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9D3" w:rsidRDefault="00CF59D3">
      <w:pPr>
        <w:spacing w:after="120"/>
        <w:ind w:firstLine="360"/>
        <w:jc w:val="center"/>
        <w:rPr>
          <w:rFonts w:ascii="Times New Roman" w:hAnsi="Times New Roman" w:cs="Times New Roman"/>
          <w:bCs/>
          <w:sz w:val="28"/>
          <w:szCs w:val="28"/>
          <w:lang w:val="vi-VN"/>
        </w:rPr>
      </w:pPr>
    </w:p>
    <w:p w:rsidR="00CF59D3" w:rsidRDefault="00CF59D3">
      <w:pPr>
        <w:spacing w:after="120"/>
        <w:ind w:firstLine="360"/>
        <w:jc w:val="center"/>
        <w:rPr>
          <w:rFonts w:ascii="Times New Roman" w:hAnsi="Times New Roman" w:cs="Times New Roman"/>
          <w:bCs/>
          <w:sz w:val="28"/>
          <w:szCs w:val="28"/>
          <w:lang w:val="vi-VN"/>
        </w:rPr>
      </w:pPr>
    </w:p>
    <w:p w:rsidR="00CF59D3" w:rsidRDefault="006A6255">
      <w:pPr>
        <w:spacing w:after="120"/>
        <w:ind w:firstLine="360"/>
        <w:jc w:val="center"/>
        <w:rPr>
          <w:rFonts w:ascii="Times New Roman" w:hAnsi="Times New Roman" w:cs="Times New Roman"/>
          <w:b/>
          <w:sz w:val="28"/>
          <w:szCs w:val="28"/>
          <w:lang w:val="vi-VN"/>
        </w:rPr>
      </w:pPr>
      <w:r>
        <w:rPr>
          <w:rFonts w:ascii="Times New Roman" w:hAnsi="Times New Roman" w:cs="Times New Roman"/>
          <w:b/>
          <w:bCs/>
          <w:sz w:val="28"/>
          <w:szCs w:val="28"/>
          <w:lang w:val="vi-VN"/>
        </w:rPr>
        <w:t>CỘNG HÒA XÃ HỘI CHỦ NGHĨA VIỆT NAM</w:t>
      </w:r>
    </w:p>
    <w:p w:rsidR="00CF59D3" w:rsidRDefault="006A6255">
      <w:pPr>
        <w:spacing w:after="120"/>
        <w:ind w:firstLine="360"/>
        <w:jc w:val="center"/>
        <w:rPr>
          <w:rFonts w:ascii="Times New Roman" w:hAnsi="Times New Roman" w:cs="Times New Roman"/>
          <w:b/>
          <w:sz w:val="28"/>
          <w:szCs w:val="28"/>
          <w:u w:val="single"/>
        </w:rPr>
      </w:pPr>
      <w:r>
        <w:rPr>
          <w:rFonts w:ascii="Times New Roman" w:hAnsi="Times New Roman" w:cs="Times New Roman"/>
          <w:b/>
          <w:bCs/>
          <w:sz w:val="28"/>
          <w:szCs w:val="28"/>
          <w:u w:val="single"/>
        </w:rPr>
        <w:t>Độc lập – Tự do – Hạnh phúc</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sz w:val="28"/>
          <w:szCs w:val="28"/>
        </w:rPr>
        <w:t> </w:t>
      </w:r>
    </w:p>
    <w:p w:rsidR="00CF59D3" w:rsidRDefault="006A6255">
      <w:pPr>
        <w:spacing w:after="120"/>
        <w:ind w:firstLine="360"/>
        <w:jc w:val="center"/>
        <w:rPr>
          <w:rFonts w:ascii="Times New Roman" w:hAnsi="Times New Roman" w:cs="Times New Roman"/>
          <w:b/>
          <w:bCs/>
          <w:sz w:val="28"/>
          <w:szCs w:val="28"/>
        </w:rPr>
      </w:pPr>
      <w:r>
        <w:rPr>
          <w:rFonts w:ascii="Times New Roman" w:hAnsi="Times New Roman" w:cs="Times New Roman"/>
          <w:b/>
          <w:bCs/>
          <w:sz w:val="28"/>
          <w:szCs w:val="28"/>
        </w:rPr>
        <w:t>ĐIỀU LỆ</w:t>
      </w:r>
    </w:p>
    <w:p w:rsidR="00CF59D3" w:rsidRDefault="006A6255">
      <w:pPr>
        <w:spacing w:after="120"/>
        <w:ind w:firstLine="360"/>
        <w:jc w:val="center"/>
        <w:rPr>
          <w:rFonts w:ascii="Times New Roman" w:hAnsi="Times New Roman" w:cs="Times New Roman"/>
          <w:b/>
          <w:sz w:val="28"/>
          <w:szCs w:val="28"/>
        </w:rPr>
      </w:pPr>
      <w:r>
        <w:rPr>
          <w:rFonts w:ascii="Times New Roman" w:hAnsi="Times New Roman" w:cs="Times New Roman"/>
          <w:b/>
          <w:sz w:val="28"/>
          <w:szCs w:val="28"/>
        </w:rPr>
        <w:t>CÔNG TY TNHH DUY TÂN FOODS</w:t>
      </w:r>
    </w:p>
    <w:p w:rsidR="00CF59D3" w:rsidRDefault="006A6255">
      <w:pPr>
        <w:spacing w:after="120"/>
        <w:ind w:firstLine="360"/>
        <w:jc w:val="both"/>
      </w:pPr>
      <w:r>
        <w:rPr>
          <w:rFonts w:ascii="Times New Roman" w:hAnsi="Times New Roman" w:cs="Times New Roman"/>
          <w:b/>
          <w:bCs/>
          <w:sz w:val="28"/>
          <w:szCs w:val="28"/>
        </w:rPr>
        <w:t>C</w:t>
      </w:r>
      <w:r>
        <w:rPr>
          <w:rFonts w:ascii="Times New Roman" w:hAnsi="Times New Roman" w:cs="Times New Roman"/>
          <w:sz w:val="28"/>
          <w:szCs w:val="28"/>
        </w:rPr>
        <w:t>húng tôi, gồm những thành viên có tên như sau:</w:t>
      </w:r>
    </w:p>
    <w:p w:rsidR="00CF59D3" w:rsidRDefault="00CF59D3">
      <w:pPr>
        <w:spacing w:after="120"/>
        <w:ind w:firstLine="360"/>
        <w:jc w:val="center"/>
        <w:rPr>
          <w:rFonts w:ascii="Times New Roman" w:hAnsi="Times New Roman" w:cs="Times New Roman"/>
          <w:sz w:val="28"/>
          <w:szCs w:val="28"/>
        </w:rPr>
      </w:pPr>
    </w:p>
    <w:tbl>
      <w:tblPr>
        <w:tblW w:w="9879" w:type="dxa"/>
        <w:jc w:val="center"/>
        <w:tblLayout w:type="fixed"/>
        <w:tblLook w:val="0000" w:firstRow="0" w:lastRow="0" w:firstColumn="0" w:lastColumn="0" w:noHBand="0" w:noVBand="0"/>
      </w:tblPr>
      <w:tblGrid>
        <w:gridCol w:w="675"/>
        <w:gridCol w:w="1465"/>
        <w:gridCol w:w="1370"/>
        <w:gridCol w:w="699"/>
        <w:gridCol w:w="1080"/>
        <w:gridCol w:w="1170"/>
        <w:gridCol w:w="3420"/>
      </w:tblGrid>
      <w:tr w:rsidR="00CF59D3">
        <w:trPr>
          <w:trHeight w:val="442"/>
          <w:jc w:val="center"/>
        </w:trPr>
        <w:tc>
          <w:tcPr>
            <w:tcW w:w="67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STT</w:t>
            </w:r>
          </w:p>
        </w:tc>
        <w:tc>
          <w:tcPr>
            <w:tcW w:w="146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Tên thành viên</w:t>
            </w:r>
          </w:p>
        </w:tc>
        <w:tc>
          <w:tcPr>
            <w:tcW w:w="13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Ngày, tháng, năm sinh đối với thành viên là cá nhân</w:t>
            </w:r>
          </w:p>
        </w:tc>
        <w:tc>
          <w:tcPr>
            <w:tcW w:w="699"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Giới tính</w:t>
            </w:r>
          </w:p>
        </w:tc>
        <w:tc>
          <w:tcPr>
            <w:tcW w:w="108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Quốc tịch</w:t>
            </w:r>
          </w:p>
        </w:tc>
        <w:tc>
          <w:tcPr>
            <w:tcW w:w="11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Địa chỉ liên lạc đối với cá nhân, hoặc địa chỉ trụ sở chính đối với tổ chức</w:t>
            </w:r>
          </w:p>
        </w:tc>
        <w:tc>
          <w:tcPr>
            <w:tcW w:w="342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eastAsia="Calibri" w:hAnsi="Times New Roman" w:cs="Times New Roman"/>
                <w:sz w:val="22"/>
                <w:szCs w:val="22"/>
              </w:rPr>
              <w:t>Loại giấy tờ, số, ngày cấp, cơ quan cấp Giấy tờ pháp lý của cá nhân/tổ chức</w:t>
            </w:r>
          </w:p>
        </w:tc>
      </w:tr>
      <w:tr w:rsidR="00CF59D3">
        <w:trPr>
          <w:trHeight w:val="442"/>
          <w:jc w:val="center"/>
        </w:trPr>
        <w:tc>
          <w:tcPr>
            <w:tcW w:w="67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46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3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699"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08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1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342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vAlign w:val="center"/>
          </w:tcPr>
          <w:p w:rsidR="00CF59D3" w:rsidRDefault="006A6255">
            <w:pPr>
              <w:spacing w:after="0" w:before="0" w:line="240" w:lineRule="auto"/>
              <w:ind w:firstLine="360"/>
              <w:jc w:val="center"/>
              <w:rPr>
                <w:rFonts w:ascii="Times New Roman" w:hAnsi="Times New Roman" w:cs="Times New Roman"/>
                <w:sz w:val="22"/>
                <w:szCs w:val="22"/>
              </w:rPr>
            </w:pPr>
            <w:r>
              <w:rPr>
                <w:rFonts w:ascii="Times New Roman" w:hAnsi="Times New Roman" w:cs="Times New Roman"/>
                <w:sz w:val="17"/>
                <w:szCs w:val="22"/>
              </w:rPr>
              <w:t>1</w:t>
            </w:r>
          </w:p>
        </w:tc>
        <w:tc>
          <w:tcPr>
            <w:tcW w:w="1465" w:type="dxa"/>
            <w:tcBorders>
              <w:top w:val="single" w:sz="4" w:space="0" w:color="000000"/>
              <w:left w:val="single" w:sz="4" w:space="0" w:color="000000"/>
              <w:bottom w:val="single" w:sz="4" w:space="0" w:color="000000"/>
              <w:right w:val="single" w:sz="4" w:space="0" w:color="000000"/>
            </w:tcBorders>
            <w:vAlign w:val="center"/>
          </w:tcPr>
          <w:p w:rsidR="00CF59D3" w:rsidRDefault="006A6255">
            <w:pPr>
              <w:spacing w:after="0" w:before="0" w:line="240" w:lineRule="auto"/>
              <w:rPr>
                <w:rFonts w:ascii="Times New Roman" w:hAnsi="Times New Roman" w:cs="Times New Roman"/>
                <w:sz w:val="22"/>
                <w:szCs w:val="22"/>
              </w:rPr>
            </w:pPr>
            <w:r>
              <w:rPr>
                <w:rFonts w:ascii="Times New Roman" w:hAnsi="Times New Roman" w:cs="Times New Roman"/>
                <w:sz w:val="17"/>
                <w:szCs w:val="22"/>
              </w:rPr>
              <w:t>PHẠM DUY TÂN</w:t>
            </w:r>
          </w:p>
        </w:tc>
        <w:tc>
          <w:tcPr>
            <w:tcW w:w="1370" w:type="dxa"/>
            <w:tcBorders>
              <w:top w:val="single" w:sz="4" w:space="0" w:color="000000"/>
              <w:left w:val="single" w:sz="4" w:space="0" w:color="000000"/>
              <w:bottom w:val="single" w:sz="4" w:space="0" w:color="000000"/>
              <w:right w:val="single" w:sz="4" w:space="0" w:color="000000"/>
            </w:tcBorders>
            <w:vAlign w:val="center"/>
          </w:tcPr>
          <w:p w:rsidR="00CF59D3" w:rsidRDefault="006A6255">
            <w:pPr>
              <w:spacing w:after="0" w:before="0" w:line="240" w:lineRule="auto"/>
              <w:rPr>
                <w:rFonts w:ascii="Times New Roman" w:hAnsi="Times New Roman" w:cs="Times New Roman"/>
                <w:sz w:val="22"/>
                <w:szCs w:val="22"/>
              </w:rPr>
            </w:pPr>
            <w:r>
              <w:rPr>
                <w:rFonts w:ascii="Times New Roman" w:hAnsi="Times New Roman" w:cs="Times New Roman"/>
                <w:sz w:val="17"/>
                <w:szCs w:val="22"/>
              </w:rPr>
              <w:t>18/04/1993</w:t>
            </w:r>
          </w:p>
        </w:tc>
        <w:tc>
          <w:tcPr>
            <w:tcW w:w="699" w:type="dxa"/>
            <w:tcBorders>
              <w:top w:val="single" w:sz="4" w:space="0" w:color="000000"/>
              <w:left w:val="single" w:sz="4" w:space="0" w:color="000000"/>
              <w:bottom w:val="single" w:sz="4" w:space="0" w:color="000000"/>
              <w:right w:val="single" w:sz="4" w:space="0" w:color="000000"/>
            </w:tcBorders>
            <w:vAlign w:val="center"/>
          </w:tcPr>
          <w:p w:rsidR="00CF59D3" w:rsidRDefault="006A6255">
            <w:pPr>
              <w:spacing w:after="0" w:before="0" w:line="240" w:lineRule="auto"/>
              <w:rPr>
                <w:rFonts w:ascii="Times New Roman" w:hAnsi="Times New Roman" w:cs="Times New Roman"/>
                <w:sz w:val="22"/>
                <w:szCs w:val="22"/>
              </w:rPr>
            </w:pPr>
            <w:r>
              <w:rPr>
                <w:rFonts w:ascii="Times New Roman" w:hAnsi="Times New Roman" w:cs="Times New Roman"/>
                <w:sz w:val="17"/>
                <w:szCs w:val="22"/>
              </w:rPr>
              <w:t>Nam</w:t>
            </w:r>
          </w:p>
        </w:tc>
        <w:tc>
          <w:tcPr>
            <w:tcW w:w="1080" w:type="dxa"/>
            <w:tcBorders>
              <w:top w:val="single" w:sz="4" w:space="0" w:color="000000"/>
              <w:left w:val="single" w:sz="4" w:space="0" w:color="000000"/>
              <w:bottom w:val="single" w:sz="4" w:space="0" w:color="000000"/>
              <w:right w:val="single" w:sz="4" w:space="0" w:color="000000"/>
            </w:tcBorders>
            <w:vAlign w:val="center"/>
          </w:tcPr>
          <w:p w:rsidR="00CF59D3" w:rsidRDefault="006A6255">
            <w:pPr>
              <w:spacing w:after="0" w:before="0" w:line="240" w:lineRule="auto"/>
              <w:rPr>
                <w:rFonts w:ascii="Times New Roman" w:hAnsi="Times New Roman" w:cs="Times New Roman"/>
                <w:sz w:val="22"/>
                <w:szCs w:val="22"/>
              </w:rPr>
            </w:pPr>
            <w:r>
              <w:rPr>
                <w:rFonts w:ascii="Times New Roman" w:hAnsi="Times New Roman" w:cs="Times New Roman"/>
                <w:sz w:val="17"/>
                <w:szCs w:val="22"/>
              </w:rPr>
              <w:t>Việt Nam</w:t>
            </w:r>
          </w:p>
        </w:tc>
        <w:tc>
          <w:tcPr>
            <w:tcW w:w="1170" w:type="dxa"/>
            <w:tcBorders>
              <w:top w:val="single" w:sz="4" w:space="0" w:color="000000"/>
              <w:left w:val="single" w:sz="4" w:space="0" w:color="000000"/>
              <w:bottom w:val="single" w:sz="4" w:space="0" w:color="000000"/>
              <w:right w:val="single" w:sz="4" w:space="0" w:color="000000"/>
            </w:tcBorders>
            <w:vAlign w:val="center"/>
          </w:tcPr>
          <w:p w:rsidR="008A4146" w:rsidRDefault="005A2B3C">
            <w:pPr>
              <w:spacing w:before="0" w:after="0" w:line="240" w:lineRule="auto"/>
            </w:pPr>
            <w:r>
              <w:rPr>
                <w:rFonts w:ascii="Times New Roman" w:hAnsi="Times New Roman"/>
                <w:sz w:val="17"/>
              </w:rPr>
              <w:t>52/8/2/13 Đường số 12, Khu phố 4, Phường Tam Bình, Thành phố Hồ Chí Minh, Việt Nam</w:t>
            </w:r>
          </w:p>
        </w:tc>
        <w:tc>
          <w:tcPr>
            <w:tcW w:w="3420" w:type="dxa"/>
            <w:tcBorders>
              <w:top w:val="single" w:sz="4" w:space="0" w:color="000000"/>
              <w:left w:val="single" w:sz="4" w:space="0" w:color="000000"/>
              <w:bottom w:val="single" w:sz="4" w:space="0" w:color="000000"/>
              <w:right w:val="single" w:sz="4" w:space="0" w:color="000000"/>
            </w:tcBorders>
            <w:vAlign w:val="center"/>
          </w:tcPr>
          <w:p w:rsidR="00CF59D3" w:rsidRDefault="006A6255">
            <w:pPr>
              <w:spacing w:after="0" w:before="0" w:line="240" w:lineRule="auto"/>
              <w:ind w:firstLine="360"/>
              <w:jc w:val="center"/>
              <w:rPr>
                <w:rFonts w:ascii="Times New Roman" w:hAnsi="Times New Roman" w:cs="Times New Roman"/>
                <w:spacing w:val="-20"/>
                <w:sz w:val="22"/>
                <w:szCs w:val="22"/>
              </w:rPr>
            </w:pPr>
            <w:r>
              <w:rPr>
                <w:rFonts w:ascii="Times New Roman" w:hAnsi="Times New Roman" w:cs="Times New Roman"/>
                <w:sz w:val="17"/>
                <w:szCs w:val="22"/>
              </w:rPr>
              <w:t>Số định danh cá nhân: 075093021131</w:t>
            </w: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vAlign w:val="center"/>
          </w:tcPr>
          <w:p w:rsidR="00CF59D3" w:rsidRDefault="006A6255">
            <w:pPr>
              <w:snapToGrid w:val="0"/>
              <w:spacing w:after="0" w:before="0" w:line="240" w:lineRule="auto"/>
              <w:ind w:firstLine="360"/>
              <w:jc w:val="center"/>
              <w:rPr>
                <w:rFonts w:ascii="Times New Roman" w:hAnsi="Times New Roman" w:cs="Times New Roman"/>
                <w:sz w:val="22"/>
                <w:szCs w:val="22"/>
              </w:rPr>
            </w:pPr>
            <w:r>
              <w:rPr>
                <w:rFonts w:ascii="Times New Roman" w:hAnsi="Times New Roman" w:cs="Times New Roman"/>
                <w:sz w:val="17"/>
                <w:szCs w:val="22"/>
              </w:rPr>
              <w:t>2</w:t>
            </w:r>
          </w:p>
        </w:tc>
        <w:tc>
          <w:tcPr>
            <w:tcW w:w="1465" w:type="dxa"/>
            <w:tcBorders>
              <w:top w:val="single" w:sz="4" w:space="0" w:color="000000"/>
              <w:left w:val="single" w:sz="4" w:space="0" w:color="000000"/>
              <w:bottom w:val="single" w:sz="4" w:space="0" w:color="000000"/>
              <w:right w:val="single" w:sz="4" w:space="0" w:color="000000"/>
            </w:tcBorders>
            <w:vAlign w:val="center"/>
          </w:tcPr>
          <w:p w:rsidR="00CF59D3" w:rsidRDefault="006A6255">
            <w:pPr>
              <w:snapToGrid w:val="0"/>
              <w:spacing w:after="0" w:before="0" w:line="240" w:lineRule="auto"/>
              <w:rPr>
                <w:rFonts w:ascii="Times New Roman" w:hAnsi="Times New Roman" w:cs="Times New Roman"/>
                <w:sz w:val="22"/>
                <w:szCs w:val="22"/>
              </w:rPr>
            </w:pPr>
            <w:r>
              <w:rPr>
                <w:rFonts w:ascii="Times New Roman" w:hAnsi="Times New Roman" w:cs="Times New Roman"/>
                <w:sz w:val="17"/>
                <w:szCs w:val="22"/>
              </w:rPr>
              <w:t>LÊ TIẾN ĐẠT</w:t>
            </w:r>
          </w:p>
        </w:tc>
        <w:tc>
          <w:tcPr>
            <w:tcW w:w="1370" w:type="dxa"/>
            <w:tcBorders>
              <w:top w:val="single" w:sz="4" w:space="0" w:color="000000"/>
              <w:left w:val="single" w:sz="4" w:space="0" w:color="000000"/>
              <w:bottom w:val="single" w:sz="4" w:space="0" w:color="000000"/>
              <w:right w:val="single" w:sz="4" w:space="0" w:color="000000"/>
            </w:tcBorders>
            <w:vAlign w:val="center"/>
          </w:tcPr>
          <w:p w:rsidR="00CF59D3" w:rsidRDefault="006A6255">
            <w:pPr>
              <w:snapToGrid w:val="0"/>
              <w:spacing w:after="0" w:before="0" w:line="240" w:lineRule="auto"/>
              <w:rPr>
                <w:rFonts w:ascii="Times New Roman" w:hAnsi="Times New Roman" w:cs="Times New Roman"/>
                <w:sz w:val="22"/>
                <w:szCs w:val="22"/>
              </w:rPr>
            </w:pPr>
            <w:r>
              <w:rPr>
                <w:rFonts w:ascii="Times New Roman" w:hAnsi="Times New Roman" w:cs="Times New Roman"/>
                <w:sz w:val="17"/>
                <w:szCs w:val="22"/>
              </w:rPr>
              <w:t>25/05/1988</w:t>
            </w:r>
          </w:p>
        </w:tc>
        <w:tc>
          <w:tcPr>
            <w:tcW w:w="699" w:type="dxa"/>
            <w:tcBorders>
              <w:top w:val="single" w:sz="4" w:space="0" w:color="000000"/>
              <w:left w:val="single" w:sz="4" w:space="0" w:color="000000"/>
              <w:bottom w:val="single" w:sz="4" w:space="0" w:color="000000"/>
              <w:right w:val="single" w:sz="4" w:space="0" w:color="000000"/>
            </w:tcBorders>
            <w:vAlign w:val="center"/>
          </w:tcPr>
          <w:p w:rsidR="00CF59D3" w:rsidRDefault="006A6255">
            <w:pPr>
              <w:snapToGrid w:val="0"/>
              <w:spacing w:after="0" w:before="0" w:line="240" w:lineRule="auto"/>
              <w:rPr>
                <w:rFonts w:ascii="Times New Roman" w:hAnsi="Times New Roman" w:cs="Times New Roman"/>
                <w:sz w:val="22"/>
                <w:szCs w:val="22"/>
              </w:rPr>
            </w:pPr>
            <w:r>
              <w:rPr>
                <w:rFonts w:ascii="Times New Roman" w:eastAsia="Calibri" w:hAnsi="Times New Roman" w:cs="Times New Roman"/>
                <w:sz w:val="17"/>
                <w:szCs w:val="22"/>
              </w:rPr>
              <w:t>Nam</w:t>
            </w:r>
          </w:p>
        </w:tc>
        <w:tc>
          <w:tcPr>
            <w:tcW w:w="1080" w:type="dxa"/>
            <w:tcBorders>
              <w:top w:val="single" w:sz="4" w:space="0" w:color="000000"/>
              <w:left w:val="single" w:sz="4" w:space="0" w:color="000000"/>
              <w:bottom w:val="single" w:sz="4" w:space="0" w:color="000000"/>
              <w:right w:val="single" w:sz="4" w:space="0" w:color="000000"/>
            </w:tcBorders>
            <w:vAlign w:val="center"/>
          </w:tcPr>
          <w:p w:rsidR="00CF59D3" w:rsidRDefault="006A6255">
            <w:pPr>
              <w:snapToGrid w:val="0"/>
              <w:spacing w:after="0" w:before="0" w:line="240" w:lineRule="auto"/>
              <w:rPr>
                <w:rFonts w:ascii="Times New Roman" w:hAnsi="Times New Roman" w:cs="Times New Roman"/>
                <w:sz w:val="22"/>
                <w:szCs w:val="22"/>
              </w:rPr>
            </w:pPr>
            <w:r>
              <w:rPr>
                <w:rFonts w:ascii="Times New Roman" w:hAnsi="Times New Roman" w:cs="Times New Roman"/>
                <w:sz w:val="17"/>
                <w:szCs w:val="22"/>
              </w:rPr>
              <w:t>Việt Nam</w:t>
            </w:r>
          </w:p>
        </w:tc>
        <w:tc>
          <w:tcPr>
            <w:tcW w:w="1170" w:type="dxa"/>
            <w:tcBorders>
              <w:top w:val="single" w:sz="4" w:space="0" w:color="000000"/>
              <w:left w:val="single" w:sz="4" w:space="0" w:color="000000"/>
              <w:bottom w:val="single" w:sz="4" w:space="0" w:color="000000"/>
              <w:right w:val="single" w:sz="4" w:space="0" w:color="000000"/>
            </w:tcBorders>
            <w:vAlign w:val="center"/>
          </w:tcPr>
          <w:p w:rsidR="008A4146" w:rsidRDefault="005A2B3C">
            <w:pPr>
              <w:spacing w:before="0" w:after="0" w:line="240" w:lineRule="auto"/>
            </w:pPr>
            <w:r>
              <w:rPr>
                <w:rFonts w:ascii="Times New Roman" w:hAnsi="Times New Roman"/>
                <w:sz w:val="17"/>
              </w:rPr>
              <w:t>Thôn Toán Tỵ, Xã Thiệu Toán, Tỉnh Thanh Hóa</w:t>
            </w:r>
          </w:p>
        </w:tc>
        <w:tc>
          <w:tcPr>
            <w:tcW w:w="3420" w:type="dxa"/>
            <w:tcBorders>
              <w:top w:val="single" w:sz="4" w:space="0" w:color="000000"/>
              <w:left w:val="single" w:sz="4" w:space="0" w:color="000000"/>
              <w:bottom w:val="single" w:sz="4" w:space="0" w:color="000000"/>
              <w:right w:val="single" w:sz="4" w:space="0" w:color="000000"/>
            </w:tcBorders>
            <w:vAlign w:val="center"/>
          </w:tcPr>
          <w:p w:rsidR="00CF59D3" w:rsidRDefault="006A6255">
            <w:pPr>
              <w:snapToGrid w:val="0"/>
              <w:spacing w:after="0" w:before="0" w:line="240" w:lineRule="auto"/>
              <w:ind w:firstLine="360"/>
              <w:jc w:val="center"/>
              <w:rPr>
                <w:rFonts w:ascii="Times New Roman" w:hAnsi="Times New Roman" w:cs="Times New Roman"/>
                <w:sz w:val="22"/>
                <w:szCs w:val="22"/>
              </w:rPr>
            </w:pPr>
            <w:r>
              <w:rPr>
                <w:rFonts w:ascii="Times New Roman" w:hAnsi="Times New Roman" w:cs="Times New Roman"/>
                <w:sz w:val="17"/>
                <w:szCs w:val="22"/>
              </w:rPr>
              <w:t>Căn cước công dân: 038088015247</w:t>
              <w:br/>
              <w:t>Ngày cấp: 09/05/2022</w:t>
              <w:br/>
              <w:t>Nơi cấp: Bộ Công An</w:t>
            </w:r>
          </w:p>
        </w:tc>
      </w:tr>
    </w:tbl>
    <w:p w:rsidR="00CF59D3" w:rsidRDefault="00CF59D3">
      <w:pPr>
        <w:spacing w:after="120"/>
        <w:ind w:firstLine="360"/>
        <w:jc w:val="center"/>
        <w:rPr>
          <w:rFonts w:ascii="Times New Roman" w:hAnsi="Times New Roman" w:cs="Times New Roman"/>
          <w:sz w:val="28"/>
          <w:szCs w:val="28"/>
        </w:rPr>
      </w:pP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Các thành viên cùng đồng ý ký tên và chấp thuận Điều lệ của CÔNG TY TNHH DUY TÂN FOODS sau khi chuyển đổi thành công ty trách nhiệm hữu hạn hai thành viên trở lên. Điều lệ này được thông qua theo quy định của Luật Doanh nghiệp số 59/2020/QH14 ngày 17/6/2020, gồm các điều, khoản sau đây:</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CHUNG</w:t>
      </w:r>
    </w:p>
    <w:p w:rsidR="00CF59D3" w:rsidRDefault="006A6255">
      <w:pPr>
        <w:pStyle w:val="Heading5"/>
        <w:ind w:firstLine="360"/>
        <w:rPr>
          <w:rFonts w:ascii="Times New Roman" w:hAnsi="Times New Roman" w:cs="Times New Roman"/>
          <w:lang w:val="vi-VN"/>
        </w:rPr>
      </w:pPr>
      <w:r>
        <w:rPr>
          <w:rFonts w:ascii="Times New Roman" w:hAnsi="Times New Roman" w:cs="Times New Roman"/>
        </w:rPr>
        <w:lastRenderedPageBreak/>
        <w:t> Điều 1.</w:t>
      </w:r>
      <w:r>
        <w:rPr>
          <w:rFonts w:ascii="Times New Roman" w:hAnsi="Times New Roman" w:cs="Times New Roman"/>
          <w:lang w:val="vi-VN"/>
        </w:rPr>
        <w:t xml:space="preserve"> Tư cách pháp nhân</w:t>
      </w:r>
      <w:r>
        <w:rPr>
          <w:rFonts w:ascii="Times New Roman" w:hAnsi="Times New Roman" w:cs="Times New Roman"/>
        </w:rPr>
        <w:t>, phạm vi trách nhiệm, thời hạn hoạt động</w:t>
      </w:r>
    </w:p>
    <w:p w:rsidR="00CF59D3" w:rsidRDefault="006A6255">
      <w:pPr>
        <w:ind w:firstLine="36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Mỗi thành viên trong Công ty chỉ chịu trách nhiệm về các khoản nợ và các nghĩa vụ tài sản khác của Công ty trong phạm vi số vốn đã cam kết góp vào Công ty.</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rsidR="00CF59D3" w:rsidRDefault="00CF59D3">
      <w:pPr>
        <w:ind w:firstLine="360"/>
        <w:jc w:val="both"/>
        <w:rPr>
          <w:rFonts w:ascii="Times New Roman" w:hAnsi="Times New Roman" w:cs="Times New Roman"/>
          <w:b/>
          <w:bCs/>
          <w:sz w:val="28"/>
          <w:szCs w:val="28"/>
          <w:lang w:val="vi-VN"/>
        </w:rPr>
      </w:pP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2. Tên Doanh nghiệp</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Việt: CÔNG TY TNHH DUY TÂN FOODS</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nước ngoài: DUY TAN FOODS COMPANY LIMITED</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 xml:space="preserve">Tên công ty viết tắt: </w:t>
      </w:r>
    </w:p>
    <w:p w:rsidR="00CF59D3" w:rsidRDefault="00CF59D3">
      <w:pPr>
        <w:tabs>
          <w:tab w:val="left" w:leader="dot" w:pos="9072"/>
        </w:tabs>
        <w:ind w:firstLine="360"/>
        <w:rPr>
          <w:rFonts w:ascii="Times New Roman" w:hAnsi="Times New Roman" w:cs="Times New Roman"/>
          <w:b/>
          <w:bCs/>
          <w:sz w:val="28"/>
          <w:szCs w:val="28"/>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3. Trụ sở chính và địa chỉ chi nhánh, văn phòng đại diện</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lang w:val="vi-VN"/>
        </w:rPr>
        <w:t>Địa chỉ trụ sở chính: 52/8/2/13 Đường số 12, Khu phố 4, Phường Tam Bình, Thành phố Hồ Chí Minh, Việt Nam</w:t>
      </w:r>
    </w:p>
    <w:p w:rsidR="00CF59D3" w:rsidRDefault="006A6255">
      <w:pPr>
        <w:tabs>
          <w:tab w:val="left" w:leader="dot" w:pos="9072"/>
        </w:tabs>
        <w:ind w:firstLine="360"/>
      </w:pPr>
      <w:r>
        <w:rPr>
          <w:rFonts w:ascii="Times New Roman" w:hAnsi="Times New Roman" w:cs="Times New Roman"/>
          <w:sz w:val="28"/>
          <w:szCs w:val="28"/>
          <w:lang w:val="vi-VN"/>
        </w:rPr>
        <w:t>Địa chỉ chi nhánh</w:t>
      </w:r>
      <w:r>
        <w:rPr>
          <w:rFonts w:ascii="Times New Roman" w:hAnsi="Times New Roman" w:cs="Times New Roman"/>
          <w:sz w:val="28"/>
          <w:szCs w:val="28"/>
        </w:rPr>
        <w:t>... ... ...</w:t>
      </w:r>
    </w:p>
    <w:p w:rsidR="00CF59D3" w:rsidRDefault="006A6255">
      <w:pPr>
        <w:tabs>
          <w:tab w:val="left" w:leader="dot" w:pos="9072"/>
        </w:tabs>
        <w:ind w:firstLine="360"/>
        <w:rPr>
          <w:rFonts w:ascii="Times New Roman" w:hAnsi="Times New Roman" w:cs="Times New Roman"/>
          <w:sz w:val="28"/>
          <w:szCs w:val="28"/>
          <w:lang w:val="vi-VN"/>
        </w:rPr>
      </w:pPr>
      <w:r>
        <w:rPr>
          <w:rFonts w:ascii="Times New Roman" w:hAnsi="Times New Roman" w:cs="Times New Roman"/>
          <w:sz w:val="28"/>
          <w:szCs w:val="28"/>
          <w:lang w:val="vi-VN"/>
        </w:rPr>
        <w:t>Địa chỉ văn phòng đại diện</w:t>
      </w:r>
      <w:r>
        <w:rPr>
          <w:rFonts w:ascii="Times New Roman" w:hAnsi="Times New Roman" w:cs="Times New Roman"/>
          <w:sz w:val="28"/>
          <w:szCs w:val="28"/>
        </w:rPr>
        <w:t>... ... ...</w:t>
      </w:r>
    </w:p>
    <w:p w:rsidR="00CF59D3" w:rsidRDefault="00CF59D3">
      <w:pPr>
        <w:spacing w:after="120"/>
        <w:ind w:firstLine="360"/>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Điều 4. Ngành, nghề kinh doanh</w:t>
      </w:r>
      <w:r>
        <w:rPr>
          <w:rFonts w:ascii="Times New Roman" w:hAnsi="Times New Roman" w:cs="Times New Roman"/>
          <w:lang w:val="vi-VN"/>
        </w:rPr>
        <w:br/>
      </w:r>
    </w:p>
    <w:p w:rsidR="00CF59D3" w:rsidRDefault="00CF59D3">
      <w:pPr>
        <w:spacing w:before="160"/>
        <w:ind w:firstLine="567"/>
        <w:jc w:val="both"/>
        <w:rPr>
          <w:rFonts w:ascii="Times New Roman" w:hAnsi="Times New Roman" w:cs="Times New Roman"/>
          <w:sz w:val="28"/>
          <w:szCs w:val="28"/>
          <w:lang w:val="fr-FR"/>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9"/>
        <w:gridCol w:w="5578"/>
        <w:gridCol w:w="1285"/>
        <w:gridCol w:w="1605"/>
      </w:tblGrid>
      <w:tr w:rsidR="00DD2E06" w:rsidRPr="008E4344" w:rsidTr="00DD2E06">
        <w:trPr>
          <w:jc w:val="center"/>
        </w:trPr>
        <w:tc>
          <w:tcPr>
            <w:tcW w:w="826"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sz w:val="26"/>
                <w:szCs w:val="26"/>
                <w:lang w:eastAsia="en-US"/>
              </w:rPr>
              <w:t>STT</w:t>
            </w:r>
          </w:p>
        </w:tc>
        <w:tc>
          <w:tcPr>
            <w:tcW w:w="584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sz w:val="26"/>
                <w:szCs w:val="26"/>
                <w:lang w:eastAsia="en-US"/>
              </w:rPr>
              <w:t>Tên ngành</w:t>
            </w:r>
          </w:p>
        </w:tc>
        <w:tc>
          <w:tcPr>
            <w:tcW w:w="1311"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sz w:val="26"/>
                <w:szCs w:val="26"/>
                <w:lang w:eastAsia="en-US"/>
              </w:rPr>
              <w:t>Mã ngành</w:t>
            </w:r>
          </w:p>
        </w:tc>
        <w:tc>
          <w:tcPr>
            <w:tcW w:w="1650" w:type="dxa"/>
            <w:shd w:val="clear" w:color="auto" w:fill="auto"/>
            <w:vAlign w:val="center"/>
          </w:tcPr>
          <w:p w:rsidR="008E4344" w:rsidRPr="008E4344" w:rsidRDefault="008E4344" w:rsidP="00DD2E06">
            <w:pPr>
              <w:suppressAutoHyphens w:val="0"/>
              <w:autoSpaceDE/>
              <w:jc w:val="center"/>
              <w:rPr>
                <w:rFonts w:ascii="Times New Roman" w:hAnsi="Times New Roman" w:cs="Times New Roman"/>
                <w:sz w:val="26"/>
                <w:szCs w:val="26"/>
                <w:lang w:eastAsia="en-US"/>
              </w:rPr>
            </w:pPr>
            <w:r w:rsidRPr="008E4344">
              <w:rPr>
                <w:rFonts w:ascii="Times New Roman" w:hAnsi="Times New Roman" w:cs="Times New Roman"/>
                <w:b/>
                <w:bCs/>
                <w:lang w:eastAsia="en-US"/>
              </w:rPr>
              <w:t>Ngành, nghề kinh doanh chính</w:t>
            </w:r>
            <w:r w:rsidRPr="008E4344">
              <w:rPr>
                <w:rFonts w:ascii="Times New Roman" w:hAnsi="Times New Roman" w:cs="Times New Roman"/>
                <w:lang w:eastAsia="en-US"/>
              </w:rPr>
              <w:br/>
            </w:r>
            <w:r w:rsidRPr="008E4344">
              <w:rPr>
                <w:rFonts w:ascii="Times New Roman" w:hAnsi="Times New Roman" w:cs="Times New Roman"/>
                <w:i/>
                <w:iCs/>
                <w:lang w:eastAsia="en-US"/>
              </w:rPr>
              <w:t>(Đánh dấu x để chọn một trong các ngành, nghề đã kê khai)</w:t>
            </w:r>
          </w:p>
        </w:tc>
      </w:tr>
      <w:tr w:rsidR="00DD2E06" w:rsidRPr="008E4344" w:rsidTr="00DD2E06">
        <w:trPr>
          <w:jc w:val="center"/>
        </w:trPr>
        <w:tc>
          <w:tcPr>
            <w:tcW w:w="826" w:type="dxa"/>
            <w:shd w:val="clear" w:color="auto" w:fill="auto"/>
            <w:vAlign w:val="center"/>
          </w:tcPr>
          <w:p w:rsidR="008A4146" w:rsidRDefault="005A2B3C">
            <w:r>
              <w:rPr>
                <w:rFonts w:ascii="Times New Roman" w:hAnsi="Times New Roman"/>
                <w:sz w:val="26"/>
              </w:rPr>
              <w:t>1</w:t>
            </w:r>
          </w:p>
        </w:tc>
        <w:tc>
          <w:tcPr>
            <w:tcW w:w="5841" w:type="dxa"/>
            <w:shd w:val="clear" w:color="auto" w:fill="auto"/>
            <w:vAlign w:val="center"/>
          </w:tcPr>
          <w:p w:rsidR="008A4146" w:rsidRDefault="005A2B3C">
            <w:r>
              <w:rPr>
                <w:rFonts w:ascii="Times New Roman" w:hAnsi="Times New Roman"/>
                <w:sz w:val="26"/>
              </w:rPr>
              <w:t>CHƯA CÓ THÔNG TIN NGÀNH, NGHỀ KINH DOANH TRONG FILE GPDKKD.DOCX</w:t>
            </w:r>
          </w:p>
        </w:tc>
        <w:tc>
          <w:tcPr>
            <w:tcW w:w="1311" w:type="dxa"/>
            <w:shd w:val="clear" w:color="auto" w:fill="auto"/>
            <w:vAlign w:val="center"/>
          </w:tcPr>
          <w:p w:rsidR="008A4146" w:rsidRDefault="005A2B3C">
            <w:r>
              <w:rPr>
                <w:rFonts w:ascii="Times New Roman" w:hAnsi="Times New Roman"/>
                <w:sz w:val="26"/>
              </w:rPr>
            </w:r>
          </w:p>
        </w:tc>
        <w:tc>
          <w:tcPr>
            <w:tcW w:w="1650" w:type="dxa"/>
            <w:shd w:val="clear" w:color="auto" w:fill="auto"/>
            <w:vAlign w:val="center"/>
          </w:tcPr>
          <w:p w:rsidR="008A4146" w:rsidRDefault="005A2B3C">
            <w:r>
              <w:rPr>
                <w:rFonts w:ascii="Times New Roman" w:hAnsi="Times New Roman"/>
                <w:sz w:val="26"/>
              </w:rPr>
            </w:r>
          </w:p>
        </w:tc>
      </w:tr>
    </w:tbl>
    <w:p w:rsidR="00CF59D3" w:rsidRDefault="00CF59D3">
      <w:pPr>
        <w:spacing w:before="120"/>
        <w:ind w:firstLine="567"/>
        <w:jc w:val="both"/>
        <w:rPr>
          <w:rFonts w:ascii="Times New Roman" w:hAnsi="Times New Roman" w:cs="Times New Roman"/>
          <w:sz w:val="10"/>
          <w:szCs w:val="28"/>
          <w:lang w:val="fr-FR"/>
        </w:rPr>
      </w:pPr>
    </w:p>
    <w:p w:rsidR="00CF59D3" w:rsidRDefault="006A6255">
      <w:pPr>
        <w:pStyle w:val="Heading5"/>
        <w:ind w:firstLine="360"/>
        <w:rPr>
          <w:rFonts w:ascii="Times New Roman" w:hAnsi="Times New Roman" w:cs="Times New Roman"/>
        </w:rPr>
      </w:pPr>
      <w:r>
        <w:rPr>
          <w:rFonts w:ascii="Times New Roman" w:hAnsi="Times New Roman" w:cs="Times New Roman"/>
        </w:rPr>
        <w:t> </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rPr>
        <w:t>Điều 5. Người đại diện theo pháp luật</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b w:val="0"/>
        </w:rPr>
        <w:t>1. Số lượng người đại diện theo pháp luật: Công ty có 01 người là người đại diện theo pháp luật, chức danh: Giám đốc</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Họ và tên người đại diện theo pháp luật: ĐOÀN TRUNG KIÊN</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Giới tính: Nam</w:t>
      </w:r>
    </w:p>
    <w:p w:rsidR="00CF59D3" w:rsidRDefault="006A6255">
      <w:pPr>
        <w:tabs>
          <w:tab w:val="left" w:pos="90"/>
        </w:tabs>
        <w:ind w:firstLine="360"/>
        <w:rPr>
          <w:rFonts w:ascii="Times New Roman" w:hAnsi="Times New Roman" w:cs="Times New Roman"/>
          <w:sz w:val="28"/>
          <w:szCs w:val="28"/>
        </w:rPr>
      </w:pPr>
      <w:r>
        <w:rPr>
          <w:rFonts w:ascii="Times New Roman" w:hAnsi="Times New Roman" w:cs="Times New Roman"/>
          <w:sz w:val="28"/>
          <w:szCs w:val="28"/>
        </w:rPr>
        <w:t>Sinh ngày: 02/03/1997</w:t>
        <w:tab/>
        <w:tab/>
        <w:t>Dân tộc: Kinh</w:t>
        <w:tab/>
        <w:tab/>
        <w:t>Quốc tịch: Việt Nam</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Loại giấy tờ pháp lý: Căn cước công dân</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Số giấy tờ pháp lý: 038097026307</w:t>
        <w:tab/>
        <w:tab/>
        <w:t>Ngày cấp: 22/11/2022</w:t>
        <w:tab/>
        <w:t>Nơi cấp: Bộ Công An</w:t>
      </w:r>
    </w:p>
    <w:p w:rsidR="00CF59D3" w:rsidRDefault="006A6255">
      <w:pPr>
        <w:pStyle w:val="NormalWeb"/>
        <w:shd w:val="clear" w:color="auto" w:fill="FFFFFF"/>
        <w:tabs>
          <w:tab w:val="left" w:pos="90"/>
        </w:tabs>
        <w:spacing w:line="234" w:lineRule="atLeast"/>
        <w:ind w:firstLine="360"/>
        <w:jc w:val="both"/>
        <w:rPr>
          <w:sz w:val="28"/>
          <w:szCs w:val="28"/>
        </w:rPr>
      </w:pPr>
      <w:r>
        <w:rPr>
          <w:sz w:val="28"/>
          <w:szCs w:val="28"/>
        </w:rPr>
        <w:t>Địa chỉ thường trú: Thôn Lộc Thịnh, Xã Thọ Xuân, Tỉnh Thanh Hóa, Việt Nam</w:t>
      </w:r>
    </w:p>
    <w:p w:rsidR="00CF59D3" w:rsidRDefault="006A6255">
      <w:pPr>
        <w:pStyle w:val="NormalWeb"/>
        <w:shd w:val="clear" w:color="auto" w:fill="FFFFFF"/>
        <w:tabs>
          <w:tab w:val="left" w:pos="90"/>
        </w:tabs>
        <w:spacing w:before="0" w:after="0" w:line="234" w:lineRule="atLeast"/>
        <w:ind w:firstLine="360"/>
        <w:jc w:val="both"/>
        <w:rPr>
          <w:sz w:val="28"/>
          <w:szCs w:val="28"/>
        </w:rPr>
      </w:pPr>
      <w:r>
        <w:rPr>
          <w:sz w:val="28"/>
          <w:szCs w:val="28"/>
        </w:rPr>
        <w:t>Địa chỉ liên lạc: Thôn Lộc Thịnh, Xã Thọ Xuân, Tỉnh Thanh Hóa, Việt Nam</w:t>
      </w:r>
    </w:p>
    <w:p w:rsidR="00CF59D3" w:rsidRDefault="006A6255">
      <w:pPr>
        <w:pStyle w:val="NormalWeb"/>
        <w:shd w:val="clear" w:color="auto" w:fill="FFFFFF"/>
        <w:tabs>
          <w:tab w:val="left" w:pos="90"/>
        </w:tabs>
        <w:spacing w:before="0" w:after="0" w:line="234" w:lineRule="atLeast"/>
        <w:ind w:firstLine="360"/>
        <w:jc w:val="both"/>
        <w:rPr>
          <w:bCs/>
          <w:sz w:val="28"/>
          <w:szCs w:val="28"/>
          <w:lang w:val="vi-VN"/>
        </w:rPr>
      </w:pPr>
      <w:r>
        <w:rPr>
          <w:sz w:val="28"/>
          <w:szCs w:val="28"/>
        </w:rPr>
        <w:t xml:space="preserve"> </w:t>
      </w:r>
      <w:r>
        <w:rPr>
          <w:bCs/>
          <w:sz w:val="28"/>
          <w:szCs w:val="28"/>
        </w:rPr>
        <w:t xml:space="preserve">2.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color w:val="FF0000"/>
          <w:sz w:val="28"/>
          <w:szCs w:val="28"/>
        </w:rPr>
        <w:t xml:space="preserve"> </w:t>
      </w:r>
    </w:p>
    <w:p w:rsidR="00CF59D3" w:rsidRDefault="006A6255">
      <w:pPr>
        <w:pStyle w:val="NormalWeb"/>
        <w:shd w:val="clear" w:color="auto" w:fill="FFFFFF"/>
        <w:tabs>
          <w:tab w:val="left" w:pos="90"/>
        </w:tabs>
        <w:spacing w:before="0" w:after="0" w:line="234" w:lineRule="atLeast"/>
        <w:ind w:firstLine="360"/>
        <w:jc w:val="both"/>
        <w:rPr>
          <w:bCs/>
          <w:sz w:val="28"/>
          <w:szCs w:val="28"/>
        </w:rPr>
      </w:pPr>
      <w:r>
        <w:rPr>
          <w:bCs/>
          <w:color w:val="FF0000"/>
          <w:sz w:val="28"/>
          <w:szCs w:val="28"/>
        </w:rPr>
        <w:t xml:space="preserve">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sz w:val="28"/>
          <w:szCs w:val="28"/>
          <w:lang w:val="vi-VN"/>
        </w:rPr>
        <w:t xml:space="preserve">quy định </w:t>
      </w:r>
      <w:r>
        <w:rPr>
          <w:bCs/>
          <w:sz w:val="28"/>
          <w:szCs w:val="28"/>
        </w:rPr>
        <w:t xml:space="preserve">cụ thể </w:t>
      </w:r>
      <w:r>
        <w:rPr>
          <w:bCs/>
          <w:sz w:val="28"/>
          <w:szCs w:val="28"/>
          <w:lang w:val="vi-VN"/>
        </w:rPr>
        <w:t xml:space="preserve">tại </w:t>
      </w:r>
      <w:r>
        <w:rPr>
          <w:bCs/>
          <w:sz w:val="28"/>
          <w:szCs w:val="28"/>
        </w:rPr>
        <w:t xml:space="preserve">Điều 14 Điều </w:t>
      </w:r>
      <w:r>
        <w:rPr>
          <w:bCs/>
          <w:sz w:val="28"/>
          <w:szCs w:val="28"/>
          <w:lang w:val="vi-VN"/>
        </w:rPr>
        <w:t>lệ công ty.</w:t>
      </w:r>
      <w:r>
        <w:rPr>
          <w:bCs/>
          <w:color w:val="FF0000"/>
          <w:sz w:val="28"/>
          <w:szCs w:val="28"/>
        </w:rPr>
        <w:t xml:space="preserve"> </w:t>
      </w:r>
    </w:p>
    <w:p w:rsidR="00CF59D3" w:rsidRDefault="00CF59D3">
      <w:pPr>
        <w:pStyle w:val="NormalWeb"/>
        <w:shd w:val="clear" w:color="auto" w:fill="FFFFFF"/>
        <w:tabs>
          <w:tab w:val="left" w:pos="90"/>
        </w:tabs>
        <w:spacing w:before="0" w:after="0" w:line="234" w:lineRule="atLeast"/>
        <w:ind w:firstLine="360"/>
        <w:jc w:val="both"/>
        <w:rPr>
          <w:bCs/>
          <w:sz w:val="28"/>
          <w:szCs w:val="28"/>
        </w:rPr>
      </w:pPr>
    </w:p>
    <w:p w:rsidR="00CF59D3" w:rsidRDefault="006A6255">
      <w:pPr>
        <w:pStyle w:val="NormalWeb"/>
        <w:shd w:val="clear" w:color="auto" w:fill="FFFFFF"/>
        <w:tabs>
          <w:tab w:val="left" w:pos="90"/>
        </w:tabs>
        <w:spacing w:before="0" w:after="0" w:line="234" w:lineRule="atLeast"/>
        <w:ind w:firstLine="360"/>
        <w:jc w:val="both"/>
        <w:rPr>
          <w:color w:val="000000"/>
          <w:sz w:val="28"/>
          <w:szCs w:val="28"/>
          <w:lang w:val="vi-VN"/>
        </w:rPr>
      </w:pPr>
      <w:r>
        <w:rPr>
          <w:sz w:val="28"/>
          <w:szCs w:val="28"/>
          <w:lang w:val="vi-VN"/>
        </w:rPr>
        <w:t xml:space="preserve">3. </w:t>
      </w:r>
      <w:bookmarkStart w:id="0" w:name="dieu_13"/>
      <w:r>
        <w:rPr>
          <w:bCs/>
          <w:color w:val="000000"/>
          <w:sz w:val="28"/>
          <w:szCs w:val="28"/>
          <w:lang w:val="vi-VN"/>
        </w:rPr>
        <w:t>Trách nhiệm của người đại diện theo pháp luật của doanh nghiệp</w:t>
      </w:r>
      <w:bookmarkEnd w:id="0"/>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có trách nhiệm sau đây:</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a) Thực hiện quyền và nghĩa vụ được giao một cách trung thực, cẩn trọng, tốt nhất nhằm bảo đảm lợi ích hợp pháp của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chịu trách nhiệm cá nhân đối với thiệt hại cho doanh nghiệp do vi phạm trách nhiệm quy định tại khoản 3 Điều này.</w:t>
      </w:r>
    </w:p>
    <w:p w:rsidR="00CF59D3" w:rsidRDefault="00CF59D3">
      <w:pPr>
        <w:spacing w:after="120"/>
        <w:ind w:firstLine="360"/>
        <w:jc w:val="center"/>
        <w:rPr>
          <w:rFonts w:ascii="Times New Roman" w:hAnsi="Times New Roman" w:cs="Times New Roman"/>
          <w:b/>
          <w:bCs/>
          <w:color w:val="000000"/>
          <w:sz w:val="28"/>
          <w:szCs w:val="28"/>
          <w:lang w:val="vi-VN"/>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VỐN ĐIỀU LỆ, QUYỀN VÀ NGHĨA VỤ CỦA THÀNH VIÊN</w:t>
      </w:r>
    </w:p>
    <w:p w:rsidR="00CF59D3" w:rsidRDefault="00CF59D3">
      <w:pPr>
        <w:spacing w:after="120"/>
        <w:ind w:firstLine="360"/>
        <w:jc w:val="both"/>
        <w:rPr>
          <w:rFonts w:ascii="Times New Roman" w:hAnsi="Times New Roman" w:cs="Times New Roman"/>
          <w:i/>
          <w:iCs/>
          <w:sz w:val="28"/>
          <w:szCs w:val="28"/>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6</w:t>
      </w:r>
      <w:r>
        <w:rPr>
          <w:rFonts w:ascii="Times New Roman" w:hAnsi="Times New Roman" w:cs="Times New Roman"/>
          <w:lang w:val="vi-VN"/>
        </w:rPr>
        <w:t>. Vốn điều lệ,</w:t>
      </w:r>
      <w:r>
        <w:rPr>
          <w:rFonts w:ascii="Times New Roman" w:hAnsi="Times New Roman" w:cs="Times New Roman"/>
        </w:rPr>
        <w:t xml:space="preserve"> </w:t>
      </w:r>
      <w:r>
        <w:rPr>
          <w:rFonts w:ascii="Times New Roman" w:hAnsi="Times New Roman" w:cs="Times New Roman"/>
          <w:lang w:val="vi-VN"/>
        </w:rPr>
        <w:t>phần vốn góp của thành viên công ty</w:t>
      </w:r>
    </w:p>
    <w:p w:rsidR="00CF59D3" w:rsidRDefault="006A6255">
      <w:pPr>
        <w:tabs>
          <w:tab w:val="right" w:leader="dot" w:pos="8472"/>
        </w:tabs>
        <w:ind w:firstLine="360"/>
      </w:pPr>
      <w:r>
        <w:rPr>
          <w:rFonts w:ascii="Times New Roman" w:hAnsi="Times New Roman" w:cs="Times New Roman"/>
          <w:bCs/>
          <w:sz w:val="28"/>
          <w:szCs w:val="28"/>
          <w:lang w:val="vi-VN"/>
        </w:rPr>
        <w:t>1. Vốn điều lệ của công ty là: 20.000.000.000 đồng (Ghi bằng chữ: Hai mươi tỷ đồng), trong đó bao gồm:</w:t>
      </w:r>
    </w:p>
    <w:p w:rsidR="00CF59D3" w:rsidRDefault="006A6255">
      <w:pPr>
        <w:tabs>
          <w:tab w:val="right" w:leader="dot" w:pos="8472"/>
        </w:tabs>
        <w:ind w:firstLine="360"/>
        <w:rPr>
          <w:rFonts w:ascii="Times New Roman" w:hAnsi="Times New Roman" w:cs="Times New Roman"/>
          <w:sz w:val="28"/>
          <w:szCs w:val="28"/>
          <w:lang w:val="vi-VN"/>
        </w:rPr>
      </w:pPr>
      <w:r>
        <w:rPr>
          <w:rFonts w:ascii="Times New Roman" w:hAnsi="Times New Roman" w:cs="Times New Roman"/>
          <w:sz w:val="28"/>
          <w:szCs w:val="28"/>
          <w:lang w:val="vi-VN"/>
        </w:rPr>
        <w:t>- Tiền Việt Nam: 20.000.000.000 đồng (Ghi bằng chữ: Hai mươi tỷ đồng)</w:t>
      </w:r>
    </w:p>
    <w:p w:rsidR="00CF59D3" w:rsidRDefault="006A6255">
      <w:pPr>
        <w:tabs>
          <w:tab w:val="right" w:leader="dot" w:pos="8472"/>
        </w:tabs>
        <w:ind w:firstLine="360"/>
      </w:pPr>
      <w:r>
        <w:rPr>
          <w:rFonts w:ascii="Times New Roman" w:hAnsi="Times New Roman" w:cs="Times New Roman"/>
          <w:sz w:val="28"/>
          <w:szCs w:val="28"/>
        </w:rPr>
        <w:t>-</w:t>
      </w:r>
      <w:r>
        <w:rPr>
          <w:rFonts w:ascii="Times New Roman" w:hAnsi="Times New Roman" w:cs="Times New Roman"/>
          <w:sz w:val="28"/>
          <w:szCs w:val="28"/>
          <w:lang w:val="vi-VN"/>
        </w:rPr>
        <w:t xml:space="preserve"> Ngoại tệ</w:t>
      </w:r>
      <w:r>
        <w:rPr>
          <w:rFonts w:ascii="Times New Roman" w:hAnsi="Times New Roman" w:cs="Times New Roman"/>
          <w:sz w:val="28"/>
          <w:szCs w:val="28"/>
        </w:rPr>
        <w:t xml:space="preserve"> tự do chuyển đổi</w:t>
      </w:r>
      <w:r>
        <w:rPr>
          <w:rFonts w:ascii="Times New Roman" w:hAnsi="Times New Roman" w:cs="Times New Roman"/>
          <w:sz w:val="28"/>
          <w:szCs w:val="28"/>
          <w:lang w:val="vi-VN"/>
        </w:rPr>
        <w:t xml:space="preserve">: ... ... ... </w:t>
      </w:r>
    </w:p>
    <w:p w:rsidR="00CF59D3" w:rsidRDefault="006A6255">
      <w:pPr>
        <w:tabs>
          <w:tab w:val="right" w:leader="dot" w:pos="8472"/>
        </w:tabs>
        <w:ind w:firstLine="360"/>
        <w:rPr>
          <w:rFonts w:ascii="Times New Roman" w:hAnsi="Times New Roman" w:cs="Times New Roman"/>
          <w:sz w:val="28"/>
          <w:szCs w:val="28"/>
        </w:rPr>
      </w:pPr>
      <w:r>
        <w:rPr>
          <w:rFonts w:ascii="Times New Roman" w:hAnsi="Times New Roman" w:cs="Times New Roman"/>
          <w:sz w:val="28"/>
          <w:szCs w:val="28"/>
        </w:rPr>
        <w:t>- Vàng: … … …</w:t>
      </w:r>
    </w:p>
    <w:p w:rsidR="00CF59D3" w:rsidRDefault="006A6255">
      <w:pPr>
        <w:tabs>
          <w:tab w:val="right" w:leader="dot" w:pos="8472"/>
        </w:tabs>
        <w:ind w:firstLine="360"/>
      </w:pPr>
      <w:r>
        <w:rPr>
          <w:rFonts w:ascii="Times New Roman" w:hAnsi="Times New Roman" w:cs="Times New Roman"/>
          <w:sz w:val="28"/>
          <w:szCs w:val="28"/>
          <w:lang w:val="vi-VN"/>
        </w:rPr>
        <w:t>- Tài sản</w:t>
      </w:r>
      <w:r>
        <w:rPr>
          <w:rFonts w:ascii="Times New Roman" w:hAnsi="Times New Roman" w:cs="Times New Roman"/>
          <w:sz w:val="28"/>
          <w:szCs w:val="28"/>
        </w:rPr>
        <w:t xml:space="preserve"> khác</w:t>
      </w:r>
      <w:r>
        <w:rPr>
          <w:rFonts w:ascii="Times New Roman" w:hAnsi="Times New Roman" w:cs="Times New Roman"/>
          <w:sz w:val="28"/>
          <w:szCs w:val="28"/>
          <w:lang w:val="vi-VN"/>
        </w:rPr>
        <w:t xml:space="preserve">:  ... ... ...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Vốn điều lệ có thể tăng hoặc giảm do yêu cầu tình hình hoạt động của Công ty và do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2.  Phần vốn góp, giá trị phần vốn góp của các thành viên, </w:t>
      </w:r>
      <w:r>
        <w:rPr>
          <w:rFonts w:ascii="Times New Roman" w:hAnsi="Times New Roman" w:cs="Times New Roman"/>
          <w:sz w:val="28"/>
          <w:szCs w:val="28"/>
        </w:rPr>
        <w:t>thời hạn góp vốn:</w:t>
      </w:r>
    </w:p>
    <w:tbl>
      <w:tblPr>
        <w:tblW w:w="9828" w:type="dxa"/>
        <w:tblInd w:w="-275" w:type="dxa"/>
        <w:tblLayout w:type="fixed"/>
        <w:tblLook w:val="0000" w:firstRow="0" w:lastRow="0" w:firstColumn="0" w:lastColumn="0" w:noHBand="0" w:noVBand="0"/>
      </w:tblPr>
      <w:tblGrid>
        <w:gridCol w:w="720"/>
        <w:gridCol w:w="1980"/>
        <w:gridCol w:w="2880"/>
        <w:gridCol w:w="990"/>
        <w:gridCol w:w="1469"/>
        <w:gridCol w:w="1080"/>
        <w:gridCol w:w="709"/>
      </w:tblGrid>
      <w:tr w:rsidR="00CF59D3">
        <w:tc>
          <w:tcPr>
            <w:tcW w:w="72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19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Tên thành viên</w:t>
            </w:r>
          </w:p>
        </w:tc>
        <w:tc>
          <w:tcPr>
            <w:tcW w:w="5339" w:type="dxa"/>
            <w:gridSpan w:val="3"/>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Vốn góp</w:t>
            </w:r>
          </w:p>
        </w:tc>
        <w:tc>
          <w:tcPr>
            <w:tcW w:w="10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shd w:val="clear" w:color="auto" w:fill="FFFF00"/>
                <w:vertAlign w:val="superscript"/>
              </w:rPr>
            </w:pPr>
            <w:r>
              <w:rPr>
                <w:rFonts w:ascii="Times New Roman" w:eastAsia="Calibri" w:hAnsi="Times New Roman" w:cs="Times New Roman"/>
                <w:sz w:val="28"/>
                <w:szCs w:val="28"/>
              </w:rPr>
              <w:t>Thời hạn góp vốn</w:t>
            </w:r>
          </w:p>
        </w:tc>
        <w:tc>
          <w:tcPr>
            <w:tcW w:w="709" w:type="dxa"/>
            <w:vMerge w:val="restart"/>
            <w:tcBorders>
              <w:top w:val="single" w:sz="4" w:space="0" w:color="000000"/>
              <w:left w:val="single" w:sz="4" w:space="0" w:color="000000"/>
              <w:right w:val="single" w:sz="4" w:space="0" w:color="000000"/>
            </w:tcBorders>
          </w:tcPr>
          <w:p w:rsidR="00CF59D3" w:rsidRDefault="006A6255">
            <w:pPr>
              <w:jc w:val="center"/>
              <w:rPr>
                <w:rFonts w:ascii="Times New Roman" w:eastAsia="Calibri" w:hAnsi="Times New Roman" w:cs="Times New Roman"/>
                <w:sz w:val="28"/>
                <w:szCs w:val="28"/>
                <w:vertAlign w:val="superscript"/>
              </w:rPr>
            </w:pPr>
            <w:r>
              <w:rPr>
                <w:rFonts w:ascii="Times New Roman" w:eastAsia="Calibri" w:hAnsi="Times New Roman" w:cs="Times New Roman"/>
                <w:sz w:val="28"/>
                <w:szCs w:val="28"/>
              </w:rPr>
              <w:t>Ghi chú</w:t>
            </w:r>
          </w:p>
        </w:tc>
      </w:tr>
      <w:tr w:rsidR="00CF59D3">
        <w:tc>
          <w:tcPr>
            <w:tcW w:w="72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vertAlign w:val="superscript"/>
              </w:rPr>
            </w:pPr>
          </w:p>
        </w:tc>
        <w:tc>
          <w:tcPr>
            <w:tcW w:w="19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288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Phần vốn góp (</w:t>
            </w:r>
            <w:r>
              <w:rPr>
                <w:rFonts w:ascii="Times New Roman" w:eastAsia="Calibri" w:hAnsi="Times New Roman" w:cs="Times New Roman"/>
                <w:i/>
                <w:sz w:val="28"/>
                <w:szCs w:val="28"/>
              </w:rPr>
              <w:t>bằng số; VND và giá trị tương đương theo đơn vị tiền nước ngoài: bằng số, loại ngoại tệ, nếu có</w:t>
            </w:r>
            <w:r>
              <w:rPr>
                <w:rFonts w:ascii="Times New Roman" w:eastAsia="Calibri" w:hAnsi="Times New Roman" w:cs="Times New Roman"/>
                <w:sz w:val="28"/>
                <w:szCs w:val="28"/>
              </w:rPr>
              <w:t>)</w:t>
            </w:r>
          </w:p>
        </w:tc>
        <w:tc>
          <w:tcPr>
            <w:tcW w:w="99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Tỷ lệ (</w:t>
            </w:r>
            <w:r>
              <w:rPr>
                <w:rFonts w:ascii="Times New Roman" w:eastAsia="Calibri" w:hAnsi="Times New Roman" w:cs="Times New Roman"/>
                <w:i/>
                <w:sz w:val="28"/>
                <w:szCs w:val="28"/>
              </w:rPr>
              <w:t>%</w:t>
            </w:r>
            <w:r>
              <w:rPr>
                <w:rFonts w:ascii="Times New Roman" w:eastAsia="Calibri" w:hAnsi="Times New Roman" w:cs="Times New Roman"/>
                <w:sz w:val="28"/>
                <w:szCs w:val="28"/>
              </w:rPr>
              <w:t>)</w:t>
            </w:r>
          </w:p>
        </w:tc>
        <w:tc>
          <w:tcPr>
            <w:tcW w:w="1469"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Loại tài sản, số lượng, giá trị tài sản góp vốn</w:t>
            </w:r>
          </w:p>
        </w:tc>
        <w:tc>
          <w:tcPr>
            <w:tcW w:w="10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709" w:type="dxa"/>
            <w:vMerge/>
            <w:tcBorders>
              <w:top w:val="single" w:sz="4" w:space="0" w:color="000000"/>
              <w:left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r w:rsidR="00CF59D3">
        <w:tc>
          <w:tcPr>
            <w:tcW w:w="720" w:type="dxa"/>
            <w:tcBorders>
              <w:top w:val="single" w:sz="4" w:space="0" w:color="000000"/>
              <w:left w:val="single" w:sz="4" w:space="0" w:color="000000"/>
              <w:bottom w:val="single" w:sz="4" w:space="0" w:color="000000"/>
            </w:tcBorders>
            <w:vAlign w:val="center"/>
          </w:tcPr>
          <w:p w:rsidR="00CF59D3" w:rsidRDefault="006A6255">
            <w:pPr>
              <w:spacing w:before="0"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16"/>
                <w:szCs w:val="28"/>
              </w:rPr>
              <w:t>1</w:t>
            </w:r>
          </w:p>
        </w:tc>
        <w:tc>
          <w:tcPr>
            <w:tcW w:w="1980" w:type="dxa"/>
            <w:tcBorders>
              <w:top w:val="single" w:sz="4" w:space="0" w:color="000000"/>
              <w:left w:val="single" w:sz="4" w:space="0" w:color="000000"/>
              <w:bottom w:val="single" w:sz="4" w:space="0" w:color="000000"/>
            </w:tcBorders>
            <w:vAlign w:val="center"/>
          </w:tcPr>
          <w:p w:rsidR="00CF59D3" w:rsidRDefault="006A6255">
            <w:pPr>
              <w:spacing w:before="0" w:after="0" w:line="240" w:lineRule="auto"/>
              <w:jc w:val="center"/>
              <w:rPr>
                <w:rFonts w:ascii="Times New Roman" w:eastAsia="Calibri" w:hAnsi="Times New Roman" w:cs="Times New Roman"/>
                <w:b/>
                <w:sz w:val="28"/>
                <w:szCs w:val="28"/>
              </w:rPr>
            </w:pPr>
            <w:r>
              <w:rPr>
                <w:rFonts w:ascii="Times New Roman" w:eastAsia="Calibri" w:hAnsi="Times New Roman" w:cs="Times New Roman"/>
                <w:sz w:val="16"/>
              </w:rPr>
              <w:t>PHẠM DUY TÂN</w:t>
            </w:r>
          </w:p>
        </w:tc>
        <w:tc>
          <w:tcPr>
            <w:tcW w:w="2880" w:type="dxa"/>
            <w:tcBorders>
              <w:top w:val="single" w:sz="4" w:space="0" w:color="000000"/>
              <w:left w:val="single" w:sz="4" w:space="0" w:color="000000"/>
              <w:bottom w:val="single" w:sz="4" w:space="0" w:color="000000"/>
            </w:tcBorders>
            <w:vAlign w:val="center"/>
          </w:tcPr>
          <w:p w:rsidR="00CF59D3" w:rsidRDefault="006A6255">
            <w:pPr>
              <w:spacing w:before="0" w:after="0" w:line="240" w:lineRule="auto"/>
              <w:jc w:val="center"/>
              <w:rPr>
                <w:rFonts w:ascii="Times New Roman" w:eastAsia="Calibri" w:hAnsi="Times New Roman" w:cs="Times New Roman"/>
                <w:b/>
                <w:spacing w:val="-20"/>
                <w:sz w:val="28"/>
                <w:szCs w:val="28"/>
              </w:rPr>
            </w:pPr>
            <w:r>
              <w:rPr>
                <w:rFonts w:ascii="Times New Roman" w:eastAsia="Calibri" w:hAnsi="Times New Roman" w:cs="Times New Roman"/>
                <w:spacing w:val="-20"/>
                <w:sz w:val="16"/>
              </w:rPr>
              <w:t>12.000.000.000 VNĐ</w:t>
            </w:r>
          </w:p>
        </w:tc>
        <w:tc>
          <w:tcPr>
            <w:tcW w:w="990" w:type="dxa"/>
            <w:tcBorders>
              <w:top w:val="single" w:sz="4" w:space="0" w:color="000000"/>
              <w:left w:val="single" w:sz="4" w:space="0" w:color="000000"/>
              <w:bottom w:val="single" w:sz="4" w:space="0" w:color="000000"/>
            </w:tcBorders>
            <w:vAlign w:val="center"/>
          </w:tcPr>
          <w:p w:rsidR="00CF59D3" w:rsidRDefault="006A6255">
            <w:pPr>
              <w:spacing w:before="0" w:after="0" w:line="240" w:lineRule="auto"/>
              <w:jc w:val="center"/>
              <w:rPr>
                <w:rFonts w:ascii="Times New Roman" w:eastAsia="Calibri" w:hAnsi="Times New Roman" w:cs="Times New Roman"/>
                <w:b/>
                <w:spacing w:val="-20"/>
                <w:sz w:val="28"/>
                <w:szCs w:val="28"/>
              </w:rPr>
            </w:pPr>
            <w:r>
              <w:rPr>
                <w:rFonts w:ascii="Times New Roman" w:eastAsia="Calibri" w:hAnsi="Times New Roman" w:cs="Times New Roman"/>
                <w:spacing w:val="-20"/>
                <w:sz w:val="16"/>
              </w:rPr>
              <w:t>60</w:t>
            </w:r>
          </w:p>
        </w:tc>
        <w:tc>
          <w:tcPr>
            <w:tcW w:w="1469" w:type="dxa"/>
            <w:tcBorders>
              <w:top w:val="single" w:sz="4" w:space="0" w:color="000000"/>
              <w:left w:val="single" w:sz="4" w:space="0" w:color="000000"/>
              <w:bottom w:val="single" w:sz="4" w:space="0" w:color="000000"/>
            </w:tcBorders>
            <w:vAlign w:val="center"/>
          </w:tcPr>
          <w:p w:rsidR="00CF59D3" w:rsidRDefault="006A6255">
            <w:pPr>
              <w:snapToGrid w:val="0"/>
              <w:spacing w:before="0" w:after="0" w:line="240" w:lineRule="auto"/>
              <w:rPr>
                <w:rFonts w:ascii="Times New Roman" w:eastAsia="Calibri" w:hAnsi="Times New Roman" w:cs="Times New Roman"/>
                <w:spacing w:val="-20"/>
              </w:rPr>
            </w:pPr>
            <w:r>
              <w:rPr>
                <w:rFonts w:ascii="Times New Roman" w:eastAsia="Calibri" w:hAnsi="Times New Roman" w:cs="Times New Roman"/>
                <w:spacing w:val="-20"/>
                <w:sz w:val="16"/>
              </w:rPr>
              <w:t>Loại tài sản: Đồng Việt Nam</w:t>
              <w:br/>
              <w:t>Số lượng: 12.000.000.000 đồng</w:t>
            </w:r>
          </w:p>
        </w:tc>
        <w:tc>
          <w:tcPr>
            <w:tcW w:w="1080" w:type="dxa"/>
            <w:tcBorders>
              <w:top w:val="single" w:sz="4" w:space="0" w:color="000000"/>
              <w:left w:val="single" w:sz="4" w:space="0" w:color="000000"/>
              <w:bottom w:val="single" w:sz="4" w:space="0" w:color="000000"/>
            </w:tcBorders>
            <w:vAlign w:val="center"/>
          </w:tcPr>
          <w:p w:rsidR="00CF59D3" w:rsidRDefault="006A6255">
            <w:pPr>
              <w:spacing w:before="0" w:after="0" w:line="240" w:lineRule="auto"/>
              <w:jc w:val="center"/>
              <w:rPr>
                <w:rFonts w:ascii="Times New Roman" w:eastAsia="Calibri" w:hAnsi="Times New Roman" w:cs="Times New Roman"/>
                <w:b/>
                <w:sz w:val="28"/>
                <w:szCs w:val="28"/>
              </w:rPr>
            </w:pPr>
            <w:r>
              <w:rPr>
                <w:rFonts w:ascii="Times New Roman" w:eastAsia="Calibri" w:hAnsi="Times New Roman" w:cs="Times New Roman"/>
                <w:sz w:val="16"/>
              </w:rPr>
              <w:t>25/02/2025</w:t>
            </w:r>
          </w:p>
        </w:tc>
        <w:tc>
          <w:tcPr>
            <w:tcW w:w="709"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spacing w:before="0" w:after="0" w:line="240" w:lineRule="auto"/>
              <w:jc w:val="center"/>
              <w:rPr>
                <w:rFonts w:ascii="Times New Roman" w:eastAsia="Calibri" w:hAnsi="Times New Roman" w:cs="Times New Roman"/>
                <w:b/>
                <w:sz w:val="28"/>
                <w:szCs w:val="28"/>
              </w:rPr>
            </w:pPr>
            <w:r>
              <w:rPr>
                <w:sz w:val="16"/>
              </w:rPr>
            </w:r>
          </w:p>
        </w:tc>
      </w:tr>
      <w:tr w:rsidR="00CF59D3">
        <w:tc>
          <w:tcPr>
            <w:tcW w:w="720" w:type="dxa"/>
            <w:tcBorders>
              <w:top w:val="single" w:sz="4" w:space="0" w:color="000000"/>
              <w:left w:val="single" w:sz="4" w:space="0" w:color="000000"/>
              <w:bottom w:val="single" w:sz="4" w:space="0" w:color="000000"/>
            </w:tcBorders>
            <w:vAlign w:val="center"/>
          </w:tcPr>
          <w:p w:rsidR="00CF59D3" w:rsidRDefault="006A6255">
            <w:pPr>
              <w:snapToGrid w:val="0"/>
              <w:spacing w:before="0" w:after="0" w:line="240" w:lineRule="auto"/>
              <w:jc w:val="center"/>
              <w:rPr>
                <w:rFonts w:ascii="Times New Roman" w:eastAsia="Calibri" w:hAnsi="Times New Roman" w:cs="Times New Roman"/>
                <w:sz w:val="28"/>
                <w:szCs w:val="28"/>
              </w:rPr>
            </w:pPr>
            <w:r>
              <w:rPr>
                <w:rFonts w:ascii="Times New Roman" w:eastAsia="Calibri" w:hAnsi="Times New Roman" w:cs="Times New Roman"/>
                <w:sz w:val="16"/>
                <w:szCs w:val="28"/>
              </w:rPr>
              <w:t>2</w:t>
            </w:r>
          </w:p>
        </w:tc>
        <w:tc>
          <w:tcPr>
            <w:tcW w:w="1980" w:type="dxa"/>
            <w:tcBorders>
              <w:top w:val="single" w:sz="4" w:space="0" w:color="000000"/>
              <w:left w:val="single" w:sz="4" w:space="0" w:color="000000"/>
              <w:bottom w:val="single" w:sz="4" w:space="0" w:color="000000"/>
            </w:tcBorders>
            <w:vAlign w:val="center"/>
          </w:tcPr>
          <w:p w:rsidR="00CF59D3" w:rsidRDefault="006A6255">
            <w:pPr>
              <w:snapToGrid w:val="0"/>
              <w:spacing w:before="0" w:after="0" w:line="240" w:lineRule="auto"/>
              <w:jc w:val="center"/>
              <w:rPr>
                <w:rFonts w:ascii="Times New Roman" w:eastAsia="Calibri" w:hAnsi="Times New Roman" w:cs="Times New Roman"/>
                <w:sz w:val="28"/>
                <w:szCs w:val="28"/>
              </w:rPr>
            </w:pPr>
            <w:r>
              <w:rPr>
                <w:rFonts w:ascii="Times New Roman" w:eastAsia="Calibri" w:hAnsi="Times New Roman" w:cs="Times New Roman"/>
                <w:sz w:val="16"/>
              </w:rPr>
              <w:t>LÊ TIẾN ĐẠT</w:t>
            </w:r>
          </w:p>
        </w:tc>
        <w:tc>
          <w:tcPr>
            <w:tcW w:w="2880" w:type="dxa"/>
            <w:tcBorders>
              <w:top w:val="single" w:sz="4" w:space="0" w:color="000000"/>
              <w:left w:val="single" w:sz="4" w:space="0" w:color="000000"/>
              <w:bottom w:val="single" w:sz="4" w:space="0" w:color="000000"/>
            </w:tcBorders>
            <w:vAlign w:val="center"/>
          </w:tcPr>
          <w:p w:rsidR="00CF59D3" w:rsidRDefault="006A6255">
            <w:pPr>
              <w:snapToGrid w:val="0"/>
              <w:spacing w:before="0" w:after="0" w:line="240" w:lineRule="auto"/>
              <w:jc w:val="center"/>
              <w:rPr>
                <w:rFonts w:ascii="Times New Roman" w:eastAsia="Calibri" w:hAnsi="Times New Roman" w:cs="Times New Roman"/>
                <w:spacing w:val="-20"/>
                <w:sz w:val="28"/>
                <w:szCs w:val="28"/>
              </w:rPr>
            </w:pPr>
            <w:r>
              <w:rPr>
                <w:rFonts w:ascii="Times New Roman" w:eastAsia="Calibri" w:hAnsi="Times New Roman" w:cs="Times New Roman"/>
                <w:spacing w:val="-20"/>
                <w:sz w:val="16"/>
              </w:rPr>
              <w:t>8.000.000.000 VNĐ</w:t>
            </w:r>
          </w:p>
        </w:tc>
        <w:tc>
          <w:tcPr>
            <w:tcW w:w="990" w:type="dxa"/>
            <w:tcBorders>
              <w:top w:val="single" w:sz="4" w:space="0" w:color="000000"/>
              <w:left w:val="single" w:sz="4" w:space="0" w:color="000000"/>
              <w:bottom w:val="single" w:sz="4" w:space="0" w:color="000000"/>
            </w:tcBorders>
            <w:vAlign w:val="center"/>
          </w:tcPr>
          <w:p w:rsidR="00CF59D3" w:rsidRDefault="006A6255">
            <w:pPr>
              <w:snapToGrid w:val="0"/>
              <w:spacing w:before="0" w:after="0" w:line="240" w:lineRule="auto"/>
              <w:jc w:val="center"/>
              <w:rPr>
                <w:rFonts w:ascii="Times New Roman" w:eastAsia="Calibri" w:hAnsi="Times New Roman" w:cs="Times New Roman"/>
                <w:spacing w:val="-20"/>
                <w:sz w:val="28"/>
                <w:szCs w:val="28"/>
              </w:rPr>
            </w:pPr>
            <w:r>
              <w:rPr>
                <w:rFonts w:ascii="Times New Roman" w:eastAsia="Calibri" w:hAnsi="Times New Roman" w:cs="Times New Roman"/>
                <w:spacing w:val="-20"/>
                <w:sz w:val="16"/>
              </w:rPr>
              <w:t>40</w:t>
            </w:r>
          </w:p>
        </w:tc>
        <w:tc>
          <w:tcPr>
            <w:tcW w:w="1469" w:type="dxa"/>
            <w:tcBorders>
              <w:top w:val="single" w:sz="4" w:space="0" w:color="000000"/>
              <w:left w:val="single" w:sz="4" w:space="0" w:color="000000"/>
              <w:bottom w:val="single" w:sz="4" w:space="0" w:color="000000"/>
            </w:tcBorders>
            <w:vAlign w:val="center"/>
          </w:tcPr>
          <w:p w:rsidR="00CF59D3" w:rsidRDefault="006A6255">
            <w:pPr>
              <w:autoSpaceDE/>
              <w:snapToGrid w:val="0"/>
              <w:spacing w:before="0" w:after="0" w:line="240" w:lineRule="auto"/>
              <w:rPr>
                <w:rFonts w:ascii="Times New Roman" w:eastAsia="Calibri" w:hAnsi="Times New Roman" w:cs="Times New Roman"/>
                <w:spacing w:val="-20"/>
                <w:sz w:val="22"/>
                <w:szCs w:val="22"/>
              </w:rPr>
            </w:pPr>
            <w:r>
              <w:rPr>
                <w:rFonts w:ascii="Times New Roman" w:eastAsia="Calibri" w:hAnsi="Times New Roman" w:cs="Times New Roman"/>
                <w:spacing w:val="-20"/>
                <w:sz w:val="16"/>
                <w:szCs w:val="22"/>
              </w:rPr>
              <w:t>Loại tài sản: Đồng Việt Nam</w:t>
              <w:br/>
              <w:t>Số lượng: 8.000.000.000 đồng</w:t>
            </w:r>
          </w:p>
        </w:tc>
        <w:tc>
          <w:tcPr>
            <w:tcW w:w="1080" w:type="dxa"/>
            <w:tcBorders>
              <w:top w:val="single" w:sz="4" w:space="0" w:color="000000"/>
              <w:left w:val="single" w:sz="4" w:space="0" w:color="000000"/>
              <w:bottom w:val="single" w:sz="4" w:space="0" w:color="000000"/>
            </w:tcBorders>
            <w:vAlign w:val="center"/>
          </w:tcPr>
          <w:p w:rsidR="00CF59D3" w:rsidRDefault="006A6255">
            <w:pPr>
              <w:snapToGrid w:val="0"/>
              <w:spacing w:before="0" w:after="0" w:line="240" w:lineRule="auto"/>
              <w:jc w:val="center"/>
              <w:rPr>
                <w:rFonts w:ascii="Times New Roman" w:eastAsia="Calibri" w:hAnsi="Times New Roman" w:cs="Times New Roman"/>
                <w:sz w:val="28"/>
                <w:szCs w:val="28"/>
              </w:rPr>
            </w:pPr>
            <w:r>
              <w:rPr>
                <w:rFonts w:ascii="Times New Roman" w:eastAsia="Calibri" w:hAnsi="Times New Roman" w:cs="Times New Roman"/>
                <w:spacing w:val="-20"/>
                <w:sz w:val="16"/>
              </w:rPr>
              <w:t>01/08/2026</w:t>
            </w:r>
          </w:p>
        </w:tc>
        <w:tc>
          <w:tcPr>
            <w:tcW w:w="709"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spacing w:before="0" w:after="0" w:line="240" w:lineRule="auto"/>
              <w:jc w:val="center"/>
              <w:rPr>
                <w:rFonts w:ascii="Times New Roman" w:eastAsia="Calibri" w:hAnsi="Times New Roman" w:cs="Times New Roman"/>
                <w:sz w:val="28"/>
                <w:szCs w:val="28"/>
              </w:rPr>
            </w:pPr>
            <w:r>
              <w:rPr>
                <w:sz w:val="16"/>
              </w:rPr>
            </w:r>
          </w:p>
        </w:tc>
      </w:tr>
    </w:tbl>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Điều 7. Góp vốn thành lập công ty và cấp giấy chứng nhận phần vốn góp</w:t>
      </w:r>
    </w:p>
    <w:p w:rsidR="00CF59D3" w:rsidRDefault="006A6255">
      <w:pPr>
        <w:pStyle w:val="NormalWeb"/>
        <w:shd w:val="clear" w:color="auto" w:fill="FFFFFF"/>
        <w:spacing w:before="0" w:after="120"/>
        <w:ind w:firstLine="360"/>
        <w:jc w:val="both"/>
        <w:rPr>
          <w:color w:val="000000"/>
          <w:sz w:val="28"/>
          <w:szCs w:val="28"/>
        </w:rPr>
      </w:pPr>
      <w:r>
        <w:rPr>
          <w:sz w:val="28"/>
          <w:szCs w:val="28"/>
        </w:rPr>
        <w:t xml:space="preserve">1. </w:t>
      </w:r>
      <w:r>
        <w:rPr>
          <w:color w:val="000000"/>
          <w:sz w:val="28"/>
          <w:szCs w:val="28"/>
          <w:lang w:val="vi-VN"/>
        </w:rPr>
        <w:t>Vốn điều lệ của công ty trách nhiệm hữu hạn hai thành viên trở lên khi đăng ký thành lập doanh nghiệp là tổng giá trị phần vốn góp của các thành viên cam kết góp và ghi trong Điều lệ công ty.</w:t>
      </w:r>
    </w:p>
    <w:p w:rsidR="00CF59D3" w:rsidRDefault="006A6255">
      <w:pPr>
        <w:pStyle w:val="NormalWeb"/>
        <w:shd w:val="clear" w:color="auto" w:fill="FFFFFF"/>
        <w:spacing w:before="0" w:after="120"/>
        <w:ind w:firstLine="360"/>
        <w:jc w:val="both"/>
        <w:rPr>
          <w:color w:val="000000"/>
          <w:sz w:val="28"/>
          <w:szCs w:val="28"/>
        </w:rPr>
      </w:pPr>
      <w:r>
        <w:rPr>
          <w:color w:val="000000"/>
          <w:sz w:val="28"/>
          <w:szCs w:val="28"/>
          <w:lang w:val="vi-VN"/>
        </w:rPr>
        <w:lastRenderedPageBreak/>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z w:val="28"/>
          <w:szCs w:val="28"/>
          <w:shd w:val="clear" w:color="auto" w:fill="FFFFFF"/>
          <w:lang w:val="vi-VN"/>
        </w:rPr>
        <w:t>với</w:t>
      </w:r>
      <w:r>
        <w:rPr>
          <w:color w:val="000000"/>
          <w:sz w:val="28"/>
          <w:szCs w:val="28"/>
          <w:lang w:val="vi-VN"/>
        </w:rPr>
        <w:t> tài sản đã cam kết nếu được sự tán thành của trên 50% số thành viên còn lại.</w:t>
      </w:r>
    </w:p>
    <w:p w:rsidR="00CF59D3" w:rsidRDefault="006A6255">
      <w:pPr>
        <w:spacing w:after="120"/>
        <w:ind w:firstLine="360"/>
        <w:jc w:val="both"/>
      </w:pPr>
      <w:r>
        <w:rPr>
          <w:rFonts w:ascii="Times New Roman" w:hAnsi="Times New Roman" w:cs="Times New Roman"/>
          <w:sz w:val="28"/>
          <w:szCs w:val="28"/>
        </w:rPr>
        <w:t>3</w:t>
      </w:r>
      <w:r>
        <w:rPr>
          <w:rFonts w:ascii="Times New Roman" w:hAnsi="Times New Roman" w:cs="Times New Roman"/>
          <w:sz w:val="28"/>
          <w:szCs w:val="28"/>
          <w:lang w:val="vi-VN"/>
        </w:rPr>
        <w:t>. Sau thời hạn quy định tại khoản</w:t>
      </w:r>
      <w:r>
        <w:rPr>
          <w:rFonts w:ascii="Times New Roman" w:hAnsi="Times New Roman" w:cs="Times New Roman"/>
          <w:sz w:val="28"/>
          <w:szCs w:val="28"/>
        </w:rPr>
        <w:t xml:space="preserve"> 2</w:t>
      </w:r>
      <w:r>
        <w:rPr>
          <w:rFonts w:ascii="Times New Roman" w:hAnsi="Times New Roman" w:cs="Times New Roman"/>
          <w:sz w:val="28"/>
          <w:szCs w:val="28"/>
          <w:lang w:val="vi-VN"/>
        </w:rPr>
        <w:t xml:space="preserve"> Điều này mà vẫn có thành viên chưa góp vốn hoặc chưa góp đủ phần vốn góp đã cam kết thì được xử lý như sau: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Thành viên chưa góp vốn theo cam kết đương nhiên không còn là thành viên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Thành viên chưa góp đủ phần vốn góp đã cam kết có các quyền tương ứng với phần vốn góp đã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Phần vốn góp chưa góp của các thành viên được chào bán theo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4</w:t>
      </w:r>
      <w:r>
        <w:rPr>
          <w:rFonts w:ascii="Times New Roman" w:hAnsi="Times New Roman" w:cs="Times New Roman"/>
          <w:sz w:val="28"/>
          <w:szCs w:val="28"/>
          <w:lang w:val="vi-VN"/>
        </w:rPr>
        <w:t xml:space="preserve">.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sidR="00CF59D3" w:rsidRDefault="006A6255">
      <w:pPr>
        <w:spacing w:after="120"/>
        <w:ind w:firstLine="360"/>
        <w:jc w:val="both"/>
      </w:pPr>
      <w:r>
        <w:rPr>
          <w:rFonts w:ascii="Times New Roman" w:hAnsi="Times New Roman" w:cs="Times New Roman"/>
          <w:sz w:val="28"/>
          <w:szCs w:val="28"/>
        </w:rPr>
        <w:t>5</w:t>
      </w:r>
      <w:r>
        <w:rPr>
          <w:rFonts w:ascii="Times New Roman" w:hAnsi="Times New Roman" w:cs="Times New Roman"/>
          <w:sz w:val="28"/>
          <w:szCs w:val="28"/>
          <w:lang w:val="vi-VN"/>
        </w:rPr>
        <w:t xml:space="preserve">. Trừ trường hợp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người góp vốn trở thành thành viên của công ty kể từ thời điểm đã thanh toán phần vốn góp và những thông tin về người góp vốn quy định tại các điểm b, c và đ khoản 2 Điều 48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được ghi đầy đủ vào sổ đăng ký thành viên. Tại thời điểm góp đủ phần vốn góp, công ty phải cấp giấy chứng nhận phần vốn góp cho thành viên tương ứng với giá trị phần vốn đã góp.</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 xml:space="preserve">Điều </w:t>
      </w:r>
      <w:r>
        <w:rPr>
          <w:rFonts w:ascii="Times New Roman" w:hAnsi="Times New Roman" w:cs="Times New Roman"/>
        </w:rPr>
        <w:t>8</w:t>
      </w:r>
      <w:r>
        <w:rPr>
          <w:rFonts w:ascii="Times New Roman" w:hAnsi="Times New Roman" w:cs="Times New Roman"/>
          <w:lang w:val="vi-VN"/>
        </w:rPr>
        <w:t xml:space="preserve">. Quyền </w:t>
      </w:r>
      <w:r>
        <w:rPr>
          <w:rFonts w:ascii="Times New Roman" w:hAnsi="Times New Roman" w:cs="Times New Roman"/>
        </w:rPr>
        <w:t xml:space="preserve">và nghĩa vụ </w:t>
      </w:r>
      <w:r>
        <w:rPr>
          <w:rFonts w:ascii="Times New Roman" w:hAnsi="Times New Roman" w:cs="Times New Roman"/>
          <w:lang w:val="vi-VN"/>
        </w:rPr>
        <w:t>của thành viên</w:t>
      </w:r>
      <w:r>
        <w:rPr>
          <w:rFonts w:ascii="Times New Roman" w:hAnsi="Times New Roman" w:cs="Times New Roman"/>
        </w:rPr>
        <w:t xml:space="preserve"> công ty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
          <w:bCs/>
          <w:sz w:val="28"/>
          <w:szCs w:val="28"/>
        </w:rPr>
        <w:t>8.1</w:t>
      </w:r>
      <w:r>
        <w:rPr>
          <w:rFonts w:ascii="Times New Roman" w:hAnsi="Times New Roman" w:cs="Times New Roman"/>
          <w:b/>
          <w:bCs/>
          <w:sz w:val="28"/>
          <w:szCs w:val="28"/>
          <w:lang w:val="vi-VN"/>
        </w:rPr>
        <w:t xml:space="preserve"> Quyền của thành viên</w:t>
      </w:r>
      <w:r>
        <w:rPr>
          <w:rFonts w:ascii="Times New Roman" w:hAnsi="Times New Roman" w:cs="Times New Roman"/>
          <w:b/>
          <w:bCs/>
          <w:sz w:val="28"/>
          <w:szCs w:val="28"/>
        </w:rPr>
        <w:t xml:space="preserve"> công ty</w:t>
      </w:r>
    </w:p>
    <w:p w:rsidR="00CF59D3" w:rsidRDefault="006A6255">
      <w:pPr>
        <w:spacing w:after="120"/>
        <w:ind w:firstLine="360"/>
        <w:jc w:val="both"/>
      </w:pPr>
      <w:r>
        <w:rPr>
          <w:rFonts w:ascii="Times New Roman" w:hAnsi="Times New Roman" w:cs="Times New Roman"/>
          <w:bCs/>
          <w:sz w:val="28"/>
          <w:szCs w:val="28"/>
          <w:lang w:val="vi-VN"/>
        </w:rPr>
        <w:t xml:space="preserve">1. Thành viên </w:t>
      </w:r>
      <w:r>
        <w:rPr>
          <w:rFonts w:ascii="Times New Roman" w:hAnsi="Times New Roman" w:cs="Times New Roman"/>
          <w:bCs/>
          <w:sz w:val="28"/>
          <w:szCs w:val="28"/>
          <w:lang w:val="en-GB"/>
        </w:rPr>
        <w:t>công ty</w:t>
      </w:r>
      <w:r>
        <w:rPr>
          <w:rFonts w:ascii="Times New Roman" w:hAnsi="Times New Roman" w:cs="Times New Roman"/>
          <w:bCs/>
          <w:sz w:val="28"/>
          <w:szCs w:val="28"/>
          <w:lang w:val="vi-VN"/>
        </w:rPr>
        <w:t xml:space="preserve">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Tham dự họp Hội đồng thành viên, thảo luận, kiến nghị, biểu quyết các vấn đề thuộc thẩm quyền của Hội đồng thành viên;</w:t>
      </w:r>
    </w:p>
    <w:p w:rsidR="00CF59D3" w:rsidRDefault="006A6255">
      <w:pPr>
        <w:spacing w:after="120"/>
        <w:ind w:firstLine="360"/>
        <w:jc w:val="both"/>
      </w:pPr>
      <w:r>
        <w:rPr>
          <w:rFonts w:ascii="Times New Roman" w:hAnsi="Times New Roman" w:cs="Times New Roman"/>
          <w:bCs/>
          <w:sz w:val="28"/>
          <w:szCs w:val="28"/>
          <w:lang w:val="vi-VN"/>
        </w:rPr>
        <w:t xml:space="preserve">b) Có số phiếu biểu quyết tương ứng với phần vốn góp, trừ trường hợp quy định tại khoản 2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Được chia lợi nhuận tương ứng với phần vốn góp sau khi công ty đã nộp đủ thuế và hoàn thành các nghĩa vụ tài chính khác theo quy định của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d) Được chia giá trị tài sản còn lại của công ty tương ứng với phần vốn góp khi công ty giải thể hoặc phá sản;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đ) Được ưu tiên góp thêm vốn vào công ty khi công ty tăng vốn điều lệ;</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e) Định đoạt phần vốn góp của mình bằng cách chuyển nhượng một phần hoậc toàn bộ, tặng cho và hình thức khác theo quy định của pháp luật và Điều lệ công ty;</w:t>
      </w:r>
    </w:p>
    <w:p w:rsidR="00CF59D3" w:rsidRDefault="006A6255">
      <w:pPr>
        <w:spacing w:after="120"/>
        <w:ind w:firstLine="360"/>
        <w:jc w:val="both"/>
      </w:pPr>
      <w:r>
        <w:rPr>
          <w:rFonts w:ascii="Times New Roman" w:hAnsi="Times New Roman" w:cs="Times New Roman"/>
          <w:bCs/>
          <w:sz w:val="28"/>
          <w:szCs w:val="28"/>
          <w:lang w:val="vi-VN"/>
        </w:rPr>
        <w:t>g) Tự mình hoặc nhân danh công ty khởi kiện trách nhiệm dân sự đối với Chủ tịch Hội đồng thành viên, Giám đốc</w:t>
      </w:r>
      <w:r>
        <w:rPr>
          <w:rFonts w:ascii="Times New Roman" w:hAnsi="Times New Roman" w:cs="Times New Roman"/>
          <w:bCs/>
          <w:sz w:val="28"/>
          <w:szCs w:val="28"/>
        </w:rPr>
        <w:t xml:space="preserve"> hoặc Tổng giám đốc</w:t>
      </w:r>
      <w:r>
        <w:rPr>
          <w:rFonts w:ascii="Times New Roman" w:hAnsi="Times New Roman" w:cs="Times New Roman"/>
          <w:bCs/>
          <w:sz w:val="28"/>
          <w:szCs w:val="28"/>
          <w:lang w:val="vi-VN"/>
        </w:rPr>
        <w:t xml:space="preserve">, người đại diện theo pháp luật và người quản lý khác theo quy định tại Điều 72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h) Quyền khác theo quy định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Ngoài các quyền quy định tại khoản 1 Điều này, thành viên, nhóm thành viên sở hữu từ 10% số vốn điều lệ trở lên hoặc thuộc trường hợp quy định tại khoản 3 Điều này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Yêu cầu triệu tập họp Hội đồng thành viên để giải quyết những vấn đề thuộc thẩm quyền;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Kiểm tra, xem xét, tra cứu sổ ghi chép và theo dõi các giao dịch, sổ kế toán, báo cáo tài chính hằng năm;</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Kiểm tra, xem xét, tra cứu và sao chụp sổ đăng ký thành viên, biên bản họp, nghị quyết, quyết định của Hội đồng thành viên và tài liệu khác của công ty;</w:t>
      </w:r>
    </w:p>
    <w:p w:rsidR="00CF59D3" w:rsidRDefault="006A6255">
      <w:pPr>
        <w:spacing w:after="120"/>
        <w:ind w:firstLine="360"/>
        <w:jc w:val="both"/>
      </w:pPr>
      <w:r>
        <w:rPr>
          <w:rFonts w:ascii="Times New Roman" w:hAnsi="Times New Roman" w:cs="Times New Roman"/>
          <w:bCs/>
          <w:sz w:val="28"/>
          <w:szCs w:val="28"/>
          <w:lang w:val="vi-VN"/>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công ty có một thành viên sở hữu trên 90% vốn điều lệ thì nhóm thành viên còn lại đương nhiên có quyền theo quy định tại khoản 2 Điều này.</w:t>
      </w:r>
    </w:p>
    <w:p w:rsidR="00CF59D3" w:rsidRDefault="006A6255">
      <w:pPr>
        <w:spacing w:after="120"/>
        <w:ind w:firstLine="360"/>
        <w:jc w:val="both"/>
        <w:rPr>
          <w:rFonts w:ascii="Times New Roman" w:hAnsi="Times New Roman" w:cs="Times New Roman"/>
          <w:b/>
          <w:bCs/>
          <w:sz w:val="28"/>
          <w:szCs w:val="28"/>
          <w:lang w:val="vi-VN"/>
        </w:rPr>
      </w:pPr>
      <w:r>
        <w:rPr>
          <w:rFonts w:ascii="Times New Roman" w:hAnsi="Times New Roman" w:cs="Times New Roman"/>
          <w:b/>
          <w:bCs/>
          <w:sz w:val="28"/>
          <w:szCs w:val="28"/>
        </w:rPr>
        <w:t>8.2</w:t>
      </w:r>
      <w:r>
        <w:rPr>
          <w:rFonts w:ascii="Times New Roman" w:hAnsi="Times New Roman" w:cs="Times New Roman"/>
          <w:b/>
          <w:bCs/>
          <w:sz w:val="28"/>
          <w:szCs w:val="28"/>
          <w:lang w:val="vi-VN"/>
        </w:rPr>
        <w:t xml:space="preserve"> Nghĩa vụ của thành viên </w:t>
      </w:r>
      <w:r>
        <w:rPr>
          <w:rFonts w:ascii="Times New Roman" w:hAnsi="Times New Roman" w:cs="Times New Roman"/>
          <w:b/>
          <w:bCs/>
          <w:sz w:val="28"/>
          <w:szCs w:val="28"/>
          <w:lang w:val="en-GB"/>
        </w:rPr>
        <w:t>công ty</w:t>
      </w:r>
    </w:p>
    <w:p w:rsidR="00CF59D3" w:rsidRDefault="006A6255">
      <w:pPr>
        <w:spacing w:after="120"/>
        <w:ind w:firstLine="360"/>
        <w:jc w:val="both"/>
      </w:pPr>
      <w:r>
        <w:rPr>
          <w:rFonts w:ascii="Times New Roman" w:hAnsi="Times New Roman" w:cs="Times New Roman"/>
          <w:bCs/>
          <w:sz w:val="28"/>
          <w:szCs w:val="28"/>
          <w:lang w:val="vi-VN"/>
        </w:rP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2. Không được rút vốn đã góp ra khỏi công ty dưới mọi hình thức, trừ trường hợp quy định tại các điều 51, 52, 53 và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Tuân thủ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Chấp hành nghị quyết, quyết định của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5. Chịu trách nhiệm cá nhân khi nhân danh công ty để thực hiện các hành vi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a) Vi phạm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Tiến hành kinh doanh hoặc giao dịch khác không nhằm phục vụ lợi ích của công ty và gây thiệt hại cho người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Thanh toán khoản nợ chưa đến hạn trước nguy cơ tài chính có thể xảy ra đối với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6. Nghĩa vụ khác theo quy định của Luật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9</w:t>
      </w:r>
      <w:r>
        <w:rPr>
          <w:rFonts w:ascii="Times New Roman" w:hAnsi="Times New Roman" w:cs="Times New Roman"/>
          <w:lang w:val="vi-VN"/>
        </w:rPr>
        <w:t>. Mua lại phần vốn góp</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Sửa đổi, bổ sung các nội dung trong Điều lệ công ty liên quan đến quyền và nghĩa vụ của thành viên,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Tổ chức lại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Yêu cầu mua lại phần vốn góp phải bằng văn bản và được gửi đến công ty trong thời hạn 15 ngày kể từ ngày thông qua nghị quyết, quyết định quy định tại khoản 1 Điều này.</w:t>
      </w:r>
    </w:p>
    <w:p w:rsidR="00CF59D3" w:rsidRDefault="006A6255">
      <w:pPr>
        <w:spacing w:after="120"/>
        <w:ind w:firstLine="360"/>
        <w:jc w:val="both"/>
      </w:pPr>
      <w:r>
        <w:rPr>
          <w:rFonts w:ascii="Times New Roman" w:hAnsi="Times New Roman" w:cs="Times New Roman"/>
          <w:bCs/>
          <w:sz w:val="28"/>
          <w:szCs w:val="28"/>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w:t>
      </w:r>
      <w:r>
        <w:rPr>
          <w:rFonts w:ascii="Times New Roman" w:hAnsi="Times New Roman" w:cs="Times New Roman"/>
          <w:bCs/>
          <w:sz w:val="28"/>
          <w:szCs w:val="28"/>
        </w:rPr>
        <w:t>do</w:t>
      </w:r>
      <w:r>
        <w:rPr>
          <w:rFonts w:ascii="Times New Roman" w:hAnsi="Times New Roman" w:cs="Times New Roman"/>
          <w:bCs/>
          <w:sz w:val="28"/>
          <w:szCs w:val="28"/>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10</w:t>
      </w:r>
      <w:r>
        <w:rPr>
          <w:rFonts w:ascii="Times New Roman" w:hAnsi="Times New Roman" w:cs="Times New Roman"/>
          <w:lang w:val="vi-VN"/>
        </w:rPr>
        <w:t>. Chuyển nhượng phần vốn góp</w:t>
      </w:r>
    </w:p>
    <w:p w:rsidR="00CF59D3" w:rsidRDefault="006A6255">
      <w:pPr>
        <w:spacing w:after="120"/>
        <w:ind w:firstLine="360"/>
        <w:jc w:val="both"/>
      </w:pPr>
      <w:r>
        <w:rPr>
          <w:rFonts w:ascii="Times New Roman" w:hAnsi="Times New Roman" w:cs="Times New Roman"/>
          <w:bCs/>
          <w:sz w:val="28"/>
          <w:szCs w:val="28"/>
          <w:lang w:val="vi-VN"/>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Chào bán phần vốn góp đó cho các thành viên còn lại theo tỷ lệ tương ứng với phần vốn góp của họ trong công ty với cùng điều kiện chào bán;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sidR="00CF59D3" w:rsidRDefault="006A6255">
      <w:pPr>
        <w:spacing w:after="120"/>
        <w:ind w:firstLine="360"/>
        <w:jc w:val="both"/>
      </w:pPr>
      <w:r>
        <w:rPr>
          <w:rFonts w:ascii="Times New Roman" w:hAnsi="Times New Roman" w:cs="Times New Roman"/>
          <w:bCs/>
          <w:sz w:val="28"/>
          <w:szCs w:val="28"/>
          <w:lang w:val="vi-VN"/>
        </w:rPr>
        <w:t xml:space="preserve">2. Thành viên chuyển nhượng vẫn có các quyền và nghĩa vụ đối với công ty tương ứng với phần vốn góp có liên quan cho đến khi thông tin về người mua </w:t>
      </w:r>
      <w:r>
        <w:rPr>
          <w:rFonts w:ascii="Times New Roman" w:hAnsi="Times New Roman" w:cs="Times New Roman"/>
          <w:bCs/>
          <w:sz w:val="28"/>
          <w:szCs w:val="28"/>
          <w:lang w:val="vi-VN"/>
        </w:rPr>
        <w:lastRenderedPageBreak/>
        <w:t>quy định tại các điểm b, c và đ khoản 2 Điều 48 của Luật Doanh nghiệp được ghi đầy đủ vào sổ đăng ký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sidR="00CF59D3" w:rsidRDefault="00CF59D3">
      <w:pPr>
        <w:spacing w:after="120"/>
        <w:ind w:firstLine="360"/>
        <w:jc w:val="both"/>
        <w:rPr>
          <w:rFonts w:ascii="Times New Roman" w:hAnsi="Times New Roman" w:cs="Times New Roman"/>
          <w:bCs/>
          <w:sz w:val="28"/>
          <w:szCs w:val="28"/>
          <w:lang w:val="vi-VN"/>
        </w:rPr>
      </w:pP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III</w:t>
      </w:r>
    </w:p>
    <w:p w:rsidR="00CF59D3" w:rsidRDefault="006A6255">
      <w:pPr>
        <w:spacing w:after="120"/>
        <w:ind w:firstLine="36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CƠ CẤU TỔ CHỨC QUẢN LÝ, NGUYÊN TẮC </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HOẠT ĐỘNG CỦA CÔNG TY</w:t>
      </w:r>
    </w:p>
    <w:p w:rsidR="00CF59D3" w:rsidRDefault="006A6255">
      <w:pPr>
        <w:spacing w:after="120"/>
        <w:ind w:firstLine="360"/>
        <w:rPr>
          <w:rFonts w:ascii="Times New Roman" w:hAnsi="Times New Roman" w:cs="Times New Roman"/>
          <w:b/>
          <w:bCs/>
          <w:sz w:val="28"/>
          <w:szCs w:val="28"/>
          <w:lang w:val="vi-VN"/>
        </w:rPr>
      </w:pPr>
      <w:r>
        <w:rPr>
          <w:rFonts w:ascii="Times New Roman" w:hAnsi="Times New Roman" w:cs="Times New Roman"/>
          <w:i/>
          <w:iCs/>
          <w:sz w:val="28"/>
          <w:szCs w:val="28"/>
          <w:lang w:val="vi-VN"/>
        </w:rPr>
        <w:t> </w:t>
      </w: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1</w:t>
      </w:r>
      <w:r>
        <w:rPr>
          <w:rFonts w:ascii="Times New Roman" w:hAnsi="Times New Roman" w:cs="Times New Roman"/>
          <w:lang w:val="vi-VN"/>
        </w:rPr>
        <w:t xml:space="preserve">. Cơ cấu tổ chức quản lý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Cơ cấu tổ chức của Công ty gồm có:</w:t>
      </w:r>
    </w:p>
    <w:p w:rsidR="00CF59D3" w:rsidRDefault="006A6255">
      <w:pPr>
        <w:numPr>
          <w:ilvl w:val="0"/>
          <w:numId w:val="2"/>
        </w:numPr>
        <w:autoSpaceDE/>
        <w:spacing w:after="120"/>
        <w:ind w:left="0" w:firstLine="360"/>
        <w:jc w:val="both"/>
        <w:rPr>
          <w:rFonts w:ascii="Times New Roman" w:hAnsi="Times New Roman" w:cs="Times New Roman"/>
          <w:sz w:val="28"/>
          <w:szCs w:val="28"/>
          <w:lang w:val="vi-VN"/>
        </w:rPr>
      </w:pPr>
      <w:r>
        <w:rPr>
          <w:rFonts w:ascii="Times New Roman" w:hAnsi="Times New Roman" w:cs="Times New Roman"/>
          <w:sz w:val="28"/>
          <w:szCs w:val="28"/>
          <w:lang w:val="vi-VN"/>
        </w:rPr>
        <w:t>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Chủ tịch 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 xml:space="preserve"> Giám đốc</w:t>
      </w:r>
      <w:r>
        <w:rPr>
          <w:sz w:val="28"/>
          <w:szCs w:val="28"/>
        </w:rPr>
        <w:t xml:space="preserve"> (hoặc Tổng giám đốc).</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2</w:t>
      </w:r>
      <w:r>
        <w:rPr>
          <w:rFonts w:ascii="Times New Roman" w:hAnsi="Times New Roman" w:cs="Times New Roman"/>
          <w:lang w:val="vi-VN"/>
        </w:rPr>
        <w:t>.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eastAsia="vi-VN"/>
        </w:rPr>
        <w:t>1</w:t>
      </w:r>
      <w:r>
        <w:rPr>
          <w:rFonts w:ascii="Times New Roman" w:hAnsi="Times New Roman" w:cs="Times New Roman"/>
          <w:sz w:val="28"/>
          <w:szCs w:val="28"/>
          <w:lang w:val="vi-VN"/>
        </w:rPr>
        <w:t>. Hội đồng thành viên là cơ quan quyết định cao nhất của công ty, bao gồm tất cả thành viên công ty là cá nhân và người đại diện theo ủy quyền của thành viên công ty là tổ chức. Hội đồng thành viên</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phải họp </w:t>
      </w:r>
      <w:r>
        <w:rPr>
          <w:rFonts w:ascii="Times New Roman" w:hAnsi="Times New Roman" w:cs="Times New Roman"/>
          <w:sz w:val="28"/>
          <w:szCs w:val="28"/>
        </w:rPr>
        <w:t>1 lần mỗi năm.</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Quyết định chiến lược phát triển và kế hoạch kinh doanh hằng năm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Quyết định tăng hoặc giảm vốn điều lệ, quyết định thời điểm và phương thức huy động thêm vốn; quyết định phát hành trái phiếu;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Quyết định dự án đầu tư phát triển của công ty; giải pháp phát hiển thị trường, tiếp thị và chuyển giao công nghệ;</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Thông qua hợp đồng vay, cho vay, bán tài sản và hợp đồng khác có giá trị từ 50% tổng giá trị tài sản trở lên được ghi trong báo cáo tài chính tại thời điểm công bố gần nhất của công ty;</w:t>
      </w:r>
    </w:p>
    <w:p w:rsidR="00CF59D3" w:rsidRDefault="006A6255">
      <w:pPr>
        <w:spacing w:after="120"/>
        <w:ind w:firstLine="360"/>
        <w:jc w:val="both"/>
      </w:pPr>
      <w:r>
        <w:rPr>
          <w:rFonts w:ascii="Times New Roman" w:hAnsi="Times New Roman" w:cs="Times New Roman"/>
          <w:sz w:val="28"/>
          <w:szCs w:val="28"/>
          <w:lang w:val="vi-VN"/>
        </w:rPr>
        <w:t>đ) Bầu, miễn nhiệm, bãi nhiệm Chủ tịch Hội đồng thành viên; quyết định bổ nhiệm, miễn nhiệm, bãi nhiệm, ký và chấm dứt hợp đồng đối với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pPr>
      <w:r>
        <w:rPr>
          <w:rFonts w:ascii="Times New Roman" w:hAnsi="Times New Roman" w:cs="Times New Roman"/>
          <w:sz w:val="28"/>
          <w:szCs w:val="28"/>
          <w:lang w:val="vi-VN"/>
        </w:rPr>
        <w:t>e) Quyết định mức lương, thù lao, thưởng và lợi ích khác đối với Chủ tịch Hội đồng thành viên,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g) Thông qua báo cáo tài chính hằng năm, phương án sử dụng và phân chia lợi nhuận hoặc phương án xử lý lỗ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h) Quyết định cơ cấu tổ chức quản lý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i) Quyết định thành lập công ty con, chi nhánh, văn phòng đại diện;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k) Sửa đổi, bổ sung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l) Quyết định tổ chức lại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 Quyết định giải thể hoặc yêu cầu phá sản công ty;</w:t>
      </w:r>
    </w:p>
    <w:p w:rsidR="00CF59D3" w:rsidRDefault="006A6255">
      <w:pPr>
        <w:spacing w:after="120"/>
        <w:ind w:firstLine="360"/>
        <w:jc w:val="both"/>
      </w:pPr>
      <w:r>
        <w:rPr>
          <w:rFonts w:ascii="Times New Roman" w:hAnsi="Times New Roman" w:cs="Times New Roman"/>
          <w:sz w:val="28"/>
          <w:szCs w:val="28"/>
          <w:lang w:val="vi-VN"/>
        </w:rPr>
        <w:t xml:space="preserve">n)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13</w:t>
      </w:r>
      <w:r>
        <w:rPr>
          <w:rFonts w:ascii="Times New Roman" w:hAnsi="Times New Roman" w:cs="Times New Roman"/>
          <w:lang w:val="vi-VN"/>
        </w:rPr>
        <w:t>. Chủ tịch Hội đồng thành viên</w:t>
      </w:r>
    </w:p>
    <w:p w:rsidR="00CF59D3" w:rsidRDefault="006A6255">
      <w:pPr>
        <w:spacing w:after="120"/>
        <w:ind w:firstLine="360"/>
        <w:jc w:val="both"/>
      </w:pPr>
      <w:r>
        <w:rPr>
          <w:rFonts w:ascii="Times New Roman" w:hAnsi="Times New Roman" w:cs="Times New Roman"/>
          <w:sz w:val="28"/>
          <w:szCs w:val="28"/>
          <w:lang w:val="vi-VN"/>
        </w:rPr>
        <w:t xml:space="preserve">1. Hội đồng thành viên bầu một thành viên làm Chủ tịch. Chủ tịch Hội đồng thành viên có thể kiêm Giám đốc </w:t>
      </w:r>
      <w:r>
        <w:rPr>
          <w:rFonts w:ascii="Times New Roman" w:hAnsi="Times New Roman" w:cs="Times New Roman"/>
          <w:sz w:val="28"/>
          <w:szCs w:val="28"/>
        </w:rPr>
        <w:t>(hoặc Tổng giám đốc)</w:t>
      </w:r>
      <w:r>
        <w:rPr>
          <w:rFonts w:ascii="Times New Roman" w:hAnsi="Times New Roman" w:cs="Times New Roman"/>
          <w:sz w:val="28"/>
          <w:szCs w:val="28"/>
          <w:lang w:val="vi-VN"/>
        </w:rPr>
        <w:t xml:space="preserve">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Chủ tịch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Chuẩn bị chương trình, kế hoạch hoạt động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Chuẩn bị chương trình, nội dung, tài liệu họp Hội đồng thành viên hoặc để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Triệu tập, chủ trì và làm chủ tọa cuộc họp Hội đồng thành viên hoặc tổ chức việc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Giám sát hoặc tổ chức giám sát việc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đ) Thay mặt Hội đồng thành viên ký nghị quyết, quyết định của Hội đồng thành viên;</w:t>
      </w:r>
    </w:p>
    <w:p w:rsidR="00CF59D3" w:rsidRDefault="006A6255">
      <w:pPr>
        <w:spacing w:after="120"/>
        <w:ind w:firstLine="360"/>
        <w:jc w:val="both"/>
      </w:pPr>
      <w:r>
        <w:rPr>
          <w:rFonts w:ascii="Times New Roman" w:hAnsi="Times New Roman" w:cs="Times New Roman"/>
          <w:sz w:val="28"/>
          <w:szCs w:val="28"/>
          <w:lang w:val="vi-VN"/>
        </w:rPr>
        <w:t xml:space="preserve">e)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Nhiệm kỳ của Chủ tịch Hội đồng thành viên không quá 05 năm và có thể được bầu lại với số nhiệm kỳ không hạn chế.</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lastRenderedPageBreak/>
        <w:t> Điều 1</w:t>
      </w:r>
      <w:r>
        <w:rPr>
          <w:rFonts w:ascii="Times New Roman" w:hAnsi="Times New Roman" w:cs="Times New Roman"/>
        </w:rPr>
        <w:t>4</w:t>
      </w:r>
      <w:r>
        <w:rPr>
          <w:rFonts w:ascii="Times New Roman" w:hAnsi="Times New Roman" w:cs="Times New Roman"/>
          <w:lang w:val="vi-VN"/>
        </w:rPr>
        <w:t xml:space="preserve">. Giám đốc </w:t>
      </w:r>
      <w:r>
        <w:rPr>
          <w:rFonts w:ascii="Times New Roman" w:hAnsi="Times New Roman" w:cs="Times New Roman"/>
        </w:rPr>
        <w:t>(hoặc Tổng giám đốc)</w:t>
      </w:r>
    </w:p>
    <w:p w:rsidR="00CF59D3" w:rsidRDefault="006A6255">
      <w:pPr>
        <w:spacing w:after="120"/>
        <w:ind w:firstLine="360"/>
        <w:jc w:val="both"/>
      </w:pPr>
      <w:r>
        <w:rPr>
          <w:rFonts w:ascii="Times New Roman" w:hAnsi="Times New Roman" w:cs="Times New Roman"/>
          <w:sz w:val="28"/>
          <w:szCs w:val="28"/>
          <w:lang w:val="vi-VN" w:eastAsia="vi-VN"/>
        </w:rPr>
        <w:t>1</w:t>
      </w:r>
      <w:r>
        <w:rPr>
          <w:rFonts w:ascii="Times New Roman" w:hAnsi="Times New Roman" w:cs="Times New Roman"/>
          <w:sz w:val="28"/>
          <w:szCs w:val="28"/>
        </w:rPr>
        <w:t>.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là người điều hành hoạt động kinh doanh hằng ngày của công ty, chịu trách nhiệm trước Hội đồng thành viên về việc thực hiện quyền và nghĩa vụ của mình.</w:t>
      </w:r>
    </w:p>
    <w:p w:rsidR="00CF59D3" w:rsidRDefault="006A6255">
      <w:pPr>
        <w:spacing w:after="120"/>
        <w:ind w:firstLine="360"/>
        <w:jc w:val="both"/>
      </w:pPr>
      <w:r>
        <w:rPr>
          <w:rFonts w:ascii="Times New Roman" w:hAnsi="Times New Roman" w:cs="Times New Roman"/>
          <w:sz w:val="28"/>
          <w:szCs w:val="28"/>
        </w:rPr>
        <w:t>2.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có quyền và nghĩa vụ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Tổ chức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các vấn đề liên quan đến hoạt động kinh doanh hằng ngày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Tổ chức thực hiện kế hoạch kinh doanh và phương án đầu tư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Ban hành quy chế quản lý nội bộ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Bổ nhiệm, miễn nhiệm, bãi nhiệm người quản lý trong công ty, trừ chức danh thuộc thẩm quyền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Ký kết hợp đồng nhân danh công ty, trừ trường hợp thuộc thẩm quyền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g) Kiến nghị phương án cơ cấu tổ chức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h) Trình báo cáo tài chính hằng năm lên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i) Kiến nghị phương án sử dụng và phân chia lợi nhuận hoặc xử lý lỗ trong kinh doanh;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k) Tuyển dụng lao động;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l) Quyền và nghĩa vụ khác được quy định tại Điều lệ công ty, nghị quyết, quyết định của Hội đồng thành viên, hợp đồng lao động.</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15. Điều kiện và thể thức tiến hành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Cuộc họp Hội đồng thành viên được tiến hành khi có số thành viên dự họp sở hữii từ 65%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Trường hợp cuộc họp Hội đồng thành viên lần thứ nhất không đủ điều kiện tiến hành theo quy định tại khoản 1 Điều này thì việc triệu tập họp Hội đồng thành viên được thực hiện như sau:</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4. Trường hợp cuộc họp đủ điều kiện quy định tại Điều này không hoàn thành chuông trình họp trong thời hạn dự kiến thì có thể kéo dài nhưng không được quá 30 ngày kể từ ngày khai mạc cuộc họp đó.</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 Điều 16.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Hội đồng thành viên thông qua nghị quyết, quyết định thuộc thẩm quyền bằng biểu quyết tại cuộc họp, lấy ý kiến bằng văn bản.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về các vấn đề sau đây phải được thông qua bằng biểu quyết tại cuộc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Sửa đổi, bổ sung nội dung Điều lệ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phương hướng phát triển công ty;</w:t>
      </w:r>
    </w:p>
    <w:p w:rsidR="00CF59D3" w:rsidRDefault="006A6255">
      <w:pPr>
        <w:spacing w:after="120"/>
        <w:ind w:firstLine="360"/>
        <w:jc w:val="both"/>
      </w:pPr>
      <w:r>
        <w:rPr>
          <w:rFonts w:ascii="Times New Roman" w:hAnsi="Times New Roman" w:cs="Times New Roman"/>
          <w:sz w:val="28"/>
          <w:szCs w:val="28"/>
        </w:rPr>
        <w:t>c) Bầu, miễn nhiệm, bãi nhiệm Chủ tịch Hội đồng thành viên; bổ nhiệm, miễn nhiệm, bãi nhiệm Giám đốc (hoặc Tổng giám đốc);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Thông qua báo cáo tài chính hằng năm;</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Nghị quyết, quyết định của Hội đồng thành viên được thông qua tại cuộc họp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Được các thành viên dự họp sở hữu từ 65% tổng số vốn góp của tất cả thành viên dự họp trở lên tán thành, trừ trường hợp quy định tại điểm b khoản này;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Thành viên được coi là tham dự và biểu quyết tại cuộc họp Hội đồng thành viên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Tham dự và biểu quyết trực tiếp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Ủy quyền cho người khác tham dự và biểu quyết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Tham dự và biểu quyết thông qua cuộc họp trực tuyến, bỏ phiếu điện tử hoặc hình thức điện tử khác;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Gửi phiếu biểu quyết đến cuộc họp thông qua thư, fax, thư điện tử.</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5. Nghị quyết, quyết định của Hội đồng thành viên được thông qua dưới hình thức lấy ý kiến bằng văn bản khi được số thành viên sở hữu từ 65% vốn điều lệ trở lên tán thành.</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17. Thủ tục thông qua nghị quyết, quyết định của Hội đồng thành viên theo hình thức lấy ý kiến bằng văn bản</w:t>
      </w:r>
    </w:p>
    <w:p w:rsidR="00CF59D3" w:rsidRDefault="006A6255">
      <w:pPr>
        <w:spacing w:after="120"/>
        <w:ind w:firstLine="360"/>
        <w:jc w:val="both"/>
      </w:pPr>
      <w:r>
        <w:rPr>
          <w:rFonts w:ascii="Times New Roman" w:hAnsi="Times New Roman" w:cs="Times New Roman"/>
          <w:sz w:val="28"/>
          <w:szCs w:val="28"/>
        </w:rPr>
        <w:t>Thẩm quyền và thể thức lấy ý kiến thành viên bằng văn bản để thông qua nghị quyết, quyết định được thực hiện theo quy định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1. Chủ tịch Hội đồng thành viên quyết định việc lấy ý kiến thành viên Hội đồng thành viên bằng văn bản để thông qua nghị quyết, quyết định các vấn đề thuộc thẩm quyền;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Phiếu lấy ý kiến phải bao gồm các nội dung chủ yếu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Tên, mã số doanh nghiệp, địa chỉ trụ sở chính;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địa chỉ liên lạc, quốc tịch, số giấy tờ pháp lý của cá nhân, tỷ lệ phần vốn góp của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cần lấy ý kiến và ý kiến trả lời tương ứng theo thứ tự tán thành, không tán thành và không có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Thời hạn cuối cùng phải gửi phiếu lấy ý kiến về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Mục đích, nội dung lấy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được lấy ý kiến và biểu quyết; tóm tắt ý kiến của thành viên về từng vấn đề lấy ý kiến (nếu có);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Tổng số phiếu lấy ý kiến hợp lệ, không hợp lệ, không nhận được; tổng số phiếu lấy ý kiến hợp lệ tán thành, không tán thành, không có ý kiến đối với từng vấn đề biểu quyết;</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Nghị quyết, quyết định được thông qua và tỷ lệ phiếu biểu quyết tương ứng;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lastRenderedPageBreak/>
        <w:t>Điều 18. Hiệu lực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1. Nghị quyết, quyết định của Hội đồng thành viên có hiệu lực thi hành kể từ ngày được thông qua hoặc từ ngày có hiệu lực được ghi tại nghị quyết, quyết định đó.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sidR="00CF59D3" w:rsidRDefault="006A6255">
      <w:pPr>
        <w:spacing w:after="120"/>
        <w:ind w:firstLine="360"/>
        <w:jc w:val="both"/>
        <w:rPr>
          <w:rFonts w:ascii="Times New Roman" w:hAnsi="Times New Roman" w:cs="Times New Roman"/>
          <w:b/>
          <w:bCs/>
          <w:sz w:val="28"/>
          <w:szCs w:val="28"/>
        </w:rPr>
      </w:pPr>
      <w:r>
        <w:rPr>
          <w:rFonts w:ascii="Times New Roman" w:hAnsi="Times New Roman" w:cs="Times New Roman"/>
          <w:b/>
          <w:bCs/>
          <w:sz w:val="28"/>
          <w:szCs w:val="28"/>
        </w:rPr>
        <w:t> </w:t>
      </w:r>
    </w:p>
    <w:p w:rsidR="00CF59D3" w:rsidRDefault="006A6255">
      <w:pPr>
        <w:pStyle w:val="Heading5"/>
        <w:ind w:firstLine="360"/>
        <w:jc w:val="both"/>
      </w:pPr>
      <w:r>
        <w:rPr>
          <w:rFonts w:ascii="Times New Roman" w:hAnsi="Times New Roman" w:cs="Times New Roman"/>
        </w:rPr>
        <w:t xml:space="preserve">Điều 19. Thù lao, tiền lương và thưởng của thành viên Hội đồng thành viên, </w:t>
      </w:r>
      <w:r>
        <w:rPr>
          <w:rFonts w:ascii="Times New Roman" w:hAnsi="Times New Roman" w:cs="Times New Roman"/>
          <w:lang w:val="vi-VN"/>
        </w:rPr>
        <w:t>Giám đốc</w:t>
      </w:r>
      <w:r>
        <w:rPr>
          <w:rFonts w:ascii="Times New Roman" w:hAnsi="Times New Roman" w:cs="Times New Roman"/>
        </w:rPr>
        <w:t xml:space="preserve"> (hoặc Tổng giám đốc) </w:t>
      </w:r>
    </w:p>
    <w:p w:rsidR="00CF59D3" w:rsidRDefault="006A6255">
      <w:pPr>
        <w:spacing w:after="120"/>
        <w:ind w:firstLine="360"/>
        <w:jc w:val="both"/>
      </w:pPr>
      <w:r>
        <w:rPr>
          <w:rFonts w:ascii="Times New Roman" w:hAnsi="Times New Roman" w:cs="Times New Roman"/>
          <w:sz w:val="28"/>
          <w:szCs w:val="28"/>
        </w:rPr>
        <w:t>1. Công ty trả thù lao, tiền lương và thưởng cho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theo kết quả và hiệu quả kinh doanh.</w:t>
      </w:r>
    </w:p>
    <w:p w:rsidR="00CF59D3" w:rsidRDefault="006A6255">
      <w:pPr>
        <w:spacing w:after="120"/>
        <w:ind w:firstLine="360"/>
        <w:jc w:val="both"/>
      </w:pPr>
      <w:r>
        <w:rPr>
          <w:rFonts w:ascii="Times New Roman" w:hAnsi="Times New Roman" w:cs="Times New Roman"/>
          <w:sz w:val="28"/>
          <w:szCs w:val="28"/>
        </w:rPr>
        <w:t>2. Thù lao, tiền lương của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được tính vào chi phí kinh doanh theo</w:t>
      </w:r>
      <w:r>
        <w:rPr>
          <w:rStyle w:val="apple-converted-space"/>
          <w:rFonts w:ascii="Times New Roman" w:hAnsi="Times New Roman" w:cs="Times New Roman"/>
          <w:sz w:val="28"/>
          <w:szCs w:val="28"/>
        </w:rPr>
        <w:t> </w:t>
      </w:r>
      <w:r>
        <w:rPr>
          <w:rFonts w:ascii="Times New Roman" w:hAnsi="Times New Roman" w:cs="Times New Roman"/>
          <w:spacing w:val="-2"/>
          <w:sz w:val="28"/>
          <w:szCs w:val="28"/>
        </w:rPr>
        <w:t xml:space="preserve">quy định của pháp luật về thuế thu nhập doanh nghiệp, pháp luật có liên quan và phải được thể hiện thành mục riêng trong báo cáo tài chính hằng năm của công ty </w:t>
      </w:r>
    </w:p>
    <w:p w:rsidR="00CF59D3" w:rsidRDefault="00CF59D3">
      <w:pPr>
        <w:spacing w:after="120"/>
        <w:ind w:firstLine="360"/>
        <w:jc w:val="both"/>
        <w:rPr>
          <w:rFonts w:ascii="Times New Roman" w:hAnsi="Times New Roman" w:cs="Times New Roman"/>
          <w:spacing w:val="-2"/>
          <w:sz w:val="28"/>
          <w:szCs w:val="28"/>
        </w:rPr>
      </w:pPr>
    </w:p>
    <w:p w:rsidR="00CF59D3" w:rsidRDefault="006A6255">
      <w:pPr>
        <w:pStyle w:val="Heading5"/>
        <w:ind w:firstLine="360"/>
        <w:jc w:val="both"/>
      </w:pPr>
      <w:r>
        <w:rPr>
          <w:rFonts w:ascii="Times New Roman" w:hAnsi="Times New Roman" w:cs="Times New Roman"/>
          <w:spacing w:val="-2"/>
        </w:rPr>
        <w:t xml:space="preserve"> Điều 20. </w:t>
      </w:r>
      <w:r>
        <w:rPr>
          <w:rFonts w:ascii="Times New Roman" w:hAnsi="Times New Roman" w:cs="Times New Roman"/>
        </w:rPr>
        <w:t xml:space="preserve">Nguyên tắc giải quyết tranh chấp nội bộ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CF59D3" w:rsidRDefault="00CF59D3">
      <w:pPr>
        <w:spacing w:after="120"/>
        <w:ind w:firstLine="360"/>
        <w:jc w:val="both"/>
        <w:rPr>
          <w:rFonts w:ascii="Times New Roman" w:hAnsi="Times New Roman" w:cs="Times New Roman"/>
          <w:b/>
          <w:bCs/>
          <w:color w:val="222222"/>
          <w:sz w:val="28"/>
          <w:szCs w:val="28"/>
          <w:shd w:val="clear" w:color="auto" w:fill="FFFFFF"/>
          <w:lang w:val="vi-VN"/>
        </w:rPr>
      </w:pPr>
    </w:p>
    <w:p w:rsidR="00CF59D3" w:rsidRDefault="006A6255">
      <w:pPr>
        <w:pStyle w:val="Heading3"/>
        <w:ind w:firstLine="360"/>
      </w:pPr>
      <w:r>
        <w:rPr>
          <w:rFonts w:ascii="Times New Roman" w:hAnsi="Times New Roman" w:cs="Times New Roman"/>
          <w:sz w:val="28"/>
          <w:szCs w:val="28"/>
          <w:lang w:val="vi-VN"/>
        </w:rPr>
        <w:t xml:space="preserve">Chương </w:t>
      </w:r>
      <w:r>
        <w:rPr>
          <w:rFonts w:ascii="Times New Roman" w:hAnsi="Times New Roman" w:cs="Times New Roman"/>
          <w:sz w:val="28"/>
          <w:szCs w:val="28"/>
        </w:rPr>
        <w:t>I</w:t>
      </w:r>
      <w:r>
        <w:rPr>
          <w:rFonts w:ascii="Times New Roman" w:hAnsi="Times New Roman" w:cs="Times New Roman"/>
          <w:sz w:val="28"/>
          <w:szCs w:val="28"/>
          <w:lang w:val="vi-VN"/>
        </w:rPr>
        <w:t>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NĂM TÀI CHÍNH PHÂN PHỐI LỢI NHUẬN</w:t>
      </w: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21</w:t>
      </w:r>
      <w:r>
        <w:rPr>
          <w:rFonts w:ascii="Times New Roman" w:hAnsi="Times New Roman" w:cs="Times New Roman"/>
          <w:lang w:val="vi-VN"/>
        </w:rPr>
        <w:t xml:space="preserve">. </w:t>
      </w:r>
      <w:r>
        <w:rPr>
          <w:rFonts w:ascii="Times New Roman" w:hAnsi="Times New Roman" w:cs="Times New Roman"/>
          <w:lang w:val="nl-NL"/>
        </w:rPr>
        <w:t>Năm tài chính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nl-NL"/>
        </w:rPr>
        <w:t xml:space="preserve">Năm tài chính của Công ty bắt đầu từ ngày đầu tiên của tháng 1 (một) hàng năm và kết thúc vào ngày thứ 31 của tháng 12.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Điều 2</w:t>
      </w:r>
      <w:r>
        <w:rPr>
          <w:rFonts w:ascii="Times New Roman" w:hAnsi="Times New Roman" w:cs="Times New Roman"/>
        </w:rPr>
        <w:t>2</w:t>
      </w:r>
      <w:r>
        <w:rPr>
          <w:rFonts w:ascii="Times New Roman" w:hAnsi="Times New Roman" w:cs="Times New Roman"/>
          <w:lang w:val="vi-VN"/>
        </w:rPr>
        <w:t>. Điều kiện để chia lợi nhuận, phân phối lợi nhuận, lập quỹ và nguyên tắc xử lý lỗ trong kinh doanh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Công ty sẽ phấn phối lợi nhuận cho các thành viên Theo tỷ lệ vốn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Nguyên tắc xử lý lỗ trong kinh doanh: Trường hợp quyết toán năm tài chính bị lỗ, Hội đồng thành viên công ty được quyết định theo các hướng sau:</w:t>
      </w:r>
    </w:p>
    <w:p w:rsidR="00CF59D3" w:rsidRDefault="006A6255">
      <w:pPr>
        <w:spacing w:after="120"/>
        <w:ind w:firstLine="360"/>
        <w:jc w:val="both"/>
      </w:pPr>
      <w:r>
        <w:rPr>
          <w:rFonts w:ascii="Times New Roman" w:hAnsi="Times New Roman" w:cs="Times New Roman"/>
          <w:sz w:val="28"/>
          <w:szCs w:val="28"/>
          <w:lang w:val="vi-VN"/>
        </w:rPr>
        <w:tab/>
        <w:t>a) Trích quỹ dự trữ để bù.</w:t>
      </w:r>
    </w:p>
    <w:p w:rsidR="00CF59D3" w:rsidRDefault="006A6255">
      <w:pPr>
        <w:spacing w:after="120"/>
        <w:ind w:firstLine="360"/>
        <w:jc w:val="both"/>
      </w:pPr>
      <w:r>
        <w:rPr>
          <w:rFonts w:ascii="Times New Roman" w:hAnsi="Times New Roman" w:cs="Times New Roman"/>
          <w:sz w:val="28"/>
          <w:szCs w:val="28"/>
          <w:lang w:val="vi-VN"/>
        </w:rPr>
        <w:tab/>
        <w:t>b) Chuyển sang năm sau để trừ vào lợi nhuận của năm tài chính sau trước khi phân phối lợi nhuận.</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rPr>
        <w:t>Đ</w:t>
      </w:r>
      <w:r>
        <w:rPr>
          <w:rFonts w:ascii="Times New Roman" w:hAnsi="Times New Roman" w:cs="Times New Roman"/>
          <w:lang w:val="vi-VN"/>
        </w:rPr>
        <w:t xml:space="preserve">iều </w:t>
      </w:r>
      <w:r>
        <w:rPr>
          <w:rFonts w:ascii="Times New Roman" w:hAnsi="Times New Roman" w:cs="Times New Roman"/>
        </w:rPr>
        <w:t>23</w:t>
      </w:r>
      <w:r>
        <w:rPr>
          <w:rFonts w:ascii="Times New Roman" w:hAnsi="Times New Roman" w:cs="Times New Roman"/>
          <w:lang w:val="vi-VN"/>
        </w:rPr>
        <w:t>. Thu hồi phần vốn góp đã hoàn trả hoặc lợi nhuận</w:t>
      </w:r>
      <w:r>
        <w:rPr>
          <w:rStyle w:val="apple-converted-space"/>
          <w:rFonts w:ascii="Times New Roman" w:hAnsi="Times New Roman" w:cs="Times New Roman"/>
          <w:lang w:val="vi-VN"/>
        </w:rPr>
        <w:t> </w:t>
      </w:r>
      <w:r>
        <w:rPr>
          <w:rFonts w:ascii="Times New Roman" w:hAnsi="Times New Roman" w:cs="Times New Roman"/>
          <w:lang w:val="vi-VN"/>
        </w:rPr>
        <w:t xml:space="preserve">đã chia </w:t>
      </w:r>
    </w:p>
    <w:p w:rsidR="00CF59D3" w:rsidRDefault="006A6255">
      <w:pPr>
        <w:spacing w:after="120"/>
        <w:ind w:firstLine="360"/>
        <w:jc w:val="both"/>
      </w:pPr>
      <w:r>
        <w:rPr>
          <w:rFonts w:ascii="Times New Roman" w:hAnsi="Times New Roman" w:cs="Times New Roman"/>
          <w:bCs/>
          <w:sz w:val="28"/>
          <w:szCs w:val="28"/>
          <w:lang w:val="vi-VN"/>
        </w:rPr>
        <w:t xml:space="preserve">Trường hợp hoàn trả một phần vốn góp do giảm vốn điều lệ trái với quy định tại khoản 3 Điều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hoặc chia lợi nhuận cho thành viên trái với quy định tại Điều 69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THÀNH LẬP, TỔ CHỨC LẠI, GIẢI THỂ</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sz w:val="28"/>
          <w:szCs w:val="28"/>
          <w:lang w:val="vi-VN"/>
        </w:rPr>
        <w:t> </w:t>
      </w: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24</w:t>
      </w:r>
      <w:r>
        <w:rPr>
          <w:rFonts w:ascii="Times New Roman" w:hAnsi="Times New Roman" w:cs="Times New Roman"/>
          <w:lang w:val="vi-VN"/>
        </w:rPr>
        <w:t xml:space="preserve">. </w:t>
      </w:r>
      <w:r>
        <w:rPr>
          <w:rFonts w:ascii="Times New Roman" w:hAnsi="Times New Roman" w:cs="Times New Roman"/>
        </w:rPr>
        <w:t>Thành lập, tổ chức lại</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Công ty được thành lập sau khi được cơ quan đăng ký kinh doanh cấp giấy chứng nhận đăng ký doanh 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Mọi phí tổn liên hệ đến việc thành lập Công ty đều được ghi vào mục chi phí của Công ty và được tính hoàn giảm vào chi phí của năm tài chính đầu tiên.</w:t>
      </w:r>
    </w:p>
    <w:p w:rsidR="00CF59D3" w:rsidRDefault="006A6255">
      <w:pPr>
        <w:ind w:firstLine="360"/>
        <w:jc w:val="both"/>
        <w:rPr>
          <w:rFonts w:ascii="Times New Roman" w:hAnsi="Times New Roman" w:cs="Times New Roman"/>
          <w:sz w:val="28"/>
          <w:szCs w:val="28"/>
          <w:lang w:val="nl-NL"/>
        </w:rPr>
      </w:pPr>
      <w:r>
        <w:rPr>
          <w:rFonts w:ascii="Times New Roman" w:hAnsi="Times New Roman" w:cs="Times New Roman"/>
          <w:iCs/>
          <w:color w:val="000000"/>
          <w:sz w:val="28"/>
          <w:szCs w:val="28"/>
          <w:shd w:val="clear" w:color="auto" w:fill="FFFFFF"/>
          <w:lang w:val="nl-NL"/>
        </w:rPr>
        <w:t>Việc tổ chức lại doanh nghiệp (</w:t>
      </w:r>
      <w:r>
        <w:rPr>
          <w:rFonts w:ascii="Times New Roman" w:hAnsi="Times New Roman" w:cs="Times New Roman"/>
          <w:color w:val="000000"/>
          <w:sz w:val="28"/>
          <w:szCs w:val="28"/>
          <w:shd w:val="clear" w:color="auto" w:fill="FFFFFF"/>
          <w:lang w:val="nl-NL"/>
        </w:rPr>
        <w:t>chia, tách, hợp nhất, sáp nhập hoặc chuyển đổi loại hình doanh nghiệp) công ty thực hiện quy định của Luật Doanh nghiệp.</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jc w:val="both"/>
      </w:pPr>
      <w:r>
        <w:rPr>
          <w:rFonts w:ascii="Times New Roman" w:hAnsi="Times New Roman" w:cs="Times New Roman"/>
          <w:lang w:val="vi-VN"/>
        </w:rPr>
        <w:lastRenderedPageBreak/>
        <w:t xml:space="preserve">Điều </w:t>
      </w:r>
      <w:r>
        <w:rPr>
          <w:rFonts w:ascii="Times New Roman" w:hAnsi="Times New Roman" w:cs="Times New Roman"/>
        </w:rPr>
        <w:t>25</w:t>
      </w:r>
      <w:r>
        <w:rPr>
          <w:rFonts w:ascii="Times New Roman" w:hAnsi="Times New Roman" w:cs="Times New Roman"/>
          <w:lang w:val="vi-VN"/>
        </w:rPr>
        <w:t>. Các trường hợp và điều kiện giải thể doanh</w:t>
      </w:r>
      <w:r>
        <w:rPr>
          <w:rStyle w:val="apple-converted-space"/>
          <w:rFonts w:ascii="Times New Roman" w:hAnsi="Times New Roman" w:cs="Times New Roman"/>
          <w:lang w:val="vi-VN"/>
        </w:rPr>
        <w:t> </w:t>
      </w:r>
      <w:r>
        <w:rPr>
          <w:rFonts w:ascii="Times New Roman" w:hAnsi="Times New Roman" w:cs="Times New Roman"/>
          <w:lang w:val="vi-VN"/>
        </w:rPr>
        <w:t>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bị giải thể trong các trường hợp sau đây:</w:t>
      </w:r>
    </w:p>
    <w:p w:rsidR="00CF59D3" w:rsidRDefault="006A6255">
      <w:pPr>
        <w:spacing w:after="120"/>
        <w:ind w:firstLine="360"/>
        <w:jc w:val="both"/>
      </w:pPr>
      <w:r>
        <w:rPr>
          <w:rFonts w:ascii="Times New Roman" w:hAnsi="Times New Roman" w:cs="Times New Roman"/>
          <w:sz w:val="28"/>
          <w:szCs w:val="28"/>
        </w:rPr>
        <w:t>a</w:t>
      </w:r>
      <w:r>
        <w:rPr>
          <w:rFonts w:ascii="Times New Roman" w:hAnsi="Times New Roman" w:cs="Times New Roman"/>
          <w:sz w:val="28"/>
          <w:szCs w:val="28"/>
          <w:lang w:val="vi-VN"/>
        </w:rPr>
        <w:t xml:space="preserve">) </w:t>
      </w:r>
      <w:r>
        <w:rPr>
          <w:rFonts w:ascii="Times New Roman" w:hAnsi="Times New Roman" w:cs="Times New Roman"/>
          <w:sz w:val="28"/>
          <w:szCs w:val="28"/>
        </w:rPr>
        <w:t>Kết thúc thời hạn hoạt động đã ghi trong Điều lệ công ty mà không có quyết định gia hạn;</w:t>
      </w:r>
    </w:p>
    <w:p w:rsidR="00CF59D3" w:rsidRDefault="006A6255">
      <w:pPr>
        <w:spacing w:after="120"/>
        <w:ind w:firstLine="360"/>
        <w:jc w:val="both"/>
      </w:pPr>
      <w:r>
        <w:rPr>
          <w:rFonts w:ascii="Times New Roman" w:hAnsi="Times New Roman" w:cs="Times New Roman"/>
          <w:sz w:val="28"/>
          <w:szCs w:val="28"/>
        </w:rPr>
        <w:t xml:space="preserve">b) </w:t>
      </w:r>
      <w:r>
        <w:rPr>
          <w:rFonts w:ascii="Times New Roman" w:hAnsi="Times New Roman" w:cs="Times New Roman"/>
          <w:sz w:val="28"/>
          <w:szCs w:val="28"/>
          <w:lang w:val="vi-VN"/>
        </w:rPr>
        <w:t xml:space="preserve">Theo </w:t>
      </w:r>
      <w:r>
        <w:rPr>
          <w:rFonts w:ascii="Times New Roman" w:hAnsi="Times New Roman" w:cs="Times New Roman"/>
          <w:sz w:val="28"/>
          <w:szCs w:val="28"/>
        </w:rPr>
        <w:t xml:space="preserve">nghị quyết, </w:t>
      </w:r>
      <w:r>
        <w:rPr>
          <w:rFonts w:ascii="Times New Roman" w:hAnsi="Times New Roman" w:cs="Times New Roman"/>
          <w:sz w:val="28"/>
          <w:szCs w:val="28"/>
          <w:lang w:val="vi-VN"/>
        </w:rPr>
        <w:t>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pacing w:val="-2"/>
          <w:sz w:val="28"/>
          <w:szCs w:val="28"/>
        </w:rPr>
        <w:t>c</w:t>
      </w:r>
      <w:r>
        <w:rPr>
          <w:rFonts w:ascii="Times New Roman" w:hAnsi="Times New Roman" w:cs="Times New Roman"/>
          <w:spacing w:val="-2"/>
          <w:sz w:val="28"/>
          <w:szCs w:val="28"/>
          <w:lang w:val="vi-VN"/>
        </w:rPr>
        <w:t>) Công ty không còn đủ số lượng thành viên tối thiểu theo quy định của Luật doanh nghiệp trong thời hạn 06 tháng liên tục mà không làm thủ tục chuyển đổi loại hình doanh nghiệp;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pacing w:val="-2"/>
          <w:sz w:val="28"/>
          <w:szCs w:val="28"/>
        </w:rPr>
        <w:t>d</w:t>
      </w:r>
      <w:r>
        <w:rPr>
          <w:rFonts w:ascii="Times New Roman" w:hAnsi="Times New Roman" w:cs="Times New Roman"/>
          <w:spacing w:val="-2"/>
          <w:sz w:val="28"/>
          <w:szCs w:val="28"/>
          <w:lang w:val="vi-VN"/>
        </w:rPr>
        <w:t xml:space="preserve">) Bị thu hồi Giấy chứng nhận đăng ký doanh nghiệp, trừ trường hợp </w:t>
      </w:r>
      <w:r>
        <w:rPr>
          <w:rFonts w:ascii="Times New Roman" w:hAnsi="Times New Roman" w:cs="Times New Roman"/>
          <w:spacing w:val="-2"/>
          <w:sz w:val="28"/>
          <w:szCs w:val="28"/>
        </w:rPr>
        <w:t>Luật Quản lý thuế có quy định khác.</w:t>
      </w:r>
    </w:p>
    <w:p w:rsidR="00CF59D3" w:rsidRDefault="006A6255">
      <w:pPr>
        <w:spacing w:after="120"/>
        <w:ind w:firstLine="360"/>
        <w:jc w:val="both"/>
      </w:pPr>
      <w:r>
        <w:rPr>
          <w:rFonts w:ascii="Times New Roman" w:hAnsi="Times New Roman" w:cs="Times New Roman"/>
          <w:sz w:val="28"/>
          <w:szCs w:val="28"/>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Pr>
          <w:rFonts w:ascii="Times New Roman" w:hAnsi="Times New Roman" w:cs="Times New Roman"/>
          <w:sz w:val="28"/>
          <w:szCs w:val="28"/>
        </w:rPr>
        <w:t>d</w:t>
      </w:r>
      <w:r>
        <w:rPr>
          <w:rFonts w:ascii="Times New Roman" w:hAnsi="Times New Roman" w:cs="Times New Roman"/>
          <w:sz w:val="28"/>
          <w:szCs w:val="28"/>
          <w:lang w:val="vi-VN"/>
        </w:rPr>
        <w:t xml:space="preserve"> khoản 1 Điều này cùng liên đới chịu trách nhiệm về các khoản nợ của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26</w:t>
      </w:r>
      <w:r>
        <w:rPr>
          <w:rFonts w:ascii="Times New Roman" w:hAnsi="Times New Roman" w:cs="Times New Roman"/>
          <w:lang w:val="vi-VN"/>
        </w:rPr>
        <w:t>. Trình tự, thủ tục giải thể doanh nghiệp và thanh lý tài sản</w:t>
      </w:r>
    </w:p>
    <w:p w:rsidR="00CF59D3" w:rsidRDefault="006A6255">
      <w:pPr>
        <w:spacing w:after="120"/>
        <w:ind w:firstLine="360"/>
        <w:jc w:val="both"/>
      </w:pPr>
      <w:r>
        <w:rPr>
          <w:rFonts w:ascii="Times New Roman" w:hAnsi="Times New Roman" w:cs="Times New Roman"/>
          <w:bCs/>
          <w:sz w:val="28"/>
          <w:szCs w:val="28"/>
        </w:rPr>
        <w:t>Việc giải thể doanh nghiệp trong các trường hợp quy định tại các điểm a, b, c khoản 1 Điều 25 của Điều lệ này được thực hiện theo quy định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1. Thông qua nghị quyết, quyết định giải thể doanh nghiệp. Nghị quyết, quyết định giải thể doanh nghiệp phải bao gồm các nội dung chủ yếu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Tên, địa chỉ trụ sở chính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Lý do giải thể;</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Thời hạn, thủ tục thanh lý hợp đồng và thanh toán các khoản nợ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d) Phương án xử lý các nghĩa vụ phát sinh từ hợp đồng lao động;</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2. Hội đồng thành viên trực tiếp tổ chức thanh lý tài sản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lastRenderedPageBreak/>
        <w:t>4. Các khoản nợ của doanh nghiệp được thanh toán theo thứ tự ưu tiên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Nợ thuế;</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Các khoản nợ khác;</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6. Người đại diện theo pháp luật của doanh nghiệp gửi hồ sơ giải thể doanh nghiệp cho Cơ quan đăng ký kinh doanh trong thời hạn 05 ngày làm việc kể từ ngày thanh toán hết các khoản nợ của doanh nghiệp;</w:t>
      </w:r>
    </w:p>
    <w:p w:rsidR="00CF59D3" w:rsidRDefault="00CF59D3">
      <w:pPr>
        <w:spacing w:after="120"/>
        <w:ind w:firstLine="360"/>
        <w:jc w:val="both"/>
        <w:rPr>
          <w:rFonts w:ascii="Times New Roman" w:hAnsi="Times New Roman" w:cs="Times New Roman"/>
          <w:bCs/>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VI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THI HÀNH</w:t>
      </w:r>
    </w:p>
    <w:p w:rsidR="00CF59D3" w:rsidRDefault="006A6255">
      <w:pPr>
        <w:pStyle w:val="Heading5"/>
        <w:ind w:firstLine="360"/>
      </w:pPr>
      <w:r>
        <w:rPr>
          <w:rFonts w:ascii="Times New Roman" w:hAnsi="Times New Roman" w:cs="Times New Roman"/>
          <w:i/>
          <w:iCs/>
        </w:rPr>
        <w:t> </w:t>
      </w:r>
      <w:r>
        <w:rPr>
          <w:rFonts w:ascii="Times New Roman" w:hAnsi="Times New Roman" w:cs="Times New Roman"/>
        </w:rPr>
        <w:t>Điều 27. Hiệu lực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Điều lệ này có hiệu lực kể từ ngày được cơ quan đăng ký kinh doanh cấp giấy chứng nhận đăng ký doanh nghiệp.</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 Điều 28. Thể thức sửa đổi bổ sung các điều khoản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Những vấn đề liên quan đến hoạt động của Công ty không được nêu trong Bản điều lệ này sẽ do Luật doanh nghiệp và các văn bản pháp luật liên quan khác điều chỉnh.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Khi muốn bổ sung, sửa đổi nội dung Điều lệ này, Hội đồng thành viên sẽ họp để thông qua quyết định nội dung thay đổi. Thể thức họp thông qua nội dung sửa đổi theo quy định của Luật Doanh nghiệp.</w:t>
      </w:r>
    </w:p>
    <w:p w:rsidR="00CF59D3" w:rsidRDefault="006A6255">
      <w:pPr>
        <w:pStyle w:val="Heading5"/>
        <w:ind w:firstLine="360"/>
      </w:pPr>
      <w:r>
        <w:rPr>
          <w:rFonts w:ascii="Times New Roman" w:hAnsi="Times New Roman" w:cs="Times New Roman"/>
        </w:rPr>
        <w:t> Điều 29. Điều khoản cuối cùng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Bản điều lệ này đã được tập thể thành viên xem xét từng chương từng điều và cùng ký tên chấp thuận.</w:t>
      </w:r>
    </w:p>
    <w:p w:rsidR="00CF59D3" w:rsidRDefault="006A6255">
      <w:pPr>
        <w:spacing w:after="120"/>
        <w:ind w:firstLine="360"/>
        <w:jc w:val="both"/>
      </w:pPr>
      <w:r>
        <w:rPr>
          <w:rFonts w:ascii="Times New Roman" w:hAnsi="Times New Roman" w:cs="Times New Roman"/>
          <w:sz w:val="28"/>
          <w:szCs w:val="28"/>
        </w:rPr>
        <w:t>Bản điều lệ này gồm 6 chương 29 điều, được lập thành … bản có giá trị như nhau: 01 bản thực hiện thủ tục đăng ký doanh nghiệp tại cơ quan đăng ký kinh doanh, 01 bản lưu trữ tại trụ sở công ty, 01 cho mỗi thành viên.</w:t>
      </w:r>
    </w:p>
    <w:p w:rsidR="00CF59D3" w:rsidRDefault="006A6255">
      <w:pPr>
        <w:spacing w:after="120"/>
        <w:ind w:firstLine="360"/>
        <w:jc w:val="both"/>
      </w:pPr>
      <w:r>
        <w:rPr>
          <w:rFonts w:ascii="Times New Roman" w:hAnsi="Times New Roman" w:cs="Times New Roman"/>
          <w:sz w:val="28"/>
          <w:szCs w:val="28"/>
          <w:lang w:val="vi-VN"/>
        </w:rPr>
        <w:t xml:space="preserve">Mọi sự sao chép phải được ký xác nhận của Chủ tịch Hội đồng thành viên hoặc của Giám đốc </w:t>
      </w:r>
      <w:r>
        <w:rPr>
          <w:rFonts w:ascii="Times New Roman" w:hAnsi="Times New Roman" w:cs="Times New Roman"/>
          <w:sz w:val="28"/>
          <w:szCs w:val="28"/>
        </w:rPr>
        <w:t xml:space="preserve">(Tổng giám đốc) </w:t>
      </w:r>
      <w:r>
        <w:rPr>
          <w:rFonts w:ascii="Times New Roman" w:hAnsi="Times New Roman" w:cs="Times New Roman"/>
          <w:sz w:val="28"/>
          <w:szCs w:val="28"/>
          <w:lang w:val="vi-VN"/>
        </w:rPr>
        <w:t>công ty.</w:t>
      </w:r>
      <w:r>
        <w:br w:type="page"/>
      </w:r>
    </w:p>
    <w:p w:rsidR="00CF59D3" w:rsidRDefault="00CF59D3">
      <w:pPr>
        <w:spacing w:after="120"/>
        <w:ind w:firstLine="360"/>
        <w:jc w:val="both"/>
        <w:rPr>
          <w:rFonts w:ascii="Times New Roman" w:hAnsi="Times New Roman" w:cs="Times New Roman"/>
          <w:sz w:val="28"/>
          <w:szCs w:val="28"/>
          <w:lang w:val="vi-VN"/>
        </w:rPr>
      </w:pPr>
    </w:p>
    <w:p w:rsidR="00CF59D3" w:rsidRDefault="006A6255">
      <w:pPr>
        <w:autoSpaceDE/>
        <w:spacing w:before="120"/>
        <w:ind w:left="3600"/>
        <w:jc w:val="center"/>
        <w:rPr>
          <w:rFonts w:ascii="Times New Roman" w:eastAsia="Calibri" w:hAnsi="Times New Roman" w:cs="Times New Roman"/>
          <w:b/>
        </w:rPr>
      </w:pPr>
      <w:r>
        <w:rPr>
          <w:rFonts w:ascii="Times New Roman" w:eastAsia="Calibri" w:hAnsi="Times New Roman" w:cs="Times New Roman"/>
          <w:i/>
        </w:rPr>
        <w:t>Thành phố Hồ Chí Minh, ngày 01 tháng 08 năm 2026</w:t>
      </w:r>
    </w:p>
    <w:p w:rsidR="00CF59D3" w:rsidRDefault="006A6255">
      <w:pPr>
        <w:spacing w:after="120"/>
        <w:ind w:firstLine="360"/>
        <w:jc w:val="right"/>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Họ tên, c</w:t>
      </w:r>
      <w:r>
        <w:rPr>
          <w:rFonts w:ascii="Times New Roman" w:hAnsi="Times New Roman" w:cs="Times New Roman"/>
          <w:sz w:val="28"/>
          <w:szCs w:val="28"/>
          <w:lang w:val="vi-VN"/>
        </w:rPr>
        <w:t>hữ ký của tất cả các thành viên của công ty)</w:t>
      </w:r>
    </w:p>
    <w:tbl>
      <w:tblPr>
        <w:tblW w:w="9288" w:type="dxa"/>
        <w:tblLayout w:type="fixed"/>
        <w:tblLook w:val="0000" w:firstRow="0" w:lastRow="0" w:firstColumn="0" w:lastColumn="0" w:noHBand="0" w:noVBand="0"/>
      </w:tblPr>
      <w:tblGrid>
        <w:gridCol w:w="4644"/>
        <w:gridCol w:w="4644"/>
      </w:tblGrid>
      <w:tr w:rsidR="00CF59D3">
        <w:trPr>
          <w:trHeight w:val="2346"/>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NGƯỜI ĐẠI DIỆN THEO PHÁP LUẬT CỦA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r>
      <w:tr w:rsidR="00CF59D3">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ĐOÀN TRUNG KIÊN</w:t>
            </w:r>
          </w:p>
        </w:tc>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DUY TÂN</w:t>
            </w:r>
          </w:p>
        </w:tc>
      </w:tr>
      <w:tr w:rsidR="00CF59D3">
        <w:trPr>
          <w:trHeight w:val="232"/>
        </w:trPr>
        <w:tc>
          <w:tcPr>
            <w:tcW w:w="4644" w:type="dxa"/>
          </w:tcPr>
          <w:p w:rsidR="00CF59D3" w:rsidRDefault="00CF59D3">
            <w:pPr>
              <w:snapToGrid w:val="0"/>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768"/>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i/>
                <w:color w:val="000000"/>
                <w:sz w:val="26"/>
                <w:szCs w:val="26"/>
              </w:rPr>
            </w:pPr>
            <w:r>
              <w:rPr>
                <w:rFonts w:ascii="Times New Roman" w:hAnsi="Times New Roman" w:cs="Times New Roman"/>
                <w:i/>
                <w:color w:val="000000"/>
                <w:sz w:val="26"/>
                <w:szCs w:val="26"/>
              </w:rPr>
              <w:t>(Ký và ghi rõ họ tên)</w:t>
            </w:r>
          </w:p>
          <w:p w:rsidR="00CF59D3" w:rsidRDefault="00CF59D3">
            <w:pPr>
              <w:spacing w:after="120"/>
              <w:jc w:val="center"/>
              <w:rPr>
                <w:rFonts w:ascii="Times New Roman" w:hAnsi="Times New Roman" w:cs="Times New Roman"/>
                <w:i/>
                <w:color w:val="000000"/>
                <w:sz w:val="26"/>
                <w:szCs w:val="26"/>
              </w:rPr>
            </w:pPr>
          </w:p>
          <w:p w:rsidR="00CF59D3" w:rsidRDefault="00CF59D3">
            <w:pPr>
              <w:spacing w:after="120"/>
              <w:jc w:val="center"/>
              <w:rPr>
                <w:rFonts w:ascii="Times New Roman" w:hAnsi="Times New Roman" w:cs="Times New Roman"/>
                <w:b/>
                <w:i/>
                <w:color w:val="000000"/>
                <w:sz w:val="28"/>
                <w:szCs w:val="28"/>
              </w:rPr>
            </w:pPr>
          </w:p>
          <w:p w:rsidR="00CF59D3" w:rsidRDefault="00CF59D3">
            <w:pPr>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184"/>
        </w:trPr>
        <w:tc>
          <w:tcPr>
            <w:tcW w:w="4644" w:type="dxa"/>
          </w:tcPr>
          <w:p w:rsidR="00CF59D3" w:rsidRDefault="006A6255">
            <w:pPr>
              <w:autoSpaceDE/>
              <w:jc w:val="center"/>
              <w:rPr>
                <w:rFonts w:ascii="Times New Roman" w:hAnsi="Times New Roman" w:cs="Times New Roman"/>
                <w:b/>
                <w:color w:val="000000"/>
                <w:sz w:val="26"/>
                <w:szCs w:val="26"/>
              </w:rPr>
            </w:pPr>
            <w:r>
              <w:rPr>
                <w:rFonts w:ascii="Times New Roman" w:hAnsi="Times New Roman" w:cs="Times New Roman"/>
                <w:b/>
                <w:color w:val="000000"/>
                <w:sz w:val="26"/>
                <w:szCs w:val="26"/>
              </w:rPr>
              <w:t>LÊ TIẾN ĐẠT</w:t>
            </w:r>
          </w:p>
        </w:tc>
        <w:tc>
          <w:tcPr>
            <w:tcW w:w="4644" w:type="dxa"/>
          </w:tcPr>
          <w:p w:rsidR="00CF59D3" w:rsidRDefault="00CF59D3">
            <w:pPr>
              <w:snapToGrid w:val="0"/>
              <w:spacing w:after="120"/>
              <w:jc w:val="center"/>
              <w:rPr>
                <w:rFonts w:ascii="Times New Roman" w:hAnsi="Times New Roman" w:cs="Times New Roman"/>
                <w:b/>
                <w:color w:val="000000"/>
                <w:sz w:val="28"/>
                <w:szCs w:val="28"/>
              </w:rPr>
            </w:pPr>
          </w:p>
        </w:tc>
      </w:tr>
    </w:tbl>
    <w:p w:rsidR="00CF59D3" w:rsidRDefault="00CF59D3">
      <w:pPr>
        <w:spacing w:after="120"/>
        <w:ind w:firstLine="360"/>
        <w:rPr>
          <w:rFonts w:ascii="Times New Roman" w:hAnsi="Times New Roman" w:cs="Times New Roman"/>
          <w:b/>
          <w:sz w:val="28"/>
          <w:szCs w:val="28"/>
        </w:rPr>
      </w:pPr>
    </w:p>
    <w:p w:rsidR="00CF59D3" w:rsidRDefault="00CF59D3">
      <w:pPr>
        <w:spacing w:after="120"/>
        <w:ind w:firstLine="360"/>
        <w:rPr>
          <w:rFonts w:ascii="Times New Roman" w:hAnsi="Times New Roman" w:cs="Times New Roman"/>
          <w:b/>
          <w:sz w:val="28"/>
          <w:szCs w:val="28"/>
          <w:lang w:val="vi-VN"/>
        </w:rPr>
      </w:pPr>
    </w:p>
    <w:sectPr w:rsidR="00CF59D3">
      <w:footerReference w:type="even" r:id="rId7"/>
      <w:footerReference w:type="default" r:id="rId8"/>
      <w:footerReference w:type="first" r:id="rId9"/>
      <w:pgSz w:w="11906" w:h="16838"/>
      <w:pgMar w:top="851" w:right="1134"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B3C" w:rsidRDefault="005A2B3C">
      <w:r>
        <w:separator/>
      </w:r>
    </w:p>
  </w:endnote>
  <w:endnote w:type="continuationSeparator" w:id="0">
    <w:p w:rsidR="005A2B3C" w:rsidRDefault="005A2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5A2B3C">
    <w:pPr>
      <w:pStyle w:val="Footer"/>
      <w:ind w:right="360"/>
    </w:pPr>
    <w:r>
      <w:rPr>
        <w:noProof/>
      </w:rPr>
      <w:pict>
        <v:shapetype id="_x0000_t202" coordsize="21600,21600" o:spt="202" path="m,l,21600r21600,l21600,xe">
          <v:stroke joinstyle="miter"/>
          <v:path gradientshapeok="t" o:connecttype="rect"/>
        </v:shapetype>
        <v:shape id="Frame2" o:spid="_x0000_s2050" type="#_x0000_t202" style="position:absolute;margin-left:-123.45pt;margin-top:.05pt;width:10.05pt;height:11.5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EB76DC">
                  <w:rPr>
                    <w:rStyle w:val="PageNumber"/>
                    <w:noProof/>
                  </w:rPr>
                  <w:t>4</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5A2B3C">
    <w:pPr>
      <w:pStyle w:val="Footer"/>
      <w:ind w:right="360"/>
    </w:pPr>
    <w:r>
      <w:rPr>
        <w:noProof/>
      </w:rPr>
      <w:pict>
        <v:shapetype id="_x0000_t202" coordsize="21600,21600" o:spt="202" path="m,l,21600r21600,l21600,xe">
          <v:stroke joinstyle="miter"/>
          <v:path gradientshapeok="t" o:connecttype="rect"/>
        </v:shapetype>
        <v:shape id="Frame1" o:spid="_x0000_s2049" type="#_x0000_t202" style="position:absolute;margin-left:-123.4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EB76DC">
                  <w:rPr>
                    <w:rStyle w:val="PageNumber"/>
                    <w:noProof/>
                  </w:rPr>
                  <w:t>5</w:t>
                </w:r>
                <w:r>
                  <w:rPr>
                    <w:rStyle w:val="PageNumber"/>
                  </w:rPr>
                  <w:fldChar w:fldCharType="end"/>
                </w:r>
              </w:p>
            </w:txbxContent>
          </v:textbox>
          <w10:wrap type="square" anchorx="margin"/>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CF59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B3C" w:rsidRDefault="005A2B3C">
      <w:r>
        <w:separator/>
      </w:r>
    </w:p>
  </w:footnote>
  <w:footnote w:type="continuationSeparator" w:id="0">
    <w:p w:rsidR="005A2B3C" w:rsidRDefault="005A2B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340C"/>
    <w:multiLevelType w:val="multilevel"/>
    <w:tmpl w:val="FC4ED554"/>
    <w:lvl w:ilvl="0">
      <w:start w:val="1"/>
      <w:numFmt w:val="bullet"/>
      <w:lvlText w:val=""/>
      <w:lvlJc w:val="left"/>
      <w:pPr>
        <w:tabs>
          <w:tab w:val="num" w:pos="0"/>
        </w:tabs>
        <w:ind w:left="12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552D6"/>
    <w:multiLevelType w:val="multilevel"/>
    <w:tmpl w:val="525E6B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hyphenationZone w:val="0"/>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59D3"/>
    <w:rsid w:val="0011176D"/>
    <w:rsid w:val="002A2CE6"/>
    <w:rsid w:val="002F288B"/>
    <w:rsid w:val="004D2E64"/>
    <w:rsid w:val="004E37DE"/>
    <w:rsid w:val="005A2B3C"/>
    <w:rsid w:val="006A6255"/>
    <w:rsid w:val="00852B3D"/>
    <w:rsid w:val="008A4146"/>
    <w:rsid w:val="008E4344"/>
    <w:rsid w:val="00CA05B3"/>
    <w:rsid w:val="00CF59D3"/>
    <w:rsid w:val="00DD2E06"/>
    <w:rsid w:val="00EB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59A4E70"/>
  <w15:docId w15:val="{527302AE-FBA3-478C-8231-1BEBCC3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autoSpaceDE w:val="0"/>
    </w:pPr>
    <w:rPr>
      <w:rFonts w:ascii=".VnTime" w:eastAsia="Times New Roman" w:hAnsi=".VnTime" w:cs=".VnTime"/>
      <w:sz w:val="24"/>
      <w:szCs w:val="24"/>
      <w:lang w:eastAsia="zh-CN"/>
    </w:rPr>
  </w:style>
  <w:style w:type="paragraph" w:styleId="Heading1">
    <w:name w:val="heading 1"/>
    <w:basedOn w:val="Normal"/>
    <w:next w:val="Normal"/>
    <w:qFormat/>
    <w:pPr>
      <w:keepNext/>
      <w:numPr>
        <w:numId w:val="1"/>
      </w:numPr>
      <w:jc w:val="center"/>
      <w:outlineLvl w:val="0"/>
    </w:pPr>
    <w:rPr>
      <w:rFonts w:ascii=".VnTimeH" w:hAnsi=".VnTimeH" w:cs=".VnTimeH"/>
      <w:b/>
      <w:bCs/>
      <w:sz w:val="32"/>
      <w:szCs w:val="32"/>
    </w:rPr>
  </w:style>
  <w:style w:type="paragraph" w:styleId="Heading2">
    <w:name w:val="heading 2"/>
    <w:basedOn w:val="Normal"/>
    <w:next w:val="Normal"/>
    <w:qFormat/>
    <w:pPr>
      <w:keepNext/>
      <w:numPr>
        <w:ilvl w:val="1"/>
        <w:numId w:val="1"/>
      </w:numPr>
      <w:outlineLvl w:val="1"/>
    </w:pPr>
    <w:rPr>
      <w:sz w:val="26"/>
      <w:szCs w:val="26"/>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ind w:left="1418"/>
      <w:outlineLvl w:val="3"/>
    </w:pPr>
    <w:rPr>
      <w:sz w:val="26"/>
      <w:szCs w:val="26"/>
    </w:rPr>
  </w:style>
  <w:style w:type="paragraph" w:styleId="Heading5">
    <w:name w:val="heading 5"/>
    <w:basedOn w:val="Normal"/>
    <w:next w:val="Normal"/>
    <w:qFormat/>
    <w:pPr>
      <w:keepNext/>
      <w:numPr>
        <w:ilvl w:val="4"/>
        <w:numId w:val="1"/>
      </w:numPr>
      <w:outlineLvl w:val="4"/>
    </w:pPr>
    <w:rPr>
      <w:b/>
      <w:bCs/>
      <w:sz w:val="28"/>
      <w:szCs w:val="28"/>
    </w:rPr>
  </w:style>
  <w:style w:type="paragraph" w:styleId="Heading6">
    <w:name w:val="heading 6"/>
    <w:basedOn w:val="Normal"/>
    <w:next w:val="Normal"/>
    <w:qFormat/>
    <w:pPr>
      <w:keepNext/>
      <w:numPr>
        <w:ilvl w:val="5"/>
        <w:numId w:val="1"/>
      </w:numPr>
      <w:outlineLvl w:val="5"/>
    </w:pPr>
  </w:style>
  <w:style w:type="paragraph" w:styleId="Heading7">
    <w:name w:val="heading 7"/>
    <w:basedOn w:val="Normal"/>
    <w:next w:val="Normal"/>
    <w:qFormat/>
    <w:pPr>
      <w:keepNext/>
      <w:numPr>
        <w:ilvl w:val="6"/>
        <w:numId w:val="1"/>
      </w:numPr>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numPr>
        <w:ilvl w:val="7"/>
        <w:numId w:val="1"/>
      </w:numPr>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numPr>
        <w:ilvl w:val="8"/>
        <w:numId w:val="1"/>
      </w:numPr>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eastAsia="Courier New" w:hAnsi="Symbol" w:cs="Courier New"/>
      <w:sz w:val="2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eastAsia="Courier New" w:hAnsi="Symbol" w:cs="Courier New"/>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Courier New" w:hAnsi="Symbol" w:cs="Courier New"/>
      <w:sz w:val="20"/>
    </w:rPr>
  </w:style>
  <w:style w:type="character" w:customStyle="1" w:styleId="WW8Num5z1">
    <w:name w:val="WW8Num5z1"/>
    <w:qFormat/>
    <w:rPr>
      <w:rFonts w:ascii="Symbol" w:hAnsi="Symbol" w:cs="Symbol"/>
    </w:rPr>
  </w:style>
  <w:style w:type="character" w:customStyle="1" w:styleId="WW8Num5z2">
    <w:name w:val="WW8Num5z2"/>
    <w:qFormat/>
    <w:rPr>
      <w:rFonts w:ascii="Wingdings" w:hAnsi="Wingdings" w:cs="Wingdings"/>
    </w:rPr>
  </w:style>
  <w:style w:type="character" w:customStyle="1" w:styleId="WW8Num5z4">
    <w:name w:val="WW8Num5z4"/>
    <w:qFormat/>
    <w:rPr>
      <w:rFonts w:ascii="Courier New" w:hAnsi="Courier New" w:cs="Courier New"/>
    </w:rPr>
  </w:style>
  <w:style w:type="character" w:customStyle="1" w:styleId="WW8Num6z0">
    <w:name w:val="WW8Num6z0"/>
    <w:qFormat/>
  </w:style>
  <w:style w:type="character" w:customStyle="1" w:styleId="WW8Num6z1">
    <w:name w:val="WW8Num6z1"/>
    <w:qFormat/>
    <w:rPr>
      <w:rFonts w:ascii="Wingdings" w:hAnsi="Wingdings" w:cs="Wingdings"/>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u w:val="single"/>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cs="Times New Roman"/>
    </w:rPr>
  </w:style>
  <w:style w:type="character" w:customStyle="1" w:styleId="WW8Num14z0">
    <w:name w:val="WW8Num14z0"/>
    <w:qFormat/>
    <w:rPr>
      <w:rFonts w:cs="Times New Roman"/>
    </w:rPr>
  </w:style>
  <w:style w:type="character" w:customStyle="1" w:styleId="WW8Num14z1">
    <w:name w:val="WW8Num14z1"/>
    <w:qFormat/>
    <w:rPr>
      <w:rFonts w:cs="Times New Roman"/>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cs="Times New Roman"/>
    </w:rPr>
  </w:style>
  <w:style w:type="character" w:customStyle="1" w:styleId="WW8Num17z1">
    <w:name w:val="WW8Num17z1"/>
    <w:qFormat/>
    <w:rPr>
      <w:rFonts w:cs="Times New Roman"/>
    </w:rPr>
  </w:style>
  <w:style w:type="character" w:customStyle="1" w:styleId="WW8Num18z0">
    <w:name w:val="WW8Num18z0"/>
    <w:qFormat/>
    <w:rPr>
      <w:rFonts w:cs="Times New Roman"/>
    </w:rPr>
  </w:style>
  <w:style w:type="character" w:customStyle="1" w:styleId="WW8Num18z1">
    <w:name w:val="WW8Num18z1"/>
    <w:qFormat/>
    <w:rPr>
      <w:rFonts w:cs="Times New Roman"/>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eastAsia="Courier New" w:hAnsi="Symbol" w:cs="Courier New"/>
      <w:sz w:val="2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VNI-Times" w:eastAsia="Times New Roman" w:hAnsi="VNI-Times"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3z0">
    <w:name w:val="WW8Num23z0"/>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rPr>
      <w:rFonts w:ascii="Symbol" w:eastAsia="Courier New" w:hAnsi="Symbol" w:cs="Courier New"/>
      <w:sz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styleId="Hyperlink">
    <w:name w:val="Hyperlink"/>
    <w:rPr>
      <w:color w:val="0000FF"/>
      <w:u w:val="single"/>
    </w:rPr>
  </w:style>
  <w:style w:type="character" w:customStyle="1" w:styleId="FootnoteTextChar1">
    <w:name w:val="Footnote Text Char1"/>
    <w:qFormat/>
    <w:rPr>
      <w:lang w:val="en-US" w:bidi="ar-SA"/>
    </w:rPr>
  </w:style>
  <w:style w:type="character" w:customStyle="1" w:styleId="FootnoteCharacters">
    <w:name w:val="Footnote Characters"/>
    <w:qFormat/>
    <w:rPr>
      <w:vertAlign w:val="superscript"/>
    </w:rPr>
  </w:style>
  <w:style w:type="character" w:customStyle="1" w:styleId="CharChar">
    <w:name w:val="Char Char"/>
    <w:qFormat/>
    <w:rPr>
      <w:rFonts w:ascii="Arial" w:hAnsi="Arial" w:cs="Arial"/>
    </w:rPr>
  </w:style>
  <w:style w:type="character" w:customStyle="1" w:styleId="TitleChar">
    <w:name w:val="Title Char"/>
    <w:qFormat/>
    <w:rPr>
      <w:rFonts w:ascii=".VnTime" w:hAnsi=".VnTime" w:cs=".VnTime"/>
      <w:b/>
      <w:bCs/>
      <w:sz w:val="26"/>
      <w:szCs w:val="26"/>
      <w:lang w:val="en-US" w:bidi="ar-SA"/>
    </w:rPr>
  </w:style>
  <w:style w:type="character" w:styleId="PageNumber">
    <w:name w:val="page number"/>
    <w:basedOn w:val="DefaultParagraphFont"/>
  </w:style>
  <w:style w:type="character" w:customStyle="1" w:styleId="Heading3Char">
    <w:name w:val="Heading 3 Char"/>
    <w:qFormat/>
    <w:rPr>
      <w:rFonts w:ascii=".VnTime" w:hAnsi=".VnTime" w:cs=".VnTime"/>
      <w:b/>
      <w:bCs/>
      <w:sz w:val="24"/>
      <w:szCs w:val="24"/>
      <w:lang w:val="en-US" w:bidi="ar-SA"/>
    </w:rPr>
  </w:style>
  <w:style w:type="character" w:customStyle="1" w:styleId="FootnoteTextChar">
    <w:name w:val="Footnote Text Char"/>
    <w:qFormat/>
    <w:rPr>
      <w:rFonts w:eastAsia="Calibri"/>
      <w:sz w:val="26"/>
      <w:szCs w:val="28"/>
      <w:lang w:val="en-US" w:bidi="ar-SA"/>
    </w:rPr>
  </w:style>
  <w:style w:type="character" w:customStyle="1" w:styleId="WW-FootnoteCharacters">
    <w:name w:val="WW-Footnote Characters"/>
    <w:qFormat/>
    <w:rPr>
      <w:vertAlign w:val="superscript"/>
    </w:rPr>
  </w:style>
  <w:style w:type="character" w:customStyle="1" w:styleId="HeaderChar">
    <w:name w:val="Header Char"/>
    <w:qFormat/>
    <w:rPr>
      <w:rFonts w:eastAsia="Calibri"/>
      <w:sz w:val="26"/>
      <w:szCs w:val="28"/>
      <w:lang w:val="en-US" w:bidi="ar-SA"/>
    </w:rPr>
  </w:style>
  <w:style w:type="character" w:customStyle="1" w:styleId="FooterChar">
    <w:name w:val="Footer Char"/>
    <w:qFormat/>
    <w:rPr>
      <w:lang w:val="en-AU" w:bidi="ar-SA"/>
    </w:rPr>
  </w:style>
  <w:style w:type="character" w:customStyle="1" w:styleId="apple-converted-space">
    <w:name w:val="apple-converted-space"/>
    <w:qFormat/>
  </w:style>
  <w:style w:type="character" w:customStyle="1" w:styleId="kix-wordhtmlgenerator-word-node">
    <w:name w:val="kix-wordhtmlgenerator-word-node"/>
    <w:qFormat/>
    <w:rPr>
      <w:rFonts w:cs="Times New Roman"/>
    </w:rPr>
  </w:style>
  <w:style w:type="character" w:customStyle="1" w:styleId="goog-inline-block">
    <w:name w:val="goog-inline-block"/>
    <w:qFormat/>
    <w:rPr>
      <w:rFonts w:cs="Times New Roman"/>
    </w:rPr>
  </w:style>
  <w:style w:type="character" w:styleId="Emphasis">
    <w:name w:val="Emphasis"/>
    <w:qFormat/>
    <w:rPr>
      <w:i/>
      <w:iCs/>
    </w:rPr>
  </w:style>
  <w:style w:type="paragraph" w:customStyle="1" w:styleId="Heading">
    <w:name w:val="Heading"/>
    <w:basedOn w:val="Normal"/>
    <w:next w:val="BodyText"/>
    <w:qFormat/>
    <w:pPr>
      <w:ind w:right="162"/>
      <w:jc w:val="center"/>
    </w:pPr>
    <w:rPr>
      <w:b/>
      <w:bCs/>
      <w:sz w:val="26"/>
      <w:szCs w:val="26"/>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3">
    <w:name w:val="Body Text Indent 3"/>
    <w:basedOn w:val="Normal"/>
    <w:qFormat/>
    <w:pPr>
      <w:spacing w:after="120"/>
      <w:ind w:left="360"/>
    </w:pPr>
    <w:rPr>
      <w:sz w:val="16"/>
      <w:szCs w:val="16"/>
    </w:rPr>
  </w:style>
  <w:style w:type="paragraph" w:customStyle="1" w:styleId="Giua">
    <w:name w:val="Giua"/>
    <w:basedOn w:val="Normal"/>
    <w:qFormat/>
    <w:pPr>
      <w:autoSpaceDE/>
      <w:spacing w:after="120"/>
      <w:jc w:val="center"/>
    </w:pPr>
    <w:rPr>
      <w:rFonts w:cs="Times New Roman"/>
      <w:color w:val="0000FF"/>
      <w:szCs w:val="20"/>
    </w:r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autoSpaceDE/>
      <w:spacing w:after="120"/>
      <w:ind w:left="360"/>
    </w:pPr>
    <w:rPr>
      <w:rFonts w:ascii="Times New Roman" w:hAnsi="Times New Roman" w:cs="Times New Roman"/>
    </w:rPr>
  </w:style>
  <w:style w:type="paragraph" w:styleId="NormalWeb">
    <w:name w:val="Normal (Web)"/>
    <w:basedOn w:val="Normal"/>
    <w:qFormat/>
    <w:pPr>
      <w:autoSpaceDE/>
      <w:spacing w:before="280" w:after="280"/>
    </w:pPr>
    <w:rPr>
      <w:rFonts w:ascii="Times New Roman" w:hAnsi="Times New Roman" w:cs="Times New Roman"/>
    </w:rPr>
  </w:style>
  <w:style w:type="paragraph" w:styleId="ListParagraph">
    <w:name w:val="List Paragraph"/>
    <w:basedOn w:val="Normal"/>
    <w:qFormat/>
    <w:pPr>
      <w:autoSpaceDE/>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pPr>
      <w:autoSpaceDE/>
      <w:spacing w:before="120"/>
      <w:ind w:firstLine="720"/>
      <w:jc w:val="both"/>
    </w:pPr>
    <w:rPr>
      <w:rFonts w:ascii="Times New Roman" w:hAnsi="Times New Roman" w:cs="Times New Roman"/>
      <w:sz w:val="20"/>
      <w:szCs w:val="20"/>
    </w:rPr>
  </w:style>
  <w:style w:type="paragraph" w:customStyle="1" w:styleId="CharCharCharChar">
    <w:name w:val="Char Char Char Char"/>
    <w:basedOn w:val="Normal"/>
    <w:qFormat/>
    <w:pPr>
      <w:autoSpaceDE/>
      <w:spacing w:after="160" w:line="240" w:lineRule="exact"/>
    </w:pPr>
    <w:rPr>
      <w:rFonts w:ascii="Arial" w:hAnsi="Arial" w:cs="Arial"/>
      <w:sz w:val="22"/>
      <w:szCs w:val="22"/>
    </w:rPr>
  </w:style>
  <w:style w:type="paragraph" w:customStyle="1" w:styleId="WW-CharCharCharChar">
    <w:name w:val="WW-Char Char Char Char"/>
    <w:basedOn w:val="Normal"/>
    <w:qFormat/>
    <w:pPr>
      <w:autoSpaceDE/>
      <w:spacing w:after="160" w:line="240" w:lineRule="exact"/>
    </w:pPr>
    <w:rPr>
      <w:rFonts w:ascii="Arial" w:hAnsi="Arial" w:cs="Times New Roman"/>
      <w:sz w:val="22"/>
      <w:szCs w:val="2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autoSpaceDE/>
    </w:pPr>
    <w:rPr>
      <w:rFonts w:ascii="Times New Roman" w:hAnsi="Times New Roman" w:cs="Times New Roman"/>
      <w:sz w:val="20"/>
      <w:szCs w:val="20"/>
      <w:lang w:val="en-AU"/>
    </w:rPr>
  </w:style>
  <w:style w:type="paragraph" w:customStyle="1" w:styleId="Standard">
    <w:name w:val="Standard"/>
    <w:qFormat/>
    <w:pPr>
      <w:suppressAutoHyphens/>
    </w:pPr>
    <w:rPr>
      <w:rFonts w:ascii="Times New Roman" w:eastAsia="Times New Roman" w:hAnsi="Times New Roman" w:cs="Times New Roman"/>
      <w:kern w:val="2"/>
      <w:sz w:val="24"/>
      <w:szCs w:val="24"/>
      <w:lang w:eastAsia="zh-CN"/>
    </w:rPr>
  </w:style>
  <w:style w:type="paragraph" w:styleId="Header">
    <w:name w:val="header"/>
    <w:basedOn w:val="Normal"/>
    <w:pPr>
      <w:autoSpaceDE/>
    </w:pPr>
    <w:rPr>
      <w:rFonts w:ascii="Times New Roman" w:eastAsia="Calibri" w:hAnsi="Times New Roman" w:cs="Times New Roman"/>
      <w:sz w:val="26"/>
      <w:szCs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table" w:styleId="TableGrid">
    <w:name w:val="Table Grid"/>
    <w:basedOn w:val="TableNormal"/>
    <w:uiPriority w:val="59"/>
    <w:rsid w:val="008E4344"/>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17</Pages>
  <Words>5016</Words>
  <Characters>28592</Characters>
  <Application>Microsoft Office Word</Application>
  <DocSecurity>0</DocSecurity>
  <Lines>238</Lines>
  <Paragraphs>67</Paragraphs>
  <ScaleCrop>false</ScaleCrop>
  <Company/>
  <LinksUpToDate>false</LinksUpToDate>
  <CharactersWithSpaces>33541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Huynh Dien Tuong Lan</dc:creator>
  <cp:keywords/>
  <dc:description/>
  <cp:lastModifiedBy>admin</cp:lastModifiedBy>
  <cp:revision>122</cp:revision>
  <cp:lastPrinted>2012-07-11T10:01:00Z</cp:lastPrinted>
  <dcterms:created xsi:type="dcterms:W3CDTF">2024-06-10T03:58:00Z</dcterms:created>
  <dcterms:modified xsi:type="dcterms:W3CDTF">2026-02-05T14:52:00Z</dcterms:modified>
  <dc:language>en-US</dc:language>
</cp:coreProperties>
</file>