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11E" w:rsidRPr="00D403B9" w:rsidRDefault="003B379A">
      <w:pPr>
        <w:spacing w:before="120" w:after="280" w:line="240" w:lineRule="auto"/>
        <w:jc w:val="center"/>
        <w:rPr>
          <w:rFonts w:ascii="Times New Roman" w:eastAsia="Times New Roman" w:hAnsi="Times New Roman"/>
          <w:sz w:val="24"/>
          <w:szCs w:val="24"/>
          <w:lang w:eastAsia="en-GB"/>
        </w:rPr>
      </w:pPr>
      <w:bookmarkStart w:id="0" w:name="chuong_pl_13"/>
      <w:r w:rsidRPr="00D403B9">
        <w:rPr>
          <w:rFonts w:ascii="Times New Roman" w:eastAsia="Times New Roman" w:hAnsi="Times New Roman"/>
          <w:b/>
          <w:bCs/>
          <w:sz w:val="24"/>
          <w:szCs w:val="24"/>
          <w:lang w:eastAsia="en-GB"/>
        </w:rPr>
        <w:t>Mẫu số 13</w:t>
      </w:r>
      <w:bookmarkEnd w:id="0"/>
    </w:p>
    <w:p w:rsidR="00F0211E" w:rsidRPr="00D403B9" w:rsidRDefault="003B379A">
      <w:pPr>
        <w:spacing w:before="120" w:after="280" w:line="240" w:lineRule="auto"/>
        <w:jc w:val="center"/>
        <w:rPr>
          <w:rFonts w:ascii="Times New Roman" w:eastAsia="Times New Roman" w:hAnsi="Times New Roman"/>
          <w:b/>
          <w:bCs/>
          <w:sz w:val="24"/>
          <w:szCs w:val="24"/>
          <w:lang w:eastAsia="en-GB"/>
        </w:rPr>
      </w:pPr>
      <w:bookmarkStart w:id="1" w:name="chuong_pl_13_name"/>
      <w:r w:rsidRPr="00D403B9">
        <w:rPr>
          <w:rFonts w:ascii="Times New Roman" w:eastAsia="Times New Roman" w:hAnsi="Times New Roman"/>
          <w:b/>
          <w:bCs/>
          <w:sz w:val="24"/>
          <w:szCs w:val="24"/>
          <w:lang w:eastAsia="en-GB"/>
        </w:rPr>
        <w:t>Báo cáo giám sát, đánh giá định kỳ trong giai đoạn thực hiện đầu tư đối với dự án đầu tư sử dụng nguồn vốn khác</w:t>
      </w:r>
      <w:bookmarkEnd w:id="1"/>
    </w:p>
    <w:tbl>
      <w:tblPr>
        <w:tblW w:w="5000" w:type="pct"/>
        <w:tblLayout w:type="fixed"/>
        <w:tblLook w:val="0000" w:firstRow="0" w:lastRow="0" w:firstColumn="0" w:lastColumn="0" w:noHBand="0" w:noVBand="0"/>
      </w:tblPr>
      <w:tblGrid>
        <w:gridCol w:w="3405"/>
        <w:gridCol w:w="5604"/>
      </w:tblGrid>
      <w:tr w:rsidR="00F0211E" w:rsidRPr="00D403B9">
        <w:tc>
          <w:tcPr>
            <w:tcW w:w="3405" w:type="dxa"/>
          </w:tcPr>
          <w:p w:rsidR="00F0211E" w:rsidRPr="00D403B9" w:rsidRDefault="00565BFD">
            <w:pPr>
              <w:spacing w:before="120" w:after="0" w:line="240" w:lineRule="auto"/>
              <w:jc w:val="center"/>
              <w:rPr>
                <w:rFonts w:ascii="Times New Roman" w:eastAsia="Times New Roman" w:hAnsi="Times New Roman"/>
                <w:sz w:val="24"/>
                <w:szCs w:val="24"/>
                <w:lang w:eastAsia="en-GB"/>
              </w:rPr>
            </w:pPr>
            <w:r>
              <w:rPr>
                <w:rFonts w:ascii="Times New Roman" w:hAnsi="Times New Roman"/>
                <w:sz w:val="24"/>
                <w:szCs w:val="24"/>
                <w:lang w:val="sv-SE"/>
              </w:rPr>
              <w:t>CÔNG TY TNHH VẬT LIỆU MỚI BETTER (VIỆT NAM)</w:t>
            </w:r>
            <w:r w:rsidR="003B379A" w:rsidRPr="00D403B9">
              <w:rPr>
                <w:rFonts w:ascii="Times New Roman" w:eastAsia="Times New Roman" w:hAnsi="Times New Roman"/>
                <w:b/>
                <w:bCs/>
                <w:sz w:val="24"/>
                <w:szCs w:val="24"/>
                <w:lang w:eastAsia="en-GB"/>
              </w:rPr>
              <w:br/>
              <w:t>-------</w:t>
            </w:r>
          </w:p>
        </w:tc>
        <w:tc>
          <w:tcPr>
            <w:tcW w:w="5604" w:type="dxa"/>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CỘNG HÒA XÃ HỘI CHỦ NGHĨA VIỆT NAM</w:t>
            </w:r>
            <w:r w:rsidRPr="00D403B9">
              <w:rPr>
                <w:rFonts w:ascii="Times New Roman" w:eastAsia="Times New Roman" w:hAnsi="Times New Roman"/>
                <w:b/>
                <w:bCs/>
                <w:sz w:val="24"/>
                <w:szCs w:val="24"/>
                <w:lang w:eastAsia="en-GB"/>
              </w:rPr>
              <w:br/>
              <w:t xml:space="preserve">Độc lập - Tự do - Hạnh phúc </w:t>
            </w:r>
            <w:r w:rsidRPr="00D403B9">
              <w:rPr>
                <w:rFonts w:ascii="Times New Roman" w:eastAsia="Times New Roman" w:hAnsi="Times New Roman"/>
                <w:b/>
                <w:bCs/>
                <w:sz w:val="24"/>
                <w:szCs w:val="24"/>
                <w:lang w:eastAsia="en-GB"/>
              </w:rPr>
              <w:br/>
              <w:t>---------------</w:t>
            </w:r>
          </w:p>
        </w:tc>
      </w:tr>
      <w:tr w:rsidR="00F0211E" w:rsidRPr="00D403B9">
        <w:tc>
          <w:tcPr>
            <w:tcW w:w="3405" w:type="dxa"/>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Số:   03/BCGSĐGĐT</w:t>
            </w:r>
          </w:p>
        </w:tc>
        <w:tc>
          <w:tcPr>
            <w:tcW w:w="5604" w:type="dxa"/>
          </w:tcPr>
          <w:p w:rsidR="00F0211E" w:rsidRPr="00D403B9" w:rsidRDefault="003B379A" w:rsidP="00095E93">
            <w:pPr>
              <w:spacing w:before="120" w:after="0" w:line="240" w:lineRule="auto"/>
              <w:ind w:right="120"/>
              <w:jc w:val="right"/>
              <w:rPr>
                <w:rFonts w:ascii="Times New Roman" w:eastAsia="Times New Roman" w:hAnsi="Times New Roman"/>
                <w:sz w:val="24"/>
                <w:szCs w:val="24"/>
                <w:lang w:eastAsia="en-GB"/>
              </w:rPr>
            </w:pPr>
            <w:r w:rsidRPr="00D403B9">
              <w:rPr>
                <w:rFonts w:ascii="Times New Roman" w:eastAsia="Times New Roman" w:hAnsi="Times New Roman"/>
                <w:i/>
                <w:iCs/>
                <w:sz w:val="24"/>
                <w:szCs w:val="24"/>
                <w:lang w:eastAsia="en-GB"/>
              </w:rPr>
              <w:t xml:space="preserve">TP. Hồ Chí Minh , ngày </w:t>
            </w:r>
            <w:r w:rsidR="00095E93">
              <w:rPr>
                <w:rFonts w:ascii="Times New Roman" w:eastAsia="Times New Roman" w:hAnsi="Times New Roman"/>
                <w:i/>
                <w:iCs/>
                <w:sz w:val="24"/>
                <w:szCs w:val="24"/>
                <w:lang w:eastAsia="en-GB"/>
              </w:rPr>
              <w:t>24</w:t>
            </w:r>
            <w:r w:rsidRPr="00D403B9">
              <w:rPr>
                <w:rFonts w:ascii="Times New Roman" w:eastAsia="Times New Roman" w:hAnsi="Times New Roman"/>
                <w:i/>
                <w:iCs/>
                <w:sz w:val="24"/>
                <w:szCs w:val="24"/>
                <w:lang w:eastAsia="en-GB"/>
              </w:rPr>
              <w:t xml:space="preserve"> tháng  </w:t>
            </w:r>
            <w:r w:rsidR="00165E89">
              <w:rPr>
                <w:rFonts w:ascii="Times New Roman" w:eastAsia="Times New Roman" w:hAnsi="Times New Roman"/>
                <w:i/>
                <w:iCs/>
                <w:sz w:val="24"/>
                <w:szCs w:val="24"/>
                <w:lang w:eastAsia="en-GB"/>
              </w:rPr>
              <w:t>2</w:t>
            </w:r>
            <w:r w:rsidRPr="00D403B9">
              <w:rPr>
                <w:rFonts w:ascii="Times New Roman" w:eastAsia="Times New Roman" w:hAnsi="Times New Roman"/>
                <w:i/>
                <w:iCs/>
                <w:sz w:val="24"/>
                <w:szCs w:val="24"/>
                <w:lang w:eastAsia="en-GB"/>
              </w:rPr>
              <w:t xml:space="preserve"> năm 202</w:t>
            </w:r>
            <w:r w:rsidR="00165E89">
              <w:rPr>
                <w:rFonts w:ascii="Times New Roman" w:eastAsia="Times New Roman" w:hAnsi="Times New Roman"/>
                <w:i/>
                <w:iCs/>
                <w:sz w:val="24"/>
                <w:szCs w:val="24"/>
                <w:lang w:eastAsia="en-GB"/>
              </w:rPr>
              <w:t>6</w:t>
            </w:r>
          </w:p>
        </w:tc>
      </w:tr>
    </w:tbl>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BÁO CÁO GIÁM SÁT, ĐÁNH GIÁ THỰC HIỆN ĐẦU TƯ</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(Cả năm 2025)</w:t>
      </w:r>
    </w:p>
    <w:p w:rsidR="00F0211E" w:rsidRPr="00D403B9" w:rsidRDefault="003B379A">
      <w:pPr>
        <w:tabs>
          <w:tab w:val="left" w:leader="dot" w:pos="9072"/>
        </w:tabs>
        <w:spacing w:before="120" w:after="120" w:line="21" w:lineRule="atLeast"/>
        <w:ind w:left="567" w:firstLine="567"/>
        <w:jc w:val="both"/>
        <w:rPr>
          <w:rFonts w:ascii="Times New Roman" w:hAnsi="Times New Roman"/>
        </w:rPr>
      </w:pPr>
      <w:r w:rsidRPr="00D403B9">
        <w:rPr>
          <w:rFonts w:ascii="Times New Roman" w:eastAsia="Times New Roman" w:hAnsi="Times New Roman"/>
          <w:b/>
          <w:bCs/>
          <w:sz w:val="24"/>
          <w:szCs w:val="24"/>
          <w:lang w:eastAsia="en-GB"/>
        </w:rPr>
        <w:t xml:space="preserve">Tên dự án: </w:t>
      </w:r>
      <w:r w:rsidR="00565BFD">
        <w:rPr>
          <w:rFonts w:ascii="Times New Roman" w:eastAsia="Times New Roman" w:hAnsi="Times New Roman"/>
          <w:b/>
          <w:bCs/>
          <w:sz w:val="24"/>
          <w:szCs w:val="24"/>
          <w:lang w:eastAsia="en-GB"/>
        </w:rPr>
        <w:t>CÔNG TY TNHH VẬT LIỆU MỚI BETTER (VIỆT NAM)</w:t>
      </w:r>
    </w:p>
    <w:p w:rsidR="00F0211E" w:rsidRPr="00D403B9" w:rsidRDefault="003B379A">
      <w:pPr>
        <w:spacing w:before="120" w:after="28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xml:space="preserve">Kính gửi:SỞ TÀI CHÍNH THÀNH PHỐ HỒ CHÍ MINH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I. THÔNG TIN VỀ DỰ ÁN</w:t>
      </w:r>
    </w:p>
    <w:p w:rsidR="00F0211E" w:rsidRPr="00D403B9" w:rsidRDefault="003B379A">
      <w:pPr>
        <w:spacing w:before="120" w:after="280" w:line="240" w:lineRule="auto"/>
        <w:rPr>
          <w:rFonts w:ascii="Times New Roman" w:eastAsia="Times New Roman" w:hAnsi="Times New Roman"/>
          <w:b/>
          <w:bCs/>
          <w:sz w:val="24"/>
          <w:szCs w:val="24"/>
          <w:lang w:eastAsia="en-GB"/>
        </w:rPr>
      </w:pPr>
      <w:r w:rsidRPr="00D403B9">
        <w:rPr>
          <w:rFonts w:ascii="Times New Roman" w:eastAsia="Times New Roman" w:hAnsi="Times New Roman"/>
          <w:b/>
          <w:bCs/>
          <w:sz w:val="24"/>
          <w:szCs w:val="24"/>
          <w:lang w:eastAsia="en-GB"/>
        </w:rPr>
        <w:t>1. Nhà đầu tư</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1.1 Danh sách nhà đầu tư</w:t>
      </w:r>
      <w:r w:rsidR="00CD7226">
        <w:rPr>
          <w:rFonts w:ascii="Times New Roman" w:eastAsia="Times New Roman" w:hAnsi="Times New Roman"/>
          <w:b/>
          <w:bCs/>
          <w:sz w:val="24"/>
          <w:szCs w:val="24"/>
          <w:lang w:eastAsia="en-GB"/>
        </w:rPr>
        <w:t>:</w:t>
      </w:r>
    </w:p>
    <w:p w:rsidR="00F0211E" w:rsidRPr="00D403B9" w:rsidRDefault="003B379A">
      <w:pPr>
        <w:spacing w:before="120" w:after="280" w:line="240" w:lineRule="auto"/>
        <w:rPr>
          <w:rFonts w:ascii="Times New Roman" w:hAnsi="Times New Roman"/>
        </w:rPr>
      </w:pPr>
      <w:r w:rsidRPr="00D403B9">
        <w:rPr>
          <w:rFonts w:ascii="Times New Roman" w:hAnsi="Times New Roman"/>
        </w:rPr>
        <w:t>a) Nhà đầu tư thứ nhất:</w:t>
      </w:r>
    </w:p>
    <w:p w:rsidR="00F0211E" w:rsidRPr="00D403B9" w:rsidRDefault="00B840B8">
      <w:pPr>
        <w:spacing w:before="120" w:after="280" w:line="240" w:lineRule="auto"/>
        <w:rPr>
          <w:rFonts w:ascii="Times New Roman" w:hAnsi="Times New Roman"/>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CHEN, JUNQIU</w:t>
      </w:r>
      <w:r w:rsidRPr="00ED5504">
        <w:rPr>
          <w:rFonts w:ascii="Times New Roman" w:eastAsia="Times New Roman" w:hAnsi="Times New Roman"/>
          <w:sz w:val="24"/>
          <w:szCs w:val="24"/>
        </w:rPr>
        <w:t>; sinh ngày 27 tháng 12 năm 1971; quốc tịch Trung Quốc; hộ chiếu số EB3500646 cấp ngày 18 tháng 10 năm 2017. Địa chỉ: Foshan City, Guangdong Province, Trung Quốc.</w:t>
      </w:r>
    </w:p>
    <w:p w:rsidR="00F0211E" w:rsidRPr="00D403B9" w:rsidRDefault="003B379A">
      <w:pPr>
        <w:spacing w:before="120" w:after="280" w:line="240" w:lineRule="auto"/>
        <w:rPr>
          <w:rFonts w:ascii="Times New Roman" w:hAnsi="Times New Roman"/>
        </w:rPr>
      </w:pPr>
      <w:r w:rsidRPr="00D403B9">
        <w:rPr>
          <w:rFonts w:ascii="Times New Roman" w:hAnsi="Times New Roman"/>
        </w:rPr>
        <w:t>b) Nhà đầu tư thứ hai:</w:t>
      </w:r>
    </w:p>
    <w:p w:rsidR="00F0211E" w:rsidRDefault="00B840B8">
      <w:pPr>
        <w:spacing w:before="120" w:after="280" w:line="240" w:lineRule="auto"/>
        <w:rPr>
          <w:rFonts w:ascii="Times New Roman" w:eastAsia="Times New Roman" w:hAnsi="Times New Roman"/>
          <w:sz w:val="24"/>
          <w:szCs w:val="24"/>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LAI, HUA</w:t>
      </w:r>
      <w:r w:rsidRPr="00ED5504">
        <w:rPr>
          <w:rFonts w:ascii="Times New Roman" w:eastAsia="Times New Roman" w:hAnsi="Times New Roman"/>
          <w:sz w:val="24"/>
          <w:szCs w:val="24"/>
        </w:rPr>
        <w:t>; sinh ngày 19 tháng 4 năm 1964; quốc tịch Trung Quốc; hộ chiếu số EK8463897 cấp ngày 21 tháng 7 năm 2023. Địa chỉ: Lanzhou City, Gansu Province, Trung Quốc.</w:t>
      </w:r>
    </w:p>
    <w:p w:rsidR="00B60883" w:rsidRDefault="00B60883">
      <w:pPr>
        <w:spacing w:before="120" w:after="280" w:line="240" w:lineRule="auto"/>
        <w:rPr>
          <w:rFonts w:ascii="Times New Roman" w:hAnsi="Times New Roman"/>
        </w:rPr>
      </w:pPr>
      <w:r>
        <w:rPr>
          <w:rFonts w:ascii="Times New Roman" w:eastAsia="Times New Roman" w:hAnsi="Times New Roman"/>
          <w:sz w:val="24"/>
          <w:szCs w:val="24"/>
        </w:rPr>
        <w:t>c)</w:t>
      </w:r>
      <w:r w:rsidRPr="00B60883">
        <w:rPr>
          <w:rFonts w:ascii="Times New Roman" w:hAnsi="Times New Roman"/>
        </w:rPr>
        <w:t xml:space="preserve"> </w:t>
      </w:r>
      <w:r w:rsidRPr="00D403B9">
        <w:rPr>
          <w:rFonts w:ascii="Times New Roman" w:hAnsi="Times New Roman"/>
        </w:rPr>
        <w:t xml:space="preserve">Nhà đầu tư thứ </w:t>
      </w:r>
      <w:r>
        <w:rPr>
          <w:rFonts w:ascii="Times New Roman" w:hAnsi="Times New Roman"/>
        </w:rPr>
        <w:t>ba</w:t>
      </w:r>
      <w:r w:rsidRPr="00D403B9">
        <w:rPr>
          <w:rFonts w:ascii="Times New Roman" w:hAnsi="Times New Roman"/>
        </w:rPr>
        <w:t>:</w:t>
      </w:r>
    </w:p>
    <w:p w:rsidR="00B60883" w:rsidRPr="00D403B9" w:rsidRDefault="00B60883">
      <w:pPr>
        <w:spacing w:before="120" w:after="280" w:line="240" w:lineRule="auto"/>
        <w:rPr>
          <w:rFonts w:ascii="Times New Roman" w:hAnsi="Times New Roman"/>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CHEN, ZONG QIANG</w:t>
      </w:r>
      <w:r w:rsidRPr="00ED5504">
        <w:rPr>
          <w:rFonts w:ascii="Times New Roman" w:eastAsia="Times New Roman" w:hAnsi="Times New Roman"/>
          <w:sz w:val="24"/>
          <w:szCs w:val="24"/>
        </w:rPr>
        <w:t>; sinh ngày 02 tháng 12 năm 1976; quốc tịch Trung Quốc; hộ chiếu số EC2405433 cấp ngày 26 tháng 01 năm 2018. Địa chỉ: Foshan City, Guangdong Province, Trung Quốc.</w:t>
      </w:r>
    </w:p>
    <w:p w:rsidR="000C148E" w:rsidRPr="00D403B9" w:rsidRDefault="003B379A">
      <w:pPr>
        <w:spacing w:before="120" w:after="280" w:line="240" w:lineRule="auto"/>
        <w:rPr>
          <w:rFonts w:ascii="Times New Roman" w:hAnsi="Times New Roman"/>
        </w:rPr>
      </w:pPr>
      <w:r w:rsidRPr="00D403B9">
        <w:rPr>
          <w:rFonts w:ascii="Times New Roman" w:hAnsi="Times New Roman"/>
        </w:rPr>
        <w:t>1.2 Tỷ lệ vốn góp của nhà đầu tư (theo Giấy chứng nhận đăng ký đầu tư nêu trên):</w:t>
      </w:r>
      <w:r w:rsidR="000C148E">
        <w:rPr>
          <w:rFonts w:ascii="Times New Roman" w:hAnsi="Times New Roman"/>
        </w:rPr>
        <w:br/>
      </w:r>
    </w:p>
    <w:tbl>
      <w:tblPr>
        <w:tblW w:w="0" w:type="dxa"/>
        <w:tblCellMar>
          <w:left w:w="0" w:type="dxa"/>
          <w:right w:w="0" w:type="dxa"/>
        </w:tblCellMar>
        <w:tblLook w:val="04A0" w:firstRow="1" w:lastRow="0" w:firstColumn="1" w:lastColumn="0" w:noHBand="0" w:noVBand="1"/>
      </w:tblPr>
      <w:tblGrid>
        <w:gridCol w:w="468"/>
        <w:gridCol w:w="1352"/>
        <w:gridCol w:w="875"/>
        <w:gridCol w:w="2537"/>
        <w:gridCol w:w="1563"/>
        <w:gridCol w:w="794"/>
        <w:gridCol w:w="1404"/>
      </w:tblGrid>
      <w:tr w:rsidR="000C148E" w:rsidRPr="000C148E" w:rsidTr="000C148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Tên thành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Quốc tịch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Địa chỉ liên lạc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Phần vốn góp (VNĐ)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Tỷ lệ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Số Giấy tờ pháp lý</w:t>
            </w:r>
          </w:p>
        </w:tc>
      </w:tr>
      <w:tr w:rsidR="000C148E" w:rsidRPr="000C148E" w:rsidTr="000C148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CHEN, JUNQIU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Phường Tân Uyên, TP. Hồ Chí Minh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508.860.000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66,000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EB3500646</w:t>
            </w:r>
          </w:p>
        </w:tc>
      </w:tr>
      <w:tr w:rsidR="000C148E" w:rsidRPr="000C148E" w:rsidTr="000C148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LAI, HUA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Lanzhou City, Gansu Province, Trung Quốc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150.345.000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19,500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EK8463897</w:t>
            </w:r>
          </w:p>
        </w:tc>
      </w:tr>
      <w:tr w:rsidR="000C148E" w:rsidRPr="000C148E" w:rsidTr="000C148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lastRenderedPageBreak/>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CHEN, ZONGQIANG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Foshan City, Guangdong Province, Trung Quốc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111.795.000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148E" w:rsidRPr="000C148E" w:rsidRDefault="000C148E" w:rsidP="000C148E">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EC2405433</w:t>
            </w:r>
          </w:p>
        </w:tc>
      </w:tr>
    </w:tbl>
    <w:p w:rsidR="00F0211E" w:rsidRPr="00D403B9" w:rsidRDefault="000C148E">
      <w:pPr>
        <w:spacing w:before="120" w:after="280" w:line="240" w:lineRule="auto"/>
        <w:rPr>
          <w:rFonts w:ascii="Times New Roman" w:hAnsi="Times New Roman"/>
        </w:rPr>
      </w:pPr>
      <w:r>
        <w:rPr>
          <w:rFonts w:ascii="Times New Roman" w:hAnsi="Times New Roman"/>
        </w:rPr>
        <w:t xml:space="preserve"> </w:t>
      </w:r>
    </w:p>
    <w:p w:rsidR="00F0211E" w:rsidRPr="00D403B9" w:rsidRDefault="00F0211E">
      <w:pPr>
        <w:spacing w:before="120" w:after="280" w:line="240" w:lineRule="auto"/>
        <w:rPr>
          <w:rFonts w:ascii="Times New Roman" w:eastAsia="Times New Roman" w:hAnsi="Times New Roman"/>
          <w:i/>
          <w:iCs/>
          <w:sz w:val="24"/>
          <w:szCs w:val="24"/>
          <w:lang w:eastAsia="en-GB"/>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F0211E">
      <w:pPr>
        <w:spacing w:after="120" w:line="240" w:lineRule="auto"/>
        <w:ind w:left="144" w:firstLine="360"/>
        <w:jc w:val="both"/>
        <w:rPr>
          <w:rFonts w:ascii="Times New Roman" w:hAnsi="Times New Roman"/>
          <w:sz w:val="24"/>
          <w:szCs w:val="24"/>
          <w:lang w:val="en-US"/>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F0211E">
      <w:pPr>
        <w:pStyle w:val="ListParagraph"/>
        <w:tabs>
          <w:tab w:val="left" w:leader="dot" w:pos="9072"/>
        </w:tabs>
        <w:spacing w:before="120" w:after="120" w:line="21" w:lineRule="atLeast"/>
        <w:ind w:left="0"/>
        <w:rPr>
          <w:rFonts w:ascii="Times New Roman" w:hAnsi="Times New Roman"/>
          <w:sz w:val="24"/>
          <w:szCs w:val="24"/>
          <w:lang w:val="sv-SE"/>
        </w:rPr>
      </w:pPr>
    </w:p>
    <w:p w:rsidR="00F0211E" w:rsidRPr="00D403B9" w:rsidRDefault="003B379A">
      <w:pPr>
        <w:spacing w:before="120" w:after="280" w:line="240" w:lineRule="auto"/>
        <w:rPr>
          <w:rFonts w:ascii="Times New Roman" w:eastAsia="Times New Roman" w:hAnsi="Times New Roman"/>
          <w:b/>
          <w:bCs/>
          <w:sz w:val="24"/>
          <w:szCs w:val="24"/>
          <w:lang w:val="sv-SE" w:eastAsia="en-GB"/>
        </w:rPr>
      </w:pPr>
      <w:r w:rsidRPr="00D403B9">
        <w:rPr>
          <w:rFonts w:ascii="Times New Roman" w:eastAsia="Times New Roman" w:hAnsi="Times New Roman"/>
          <w:b/>
          <w:bCs/>
          <w:sz w:val="24"/>
          <w:szCs w:val="24"/>
          <w:lang w:val="sv-SE" w:eastAsia="en-GB"/>
        </w:rPr>
        <w:t>2. Tổ chức kinh tế (doanh nghiệp dự án):</w:t>
      </w:r>
    </w:p>
    <w:p w:rsidR="00F0211E" w:rsidRPr="00D403B9" w:rsidRDefault="003B379A">
      <w:pPr>
        <w:pStyle w:val="NormalWeb"/>
        <w:spacing w:before="144" w:after="144"/>
        <w:rPr>
          <w:lang w:val="sv-SE"/>
        </w:rPr>
      </w:pPr>
      <w:r w:rsidRPr="00D403B9">
        <w:rPr>
          <w:color w:val="000000"/>
          <w:lang w:val="sv-SE"/>
        </w:rPr>
        <w:t>- Tên doanh nghiệp:</w:t>
      </w:r>
      <w:r w:rsidRPr="00D403B9">
        <w:rPr>
          <w:lang w:val="nb-NO"/>
        </w:rPr>
        <w:t xml:space="preserve"> </w:t>
      </w:r>
      <w:r w:rsidR="00565BFD">
        <w:rPr>
          <w:lang w:val="nb-NO"/>
        </w:rPr>
        <w:t>CÔNG TY TNHH VẬT LIỆU MỚI BETTER (VIỆT NAM)</w:t>
      </w:r>
    </w:p>
    <w:p w:rsidR="00933AE0" w:rsidRDefault="003B379A">
      <w:pPr>
        <w:pStyle w:val="NormalWeb"/>
        <w:spacing w:before="144" w:after="144"/>
        <w:rPr>
          <w:color w:val="000000"/>
          <w:lang w:val="sv-SE"/>
        </w:rPr>
      </w:pPr>
      <w:r w:rsidRPr="00D403B9">
        <w:rPr>
          <w:color w:val="000000"/>
          <w:lang w:val="sv-SE"/>
        </w:rPr>
        <w:t>- Các thông tin để giao dịch</w:t>
      </w:r>
      <w:r w:rsidR="00933AE0">
        <w:rPr>
          <w:color w:val="000000"/>
          <w:lang w:val="sv-SE"/>
        </w:rPr>
        <w:t>:</w:t>
      </w:r>
    </w:p>
    <w:p w:rsidR="00933AE0" w:rsidRDefault="003B379A" w:rsidP="00933AE0">
      <w:pPr>
        <w:pStyle w:val="NormalWeb"/>
        <w:spacing w:before="144" w:after="144"/>
        <w:ind w:firstLine="720"/>
        <w:rPr>
          <w:color w:val="000000"/>
          <w:lang w:val="sv-SE"/>
        </w:rPr>
      </w:pPr>
      <w:r w:rsidRPr="00D403B9">
        <w:rPr>
          <w:color w:val="000000"/>
          <w:lang w:val="sv-SE"/>
        </w:rPr>
        <w:t xml:space="preserve">Địa chỉ: </w:t>
      </w:r>
      <w:r w:rsidR="002C1C75">
        <w:t>Thửa đất số 472, tờ bản đồ số 59, tổ 5, khu phố 7, Phường Tân Uyên, Thành phố Hồ Chí Minh, Việt Nam</w:t>
      </w:r>
    </w:p>
    <w:p w:rsidR="00933AE0" w:rsidRDefault="00933AE0" w:rsidP="00933AE0">
      <w:pPr>
        <w:pStyle w:val="NormalWeb"/>
        <w:spacing w:before="144" w:after="144"/>
        <w:ind w:firstLine="720"/>
        <w:rPr>
          <w:color w:val="000000"/>
          <w:lang w:val="sv-SE"/>
        </w:rPr>
      </w:pPr>
      <w:r>
        <w:rPr>
          <w:color w:val="000000"/>
          <w:lang w:val="sv-SE"/>
        </w:rPr>
        <w:t>S</w:t>
      </w:r>
      <w:r w:rsidR="003B379A" w:rsidRPr="00D403B9">
        <w:rPr>
          <w:color w:val="000000"/>
          <w:lang w:val="sv-SE"/>
        </w:rPr>
        <w:t xml:space="preserve">ố điện thoại: </w:t>
      </w:r>
      <w:r w:rsidR="001469DE">
        <w:t>0775698058</w:t>
      </w:r>
      <w:r w:rsidR="003B379A" w:rsidRPr="00D403B9">
        <w:rPr>
          <w:color w:val="000000"/>
          <w:lang w:val="sv-SE"/>
        </w:rPr>
        <w:t xml:space="preserve"> </w:t>
      </w:r>
    </w:p>
    <w:p w:rsidR="00F0211E" w:rsidRPr="00D403B9" w:rsidRDefault="00933AE0" w:rsidP="00933AE0">
      <w:pPr>
        <w:pStyle w:val="NormalWeb"/>
        <w:spacing w:before="144" w:after="144"/>
        <w:ind w:firstLine="720"/>
        <w:rPr>
          <w:lang w:val="sv-SE"/>
        </w:rPr>
      </w:pPr>
      <w:r>
        <w:rPr>
          <w:color w:val="000000"/>
          <w:lang w:val="sv-SE"/>
        </w:rPr>
        <w:t>E</w:t>
      </w:r>
      <w:r w:rsidR="003B379A" w:rsidRPr="00D403B9">
        <w:rPr>
          <w:color w:val="000000"/>
          <w:lang w:val="sv-SE"/>
        </w:rPr>
        <w:t>mail:</w:t>
      </w:r>
    </w:p>
    <w:p w:rsidR="00F0211E" w:rsidRPr="00D403B9" w:rsidRDefault="003B379A">
      <w:pPr>
        <w:pStyle w:val="NormalWeb"/>
        <w:spacing w:before="144" w:after="144"/>
        <w:rPr>
          <w:lang w:val="sv-SE"/>
        </w:rPr>
      </w:pPr>
      <w:r w:rsidRPr="00D403B9">
        <w:rPr>
          <w:color w:val="000000"/>
          <w:lang w:val="sv-SE"/>
        </w:rPr>
        <w:t xml:space="preserve">- Đăng ký kinh doanh </w:t>
      </w:r>
      <w:r w:rsidRPr="00D403B9">
        <w:rPr>
          <w:i/>
          <w:iCs/>
          <w:color w:val="000000"/>
          <w:lang w:val="sv-SE"/>
        </w:rPr>
        <w:t>(số, ngày, nơi cấp):</w:t>
      </w:r>
      <w:r w:rsidRPr="00D403B9">
        <w:rPr>
          <w:lang w:val="nb-NO"/>
        </w:rPr>
        <w:t xml:space="preserve"> </w:t>
      </w:r>
      <w:r w:rsidR="00AA4CD6">
        <w:t xml:space="preserve">3703369011 </w:t>
      </w:r>
      <w:r w:rsidRPr="00D403B9">
        <w:rPr>
          <w:lang w:val="nb-NO"/>
        </w:rPr>
        <w:t xml:space="preserve"> do </w:t>
      </w:r>
      <w:r w:rsidR="00C126F0">
        <w:t>SỞ TÀI CHÍNH THÀNH PHỐ HỒ CHÍ MINH</w:t>
      </w:r>
      <w:r w:rsidRPr="00D403B9">
        <w:rPr>
          <w:lang w:val="nb-NO"/>
        </w:rPr>
        <w:t xml:space="preserve"> </w:t>
      </w:r>
      <w:r w:rsidR="00F1655A" w:rsidRPr="00F1655A">
        <w:rPr>
          <w:lang w:val="nb-NO"/>
        </w:rPr>
        <w:t>Đăng ký lần đầu: ngày 26 tháng 08 năm 2025</w:t>
      </w:r>
    </w:p>
    <w:p w:rsidR="00F0211E" w:rsidRPr="00D403B9" w:rsidRDefault="003B379A">
      <w:pPr>
        <w:pStyle w:val="NormalWeb"/>
        <w:spacing w:before="144" w:after="144"/>
        <w:rPr>
          <w:lang w:val="sv-SE"/>
        </w:rPr>
      </w:pPr>
      <w:r w:rsidRPr="00D403B9">
        <w:rPr>
          <w:color w:val="000000"/>
          <w:lang w:val="sv-SE"/>
        </w:rPr>
        <w:t>- Thông tin về người đại diện theo pháp luật:</w:t>
      </w:r>
      <w:r w:rsidRPr="00D403B9">
        <w:rPr>
          <w:lang w:val="sv-SE"/>
        </w:rPr>
        <w:t xml:space="preserve"> </w:t>
      </w:r>
      <w:r w:rsidRPr="00D403B9">
        <w:rPr>
          <w:sz w:val="22"/>
          <w:lang w:val="sv-SE"/>
        </w:rPr>
        <w:t xml:space="preserve">Ông </w:t>
      </w:r>
      <w:r w:rsidR="00AB3820">
        <w:t>CHEN, JUNQIU</w:t>
      </w:r>
      <w:r w:rsidRPr="00D403B9">
        <w:rPr>
          <w:sz w:val="22"/>
          <w:lang w:val="sv-SE"/>
        </w:rPr>
        <w:t>; chức vụ: Tổng giám đốc</w:t>
      </w:r>
    </w:p>
    <w:p w:rsidR="0061747E" w:rsidRDefault="003B379A">
      <w:pPr>
        <w:pStyle w:val="NormalWeb"/>
        <w:spacing w:before="144" w:after="144"/>
        <w:rPr>
          <w:rStyle w:val="citation-189"/>
        </w:rPr>
      </w:pPr>
      <w:r w:rsidRPr="00D403B9">
        <w:rPr>
          <w:color w:val="000000"/>
          <w:lang w:val="sv-SE"/>
        </w:rPr>
        <w:t>- Vốn điều lệ:</w:t>
      </w:r>
      <w:r w:rsidRPr="00D403B9">
        <w:rPr>
          <w:lang w:val="sv-SE" w:eastAsia="en-GB"/>
        </w:rPr>
        <w:t xml:space="preserve"> </w:t>
      </w:r>
      <w:r w:rsidR="00BD5281">
        <w:t>771.000.000 đồng</w:t>
      </w:r>
      <w:r w:rsidRPr="00D403B9">
        <w:rPr>
          <w:lang w:val="sv-SE" w:eastAsia="en-GB"/>
        </w:rPr>
        <w:t xml:space="preserve">. Viết bằng chữ : </w:t>
      </w:r>
      <w:r w:rsidR="00922959">
        <w:rPr>
          <w:rStyle w:val="citation-189"/>
        </w:rPr>
        <w:t>Bảy trăm bảy mươi mốt triệu đồng</w:t>
      </w:r>
    </w:p>
    <w:p w:rsidR="00F0211E" w:rsidRPr="00D403B9" w:rsidRDefault="003B379A">
      <w:pPr>
        <w:pStyle w:val="NormalWeb"/>
        <w:spacing w:before="144" w:after="144"/>
        <w:rPr>
          <w:lang w:val="sv-SE"/>
        </w:rPr>
      </w:pPr>
      <w:r w:rsidRPr="00D403B9">
        <w:rPr>
          <w:color w:val="000000"/>
          <w:lang w:val="sv-SE"/>
        </w:rPr>
        <w:t>- Vốn pháp định (nếu có):</w:t>
      </w:r>
      <w:r w:rsidRPr="00D403B9">
        <w:rPr>
          <w:lang w:val="sv-SE"/>
        </w:rPr>
        <w:t xml:space="preserve"> Không có/Không áp dụng</w:t>
      </w: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 xml:space="preserve">3. Dự án đầu tư: </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Tên dự án:</w:t>
      </w:r>
      <w:r w:rsidRPr="00357020">
        <w:rPr>
          <w:rFonts w:ascii="Times New Roman" w:hAnsi="Times New Roman"/>
          <w:sz w:val="24"/>
          <w:szCs w:val="24"/>
          <w:lang w:val="sv-SE"/>
        </w:rPr>
        <w:t xml:space="preserve"> </w:t>
      </w:r>
      <w:r w:rsidR="00B82355" w:rsidRPr="00B82355">
        <w:rPr>
          <w:rFonts w:ascii="Times New Roman" w:hAnsi="Times New Roman"/>
          <w:sz w:val="24"/>
          <w:szCs w:val="24"/>
          <w:lang w:val="nb-NO"/>
        </w:rPr>
        <w:t>CÔNG TY TNHH VẬT LIỆU MỚI BETTER (VIỆT NAM)</w:t>
      </w:r>
      <w:bookmarkStart w:id="2" w:name="_GoBack"/>
      <w:bookmarkEnd w:id="2"/>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Địa điểm thực hiện dự án: </w:t>
      </w:r>
      <w:r w:rsidR="009B6C8E" w:rsidRPr="009B6C8E">
        <w:rPr>
          <w:rFonts w:ascii="Times New Roman" w:eastAsia="Times New Roman" w:hAnsi="Times New Roman"/>
          <w:sz w:val="24"/>
          <w:szCs w:val="24"/>
          <w:lang w:val="sv-SE" w:eastAsia="en-GB"/>
        </w:rPr>
        <w:t>Thửa đất số 472, tờ bản đồ số 59, tổ 5, khu phố 7, Phường Tân Uyên, Thành phố Hồ Chí Minh, Việt Nam</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Diện tích mặt bằng sử dụng: </w:t>
      </w:r>
      <w:r w:rsidR="00BD4C4B">
        <w:rPr>
          <w:rFonts w:ascii="Times New Roman" w:eastAsia="Times New Roman" w:hAnsi="Times New Roman"/>
          <w:sz w:val="24"/>
          <w:szCs w:val="24"/>
          <w:lang w:val="sv-SE" w:eastAsia="en-GB"/>
        </w:rPr>
        <w:t>183,6</w:t>
      </w:r>
      <w:r w:rsidRPr="00357020">
        <w:rPr>
          <w:rFonts w:ascii="Times New Roman" w:eastAsia="Times New Roman" w:hAnsi="Times New Roman"/>
          <w:sz w:val="24"/>
          <w:szCs w:val="24"/>
          <w:lang w:val="sv-SE" w:eastAsia="en-GB"/>
        </w:rPr>
        <w:t xml:space="preserve"> m².</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Văn bản chấp thuận chủ trương đầu tư/Giấy chứng nhận đăng ký đầu tư (nếu có): </w:t>
      </w:r>
      <w:r w:rsidR="000F01B6" w:rsidRPr="000F01B6">
        <w:rPr>
          <w:rFonts w:ascii="Times New Roman" w:eastAsia="Times New Roman" w:hAnsi="Times New Roman"/>
          <w:sz w:val="24"/>
          <w:szCs w:val="24"/>
          <w:lang w:val="sv-SE" w:eastAsia="en-GB"/>
        </w:rPr>
        <w:t>Mã số dự án: 9840172062 Chứng nhận lần đầu: ngày 25 tháng 7 năm 2025</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Mục tiêu: </w:t>
      </w:r>
      <w:r w:rsidRPr="00357020">
        <w:rPr>
          <w:rFonts w:ascii="Times New Roman" w:hAnsi="Times New Roman"/>
          <w:lang w:val="sv-SE"/>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Quy mô của dự án: Doanh thu </w:t>
      </w:r>
      <w:r w:rsidR="004079CD">
        <w:rPr>
          <w:rFonts w:ascii="Times New Roman" w:eastAsia="Times New Roman" w:hAnsi="Times New Roman"/>
          <w:sz w:val="24"/>
          <w:szCs w:val="24"/>
          <w:lang w:val="sv-SE" w:eastAsia="en-GB"/>
        </w:rPr>
        <w:t>1.0</w:t>
      </w:r>
      <w:r w:rsidRPr="00357020">
        <w:rPr>
          <w:rFonts w:ascii="Times New Roman" w:eastAsia="Times New Roman" w:hAnsi="Times New Roman"/>
          <w:sz w:val="24"/>
          <w:szCs w:val="24"/>
          <w:lang w:val="sv-SE" w:eastAsia="en-GB"/>
        </w:rPr>
        <w:t>00.000 USD/năm.</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Tổng vốn đầu tư: </w:t>
      </w:r>
      <w:r w:rsidR="0059614C" w:rsidRPr="0059614C">
        <w:rPr>
          <w:rFonts w:ascii="Times New Roman" w:eastAsia="Times New Roman" w:hAnsi="Times New Roman"/>
          <w:sz w:val="24"/>
          <w:szCs w:val="24"/>
          <w:lang w:eastAsia="en-GB"/>
        </w:rPr>
        <w:t>771.000.000 VNĐ (Bảy trăm bảy mươi mốt triệu đồng</w:t>
      </w:r>
      <w:r w:rsidRPr="00357020">
        <w:rPr>
          <w:rFonts w:ascii="Times New Roman" w:eastAsia="Times New Roman" w:hAnsi="Times New Roman"/>
          <w:sz w:val="24"/>
          <w:szCs w:val="24"/>
          <w:lang w:val="sv-SE" w:eastAsia="en-GB"/>
        </w:rPr>
        <w:t xml:space="preserve">, tương đương </w:t>
      </w:r>
      <w:r w:rsidR="00CE376E" w:rsidRPr="00CE376E">
        <w:rPr>
          <w:rFonts w:ascii="Times New Roman" w:eastAsia="Times New Roman" w:hAnsi="Times New Roman"/>
          <w:sz w:val="24"/>
          <w:szCs w:val="24"/>
          <w:lang w:val="sv-SE" w:eastAsia="en-GB"/>
        </w:rPr>
        <w:t>30.000 USD</w:t>
      </w:r>
      <w:r w:rsidRPr="00357020">
        <w:rPr>
          <w:rFonts w:ascii="Times New Roman" w:eastAsia="Times New Roman" w:hAnsi="Times New Roman"/>
          <w:sz w:val="24"/>
          <w:szCs w:val="24"/>
          <w:lang w:val="sv-SE" w:eastAsia="en-GB"/>
        </w:rPr>
        <w:t xml:space="preserve">. Trong đó vốn góp để thực hiện dự án là </w:t>
      </w:r>
      <w:r w:rsidR="0075481D" w:rsidRPr="0059614C">
        <w:rPr>
          <w:rFonts w:ascii="Times New Roman" w:eastAsia="Times New Roman" w:hAnsi="Times New Roman"/>
          <w:sz w:val="24"/>
          <w:szCs w:val="24"/>
          <w:lang w:eastAsia="en-GB"/>
        </w:rPr>
        <w:t>771.000.000 VNĐ (Bảy trăm bảy mươi mốt triệu đồng</w:t>
      </w:r>
      <w:r w:rsidR="0075481D" w:rsidRPr="00357020">
        <w:rPr>
          <w:rFonts w:ascii="Times New Roman" w:eastAsia="Times New Roman" w:hAnsi="Times New Roman"/>
          <w:sz w:val="24"/>
          <w:szCs w:val="24"/>
          <w:lang w:val="sv-SE" w:eastAsia="en-GB"/>
        </w:rPr>
        <w:t xml:space="preserve">, tương đương </w:t>
      </w:r>
      <w:r w:rsidR="0075481D" w:rsidRPr="00CE376E">
        <w:rPr>
          <w:rFonts w:ascii="Times New Roman" w:eastAsia="Times New Roman" w:hAnsi="Times New Roman"/>
          <w:sz w:val="24"/>
          <w:szCs w:val="24"/>
          <w:lang w:val="sv-SE" w:eastAsia="en-GB"/>
        </w:rPr>
        <w:t>30.000 USD</w:t>
      </w:r>
      <w:r w:rsidRPr="00357020">
        <w:rPr>
          <w:rFonts w:ascii="Times New Roman" w:eastAsia="Times New Roman" w:hAnsi="Times New Roman"/>
          <w:sz w:val="24"/>
          <w:szCs w:val="24"/>
          <w:lang w:val="sv-SE" w:eastAsia="en-GB"/>
        </w:rPr>
        <w:t xml:space="preserve">. Chiếm tỷ lệ 100% tổng vốn đầu tư. Giá trị, tỷ lệ và phương thức góp vốn: Ông </w:t>
      </w:r>
      <w:r w:rsidR="00A51A9C" w:rsidRPr="000C148E">
        <w:rPr>
          <w:rFonts w:ascii="Arial" w:eastAsia="Times New Roman" w:hAnsi="Arial" w:cs="Arial"/>
          <w:sz w:val="20"/>
          <w:szCs w:val="20"/>
          <w:lang w:val="en-US" w:eastAsia="en-US"/>
        </w:rPr>
        <w:t>CHEN, JUNQIU</w:t>
      </w:r>
      <w:r w:rsidR="00A51A9C" w:rsidRPr="00357020">
        <w:rPr>
          <w:rFonts w:ascii="Times New Roman" w:eastAsia="Times New Roman" w:hAnsi="Times New Roman"/>
          <w:sz w:val="24"/>
          <w:szCs w:val="24"/>
          <w:lang w:val="sv-SE" w:eastAsia="en-GB"/>
        </w:rPr>
        <w:t xml:space="preserve"> </w:t>
      </w:r>
      <w:r w:rsidRPr="00357020">
        <w:rPr>
          <w:rFonts w:ascii="Times New Roman" w:eastAsia="Times New Roman" w:hAnsi="Times New Roman"/>
          <w:sz w:val="24"/>
          <w:szCs w:val="24"/>
          <w:lang w:val="sv-SE" w:eastAsia="en-GB"/>
        </w:rPr>
        <w:t xml:space="preserve">góp </w:t>
      </w:r>
      <w:r w:rsidR="00A51A9C" w:rsidRPr="000C148E">
        <w:rPr>
          <w:rFonts w:ascii="Arial" w:eastAsia="Times New Roman" w:hAnsi="Arial" w:cs="Arial"/>
          <w:sz w:val="20"/>
          <w:szCs w:val="20"/>
          <w:lang w:val="en-US" w:eastAsia="en-US"/>
        </w:rPr>
        <w:t>508.860.000</w:t>
      </w:r>
      <w:r w:rsidR="00A51A9C">
        <w:rPr>
          <w:rFonts w:ascii="Arial" w:eastAsia="Times New Roman" w:hAnsi="Arial" w:cs="Arial"/>
          <w:sz w:val="20"/>
          <w:szCs w:val="20"/>
          <w:lang w:val="en-US" w:eastAsia="en-US"/>
        </w:rPr>
        <w:t xml:space="preserve"> </w:t>
      </w:r>
      <w:r w:rsidRPr="00357020">
        <w:rPr>
          <w:rFonts w:ascii="Times New Roman" w:eastAsia="Times New Roman" w:hAnsi="Times New Roman"/>
          <w:sz w:val="24"/>
          <w:szCs w:val="24"/>
          <w:lang w:val="sv-SE" w:eastAsia="en-GB"/>
        </w:rPr>
        <w:t>VND (</w:t>
      </w:r>
      <w:r w:rsidR="00080E65">
        <w:rPr>
          <w:rFonts w:ascii="Times New Roman" w:eastAsia="Times New Roman" w:hAnsi="Times New Roman"/>
          <w:sz w:val="24"/>
          <w:szCs w:val="24"/>
          <w:lang w:val="sv-SE" w:eastAsia="en-GB"/>
        </w:rPr>
        <w:t>19</w:t>
      </w:r>
      <w:r w:rsidRPr="00357020">
        <w:rPr>
          <w:rFonts w:ascii="Times New Roman" w:eastAsia="Times New Roman" w:hAnsi="Times New Roman"/>
          <w:sz w:val="24"/>
          <w:szCs w:val="24"/>
          <w:lang w:val="sv-SE" w:eastAsia="en-GB"/>
        </w:rPr>
        <w:t>.</w:t>
      </w:r>
      <w:r w:rsidR="00080E65">
        <w:rPr>
          <w:rFonts w:ascii="Times New Roman" w:eastAsia="Times New Roman" w:hAnsi="Times New Roman"/>
          <w:sz w:val="24"/>
          <w:szCs w:val="24"/>
          <w:lang w:val="sv-SE" w:eastAsia="en-GB"/>
        </w:rPr>
        <w:t>8</w:t>
      </w:r>
      <w:r w:rsidRPr="00357020">
        <w:rPr>
          <w:rFonts w:ascii="Times New Roman" w:eastAsia="Times New Roman" w:hAnsi="Times New Roman"/>
          <w:sz w:val="24"/>
          <w:szCs w:val="24"/>
          <w:lang w:val="sv-SE" w:eastAsia="en-GB"/>
        </w:rPr>
        <w:t xml:space="preserve">00 USD) chiếm </w:t>
      </w:r>
      <w:r w:rsidR="00A51A9C">
        <w:rPr>
          <w:rFonts w:ascii="Times New Roman" w:eastAsia="Times New Roman" w:hAnsi="Times New Roman"/>
          <w:sz w:val="24"/>
          <w:szCs w:val="24"/>
          <w:lang w:val="sv-SE" w:eastAsia="en-GB"/>
        </w:rPr>
        <w:t>66</w:t>
      </w:r>
      <w:r w:rsidRPr="00357020">
        <w:rPr>
          <w:rFonts w:ascii="Times New Roman" w:eastAsia="Times New Roman" w:hAnsi="Times New Roman"/>
          <w:sz w:val="24"/>
          <w:szCs w:val="24"/>
          <w:lang w:val="sv-SE" w:eastAsia="en-GB"/>
        </w:rPr>
        <w:t xml:space="preserve">% bằng tiền mặt; Ông </w:t>
      </w:r>
      <w:r w:rsidR="00F82C78" w:rsidRPr="00F82C78">
        <w:rPr>
          <w:rFonts w:ascii="Times New Roman" w:eastAsia="Times New Roman" w:hAnsi="Times New Roman"/>
          <w:sz w:val="24"/>
          <w:szCs w:val="24"/>
          <w:lang w:val="en-US" w:eastAsia="en-GB"/>
        </w:rPr>
        <w:t>LAI, HUA</w:t>
      </w:r>
      <w:r w:rsidR="00F82C78" w:rsidRPr="00F82C78">
        <w:rPr>
          <w:rFonts w:ascii="Times New Roman" w:eastAsia="Times New Roman" w:hAnsi="Times New Roman"/>
          <w:sz w:val="24"/>
          <w:szCs w:val="24"/>
          <w:lang w:val="sv-SE" w:eastAsia="en-GB"/>
        </w:rPr>
        <w:t xml:space="preserve"> </w:t>
      </w:r>
      <w:r w:rsidRPr="00357020">
        <w:rPr>
          <w:rFonts w:ascii="Times New Roman" w:eastAsia="Times New Roman" w:hAnsi="Times New Roman"/>
          <w:sz w:val="24"/>
          <w:szCs w:val="24"/>
          <w:lang w:val="sv-SE" w:eastAsia="en-GB"/>
        </w:rPr>
        <w:t xml:space="preserve">góp </w:t>
      </w:r>
      <w:r w:rsidR="00F82C78" w:rsidRPr="00F82C78">
        <w:rPr>
          <w:rFonts w:ascii="Times New Roman" w:eastAsia="Times New Roman" w:hAnsi="Times New Roman"/>
          <w:sz w:val="24"/>
          <w:szCs w:val="24"/>
          <w:lang w:val="en-US" w:eastAsia="en-GB"/>
        </w:rPr>
        <w:t>150.345.000</w:t>
      </w:r>
      <w:r w:rsidR="00F82C78">
        <w:rPr>
          <w:rFonts w:ascii="Times New Roman" w:eastAsia="Times New Roman" w:hAnsi="Times New Roman"/>
          <w:sz w:val="24"/>
          <w:szCs w:val="24"/>
          <w:lang w:val="en-US" w:eastAsia="en-GB"/>
        </w:rPr>
        <w:t xml:space="preserve"> </w:t>
      </w:r>
      <w:r w:rsidRPr="00357020">
        <w:rPr>
          <w:rFonts w:ascii="Times New Roman" w:eastAsia="Times New Roman" w:hAnsi="Times New Roman"/>
          <w:sz w:val="24"/>
          <w:szCs w:val="24"/>
          <w:lang w:val="sv-SE" w:eastAsia="en-GB"/>
        </w:rPr>
        <w:t>VND (</w:t>
      </w:r>
      <w:r w:rsidR="00AB1A68">
        <w:rPr>
          <w:rFonts w:ascii="Times New Roman" w:eastAsia="Times New Roman" w:hAnsi="Times New Roman"/>
          <w:sz w:val="24"/>
          <w:szCs w:val="24"/>
          <w:lang w:val="sv-SE" w:eastAsia="en-GB"/>
        </w:rPr>
        <w:t>5.850</w:t>
      </w:r>
      <w:r w:rsidRPr="00357020">
        <w:rPr>
          <w:rFonts w:ascii="Times New Roman" w:eastAsia="Times New Roman" w:hAnsi="Times New Roman"/>
          <w:sz w:val="24"/>
          <w:szCs w:val="24"/>
          <w:lang w:val="sv-SE" w:eastAsia="en-GB"/>
        </w:rPr>
        <w:t xml:space="preserve"> USD) chiếm </w:t>
      </w:r>
      <w:r w:rsidR="00BF2E0F">
        <w:rPr>
          <w:rFonts w:ascii="Times New Roman" w:eastAsia="Times New Roman" w:hAnsi="Times New Roman"/>
          <w:sz w:val="24"/>
          <w:szCs w:val="24"/>
          <w:lang w:val="sv-SE" w:eastAsia="en-GB"/>
        </w:rPr>
        <w:t>19,5</w:t>
      </w:r>
      <w:r w:rsidRPr="00357020">
        <w:rPr>
          <w:rFonts w:ascii="Times New Roman" w:eastAsia="Times New Roman" w:hAnsi="Times New Roman"/>
          <w:sz w:val="24"/>
          <w:szCs w:val="24"/>
          <w:lang w:val="sv-SE" w:eastAsia="en-GB"/>
        </w:rPr>
        <w:t xml:space="preserve">% bằng </w:t>
      </w:r>
      <w:r w:rsidRPr="00357020">
        <w:rPr>
          <w:rFonts w:ascii="Times New Roman" w:eastAsia="Times New Roman" w:hAnsi="Times New Roman"/>
          <w:sz w:val="24"/>
          <w:szCs w:val="24"/>
          <w:lang w:val="sv-SE" w:eastAsia="en-GB"/>
        </w:rPr>
        <w:lastRenderedPageBreak/>
        <w:t>tiền mặt</w:t>
      </w:r>
      <w:r w:rsidR="006B6B7B" w:rsidRPr="00357020">
        <w:rPr>
          <w:rFonts w:ascii="Times New Roman" w:eastAsia="Times New Roman" w:hAnsi="Times New Roman"/>
          <w:sz w:val="24"/>
          <w:szCs w:val="24"/>
          <w:lang w:val="sv-SE" w:eastAsia="en-GB"/>
        </w:rPr>
        <w:t xml:space="preserve">; Ông </w:t>
      </w:r>
      <w:r w:rsidR="00420D66" w:rsidRPr="00420D66">
        <w:rPr>
          <w:rFonts w:ascii="Times New Roman" w:eastAsia="Times New Roman" w:hAnsi="Times New Roman"/>
          <w:sz w:val="24"/>
          <w:szCs w:val="24"/>
          <w:lang w:val="en-US" w:eastAsia="en-GB"/>
        </w:rPr>
        <w:t>CHEN, ZONGQIANG</w:t>
      </w:r>
      <w:r w:rsidR="00420D66" w:rsidRPr="00420D66">
        <w:rPr>
          <w:rFonts w:ascii="Times New Roman" w:eastAsia="Times New Roman" w:hAnsi="Times New Roman"/>
          <w:sz w:val="24"/>
          <w:szCs w:val="24"/>
          <w:lang w:val="sv-SE" w:eastAsia="en-GB"/>
        </w:rPr>
        <w:t xml:space="preserve"> </w:t>
      </w:r>
      <w:r w:rsidR="006B6B7B" w:rsidRPr="00357020">
        <w:rPr>
          <w:rFonts w:ascii="Times New Roman" w:eastAsia="Times New Roman" w:hAnsi="Times New Roman"/>
          <w:sz w:val="24"/>
          <w:szCs w:val="24"/>
          <w:lang w:val="sv-SE" w:eastAsia="en-GB"/>
        </w:rPr>
        <w:t xml:space="preserve">góp </w:t>
      </w:r>
      <w:r w:rsidR="00393485" w:rsidRPr="00393485">
        <w:rPr>
          <w:rFonts w:ascii="Times New Roman" w:eastAsia="Times New Roman" w:hAnsi="Times New Roman"/>
          <w:sz w:val="24"/>
          <w:szCs w:val="24"/>
          <w:lang w:val="en-US" w:eastAsia="en-GB"/>
        </w:rPr>
        <w:t>111.795.000</w:t>
      </w:r>
      <w:r w:rsidR="006B6B7B">
        <w:rPr>
          <w:rFonts w:ascii="Times New Roman" w:eastAsia="Times New Roman" w:hAnsi="Times New Roman"/>
          <w:sz w:val="24"/>
          <w:szCs w:val="24"/>
          <w:lang w:val="en-US" w:eastAsia="en-GB"/>
        </w:rPr>
        <w:t xml:space="preserve"> </w:t>
      </w:r>
      <w:r w:rsidR="006B6B7B" w:rsidRPr="00357020">
        <w:rPr>
          <w:rFonts w:ascii="Times New Roman" w:eastAsia="Times New Roman" w:hAnsi="Times New Roman"/>
          <w:sz w:val="24"/>
          <w:szCs w:val="24"/>
          <w:lang w:val="sv-SE" w:eastAsia="en-GB"/>
        </w:rPr>
        <w:t>VND (</w:t>
      </w:r>
      <w:r w:rsidR="0014341D">
        <w:rPr>
          <w:rFonts w:ascii="Times New Roman" w:eastAsia="Times New Roman" w:hAnsi="Times New Roman"/>
          <w:sz w:val="24"/>
          <w:szCs w:val="24"/>
          <w:lang w:val="sv-SE" w:eastAsia="en-GB"/>
        </w:rPr>
        <w:t>4</w:t>
      </w:r>
      <w:r w:rsidR="006B6B7B">
        <w:rPr>
          <w:rFonts w:ascii="Times New Roman" w:eastAsia="Times New Roman" w:hAnsi="Times New Roman"/>
          <w:sz w:val="24"/>
          <w:szCs w:val="24"/>
          <w:lang w:val="sv-SE" w:eastAsia="en-GB"/>
        </w:rPr>
        <w:t>.</w:t>
      </w:r>
      <w:r w:rsidR="0014341D">
        <w:rPr>
          <w:rFonts w:ascii="Times New Roman" w:eastAsia="Times New Roman" w:hAnsi="Times New Roman"/>
          <w:sz w:val="24"/>
          <w:szCs w:val="24"/>
          <w:lang w:val="sv-SE" w:eastAsia="en-GB"/>
        </w:rPr>
        <w:t>3</w:t>
      </w:r>
      <w:r w:rsidR="006B6B7B">
        <w:rPr>
          <w:rFonts w:ascii="Times New Roman" w:eastAsia="Times New Roman" w:hAnsi="Times New Roman"/>
          <w:sz w:val="24"/>
          <w:szCs w:val="24"/>
          <w:lang w:val="sv-SE" w:eastAsia="en-GB"/>
        </w:rPr>
        <w:t>50</w:t>
      </w:r>
      <w:r w:rsidR="006B6B7B" w:rsidRPr="00357020">
        <w:rPr>
          <w:rFonts w:ascii="Times New Roman" w:eastAsia="Times New Roman" w:hAnsi="Times New Roman"/>
          <w:sz w:val="24"/>
          <w:szCs w:val="24"/>
          <w:lang w:val="sv-SE" w:eastAsia="en-GB"/>
        </w:rPr>
        <w:t xml:space="preserve"> USD) chiếm </w:t>
      </w:r>
      <w:r w:rsidR="006B6B7B">
        <w:rPr>
          <w:rFonts w:ascii="Times New Roman" w:eastAsia="Times New Roman" w:hAnsi="Times New Roman"/>
          <w:sz w:val="24"/>
          <w:szCs w:val="24"/>
          <w:lang w:val="sv-SE" w:eastAsia="en-GB"/>
        </w:rPr>
        <w:t>1</w:t>
      </w:r>
      <w:r w:rsidR="00393485">
        <w:rPr>
          <w:rFonts w:ascii="Times New Roman" w:eastAsia="Times New Roman" w:hAnsi="Times New Roman"/>
          <w:sz w:val="24"/>
          <w:szCs w:val="24"/>
          <w:lang w:val="sv-SE" w:eastAsia="en-GB"/>
        </w:rPr>
        <w:t>4</w:t>
      </w:r>
      <w:r w:rsidR="006B6B7B">
        <w:rPr>
          <w:rFonts w:ascii="Times New Roman" w:eastAsia="Times New Roman" w:hAnsi="Times New Roman"/>
          <w:sz w:val="24"/>
          <w:szCs w:val="24"/>
          <w:lang w:val="sv-SE" w:eastAsia="en-GB"/>
        </w:rPr>
        <w:t>,5</w:t>
      </w:r>
      <w:r w:rsidR="006B6B7B" w:rsidRPr="00357020">
        <w:rPr>
          <w:rFonts w:ascii="Times New Roman" w:eastAsia="Times New Roman" w:hAnsi="Times New Roman"/>
          <w:sz w:val="24"/>
          <w:szCs w:val="24"/>
          <w:lang w:val="sv-SE" w:eastAsia="en-GB"/>
        </w:rPr>
        <w:t>% bằng tiền mặt</w:t>
      </w:r>
      <w:r w:rsidRPr="00357020">
        <w:rPr>
          <w:rFonts w:ascii="Times New Roman" w:eastAsia="Times New Roman" w:hAnsi="Times New Roman"/>
          <w:sz w:val="24"/>
          <w:szCs w:val="24"/>
          <w:lang w:val="sv-SE" w:eastAsia="en-GB"/>
        </w:rPr>
        <w:t>. (*): đã góp đủ theo báo cáo của Nhà đầu tư.</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Thời hạn hoạt động: thời gian hoạt động của dự án là 50 ( năm mươi) năm , kể từ n</w:t>
      </w:r>
      <w:r>
        <w:rPr>
          <w:rFonts w:ascii="Times New Roman" w:eastAsia="Times New Roman" w:hAnsi="Times New Roman"/>
          <w:sz w:val="24"/>
          <w:szCs w:val="24"/>
          <w:lang w:val="sv-SE" w:eastAsia="en-GB"/>
        </w:rPr>
        <w:t>gày cấp giấy chứng nhận đầu tư lần đầu</w:t>
      </w:r>
      <w:r w:rsidR="00AF39D6">
        <w:rPr>
          <w:rFonts w:ascii="Times New Roman" w:eastAsia="Times New Roman" w:hAnsi="Times New Roman"/>
          <w:sz w:val="24"/>
          <w:szCs w:val="24"/>
          <w:lang w:val="sv-SE" w:eastAsia="en-GB"/>
        </w:rPr>
        <w:t xml:space="preserve"> </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Tiến độ thực hiện của dự án: Đã hoạt động ổn định </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Các ưu đãi, hỗ trợ đầu tư và điều kiện áp dụng (nếu có):không có</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Các điều kiện đối với nhà đầu tư thực hiện dự án (nếu có):              </w:t>
      </w:r>
    </w:p>
    <w:p w:rsidR="00C459B5" w:rsidRPr="00357020" w:rsidRDefault="00C459B5" w:rsidP="00C459B5">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Nhà đầu tư có trách nhiệm tuân thủ theo các quy định về bảo vệ môi trường của luật Bảo vệ môi trường và nghị định số 19/2015/NĐ-CP ngày 14 tháng 02 năm 2015 của Chính Phủ quy định chi tiết thi hành Luật Bảo vệ môi trường.</w:t>
      </w:r>
    </w:p>
    <w:p w:rsidR="00C459B5" w:rsidRPr="00357020" w:rsidRDefault="00C459B5" w:rsidP="00C459B5">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Nhà đầu tư phải thực hiện xử lý nước thải trong quá trình hoạt động , đảm bảo không ảnh hưởng đến môi trường sống và có phương án cụ thể đáp ứng các yêu cầu về phòng chống cháy nổ tại địa điểm thực hiện dự án trong quá trình hoạt động theo đúng của pháp luật việt nam hiện hành </w:t>
      </w:r>
    </w:p>
    <w:p w:rsidR="00F0211E" w:rsidRPr="00D403B9" w:rsidRDefault="00F0211E">
      <w:pPr>
        <w:spacing w:before="120" w:after="280" w:line="240" w:lineRule="auto"/>
        <w:rPr>
          <w:rFonts w:ascii="Times New Roman" w:eastAsia="Times New Roman" w:hAnsi="Times New Roman"/>
          <w:sz w:val="24"/>
          <w:szCs w:val="24"/>
          <w:lang w:val="sv-SE" w:eastAsia="en-GB"/>
        </w:rPr>
      </w:pP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II. TÌNH HÌNH THỰC HIỆN DỰ ÁN</w:t>
      </w:r>
    </w:p>
    <w:p w:rsidR="00F0211E" w:rsidRPr="00D403B9" w:rsidRDefault="003B379A">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1. Tiến độ thực hiện dự án và tiến độ thực hiện mục tiêu của dự án:</w:t>
      </w:r>
    </w:p>
    <w:p w:rsidR="00F0211E" w:rsidRPr="00D403B9" w:rsidRDefault="003B379A">
      <w:pPr>
        <w:pStyle w:val="NormalWeb"/>
      </w:pPr>
      <w:r w:rsidRPr="00D403B9">
        <w:t></w:t>
      </w:r>
      <w:r w:rsidRPr="00D403B9">
        <w:rPr>
          <w:lang w:val="sv-SE"/>
        </w:rPr>
        <w:t xml:space="preserve">  </w:t>
      </w:r>
      <w:r w:rsidRPr="00D403B9">
        <w:rPr>
          <w:rStyle w:val="Strong"/>
          <w:lang w:val="sv-SE"/>
        </w:rPr>
        <w:t>Tiến độ chuẩn bị dự án:</w:t>
      </w:r>
      <w:r w:rsidRPr="00D403B9">
        <w:rPr>
          <w:lang w:val="sv-SE"/>
        </w:rPr>
        <w:br/>
        <w:t xml:space="preserve">Dự án đã hoàn thành giai đoạn chuẩn bị đầu tư trong các năm </w:t>
      </w:r>
      <w:r w:rsidR="004E2469">
        <w:rPr>
          <w:lang w:val="sv-SE"/>
        </w:rPr>
        <w:t>8/2025</w:t>
      </w:r>
      <w:r w:rsidRPr="00D403B9">
        <w:rPr>
          <w:lang w:val="sv-SE"/>
        </w:rPr>
        <w:t xml:space="preserve"> (hoàn tất thủ tục cấp Giấy chứng nhận đăng ký đầu tư, đăng ký doanh nghiệp, tìm kiếm và ký hợp đồng thuê nhà xưởng, lập kế hoạch đầu tư, lựa chọn nhà cung cấp máy móc thiết bị…). </w:t>
      </w:r>
      <w:r w:rsidR="004E2469">
        <w:rPr>
          <w:lang w:val="sv-SE"/>
        </w:rPr>
        <w:t>Sau đó</w:t>
      </w:r>
      <w:r w:rsidRPr="00D403B9">
        <w:rPr>
          <w:lang w:val="sv-SE"/>
        </w:rPr>
        <w:t xml:space="preserve"> không phát sinh thêm hoạt động chuẩn bị đầu tư mới; dự án tiếp tục duy trì hoạt động sản xuất, kinh doanh trên cơ sở các điều kiện đã được chuẩn bị trước đó.</w:t>
      </w:r>
    </w:p>
    <w:p w:rsidR="00F0211E" w:rsidRPr="00D403B9" w:rsidRDefault="003B379A">
      <w:pPr>
        <w:pStyle w:val="NormalWeb"/>
      </w:pPr>
      <w:r w:rsidRPr="00D403B9">
        <w:t></w:t>
      </w:r>
      <w:r w:rsidRPr="00D403B9">
        <w:rPr>
          <w:lang w:val="sv-SE"/>
        </w:rPr>
        <w:t xml:space="preserve">  </w:t>
      </w:r>
      <w:r w:rsidRPr="00D403B9">
        <w:rPr>
          <w:rStyle w:val="Strong"/>
          <w:lang w:val="sv-SE"/>
        </w:rPr>
        <w:t>Tình hình giao đất:</w:t>
      </w:r>
      <w:r w:rsidRPr="00D403B9">
        <w:rPr>
          <w:lang w:val="sv-SE"/>
        </w:rPr>
        <w:br/>
        <w:t xml:space="preserve">Dự án không được Nhà nước giao đất hoặc cho thuê đất trực tiếp mà </w:t>
      </w:r>
      <w:r w:rsidRPr="00D403B9">
        <w:rPr>
          <w:rStyle w:val="Strong"/>
          <w:b w:val="0"/>
          <w:lang w:val="sv-SE"/>
        </w:rPr>
        <w:t>thuê lại nhà xưởng sẵn có</w:t>
      </w:r>
      <w:r w:rsidRPr="00D403B9">
        <w:rPr>
          <w:lang w:val="sv-SE"/>
        </w:rPr>
        <w:t xml:space="preserve"> của đơn vị khác để thực hiện; vì vậy không phát sinh thủ tục giao đất, cho thuê đất. Trong năm 2025, doanh nghiệp vẫn sử dụng nhà xưởng thuê theo hợp đồng, không mở rộng thêm diện tích đất, không phát sinh nhu cầu giao/thuê đất mới.</w:t>
      </w:r>
    </w:p>
    <w:p w:rsidR="00F0211E" w:rsidRPr="00D403B9" w:rsidRDefault="003B379A">
      <w:pPr>
        <w:pStyle w:val="NormalWeb"/>
      </w:pPr>
      <w:r w:rsidRPr="00D403B9">
        <w:t></w:t>
      </w:r>
      <w:r w:rsidRPr="00D403B9">
        <w:rPr>
          <w:lang w:val="sv-SE"/>
        </w:rPr>
        <w:t xml:space="preserve">  </w:t>
      </w:r>
      <w:r w:rsidRPr="00D403B9">
        <w:rPr>
          <w:rStyle w:val="Strong"/>
          <w:lang w:val="sv-SE"/>
        </w:rPr>
        <w:t>Tiến độ xây dựng cơ bản (nếu có):</w:t>
      </w:r>
      <w:r w:rsidRPr="00D403B9">
        <w:rPr>
          <w:lang w:val="sv-SE"/>
        </w:rPr>
        <w:br/>
        <w:t>Dự án không thực hiện xây dựng mới công trình trên đất mà sử dụng nhà xưởng sẵn có; chỉ thực hiện một số hạng mục cải tạo, bố trí mặt bằng bên trong nhà xưởng ở giai đoạn đầu (2015) để phù hợp với dây chuyền sản xuất. Trong năm 2025  không phát sinh thêm hạng mục xây dựng cơ bản mới, không triển khai mở rộng hoặc nâng cấp lớn công trình hiện hữu (chỉ thực hiện bảo trì, sửa chữa nhỏ phục vụ hoạt động sản xuất).</w:t>
      </w:r>
    </w:p>
    <w:p w:rsidR="00F0211E" w:rsidRPr="00D403B9" w:rsidRDefault="003B379A">
      <w:pPr>
        <w:pStyle w:val="NormalWeb"/>
      </w:pPr>
      <w:r w:rsidRPr="00D403B9">
        <w:t></w:t>
      </w:r>
      <w:r w:rsidRPr="00D403B9">
        <w:rPr>
          <w:lang w:val="sv-SE"/>
        </w:rPr>
        <w:t xml:space="preserve">  </w:t>
      </w:r>
      <w:r w:rsidRPr="00D403B9">
        <w:rPr>
          <w:rStyle w:val="Strong"/>
          <w:lang w:val="sv-SE"/>
        </w:rPr>
        <w:t>Tiến độ mua máy móc thiết bị, lắp đặt, vận hành chạy thử (nếu có):</w:t>
      </w:r>
      <w:r w:rsidRPr="00D403B9">
        <w:rPr>
          <w:lang w:val="sv-SE"/>
        </w:rPr>
        <w:br/>
        <w:t xml:space="preserve">Hoạt động mua sắm, lắp đặt máy móc, thiết bị chủ yếu đã được thực hiện trong năm 2015, hoàn thành lắp đặt và vận hành chạy thử trước khi đưa dự án vào hoạt động chính thức. Trong năm 2025 , doanh nghiệp </w:t>
      </w:r>
      <w:r w:rsidRPr="00D403B9">
        <w:rPr>
          <w:rStyle w:val="Strong"/>
          <w:b w:val="0"/>
          <w:lang w:val="sv-SE"/>
        </w:rPr>
        <w:t>không đầu tư thêm dây chuyền sản xuất mới quy mô lớn</w:t>
      </w:r>
      <w:r w:rsidRPr="00D403B9">
        <w:rPr>
          <w:lang w:val="sv-SE"/>
        </w:rPr>
        <w:t>; chủ yếu thực hiện bảo dưỡng, sửa chữa, thay thế một số thiết bị hư hỏng, xuống cấp  để duy trì công suất và bảo đảm an toàn trong quá trình vận hành.</w:t>
      </w:r>
    </w:p>
    <w:p w:rsidR="00F0211E" w:rsidRPr="00D403B9" w:rsidRDefault="003B379A">
      <w:pPr>
        <w:pStyle w:val="NormalWeb"/>
      </w:pPr>
      <w:r w:rsidRPr="00D403B9">
        <w:lastRenderedPageBreak/>
        <w:t></w:t>
      </w:r>
      <w:r w:rsidRPr="00D403B9">
        <w:rPr>
          <w:lang w:val="sv-SE"/>
        </w:rPr>
        <w:t xml:space="preserve">  </w:t>
      </w:r>
      <w:r w:rsidRPr="00D403B9">
        <w:rPr>
          <w:rStyle w:val="Strong"/>
          <w:lang w:val="sv-SE"/>
        </w:rPr>
        <w:t>Tiến độ thực hiện các hạng mục, phân kỳ đầu tư (nếu có):</w:t>
      </w:r>
      <w:r w:rsidRPr="00D403B9">
        <w:rPr>
          <w:lang w:val="sv-SE"/>
        </w:rPr>
        <w:br/>
        <w:t xml:space="preserve">Dự án được triển khai theo </w:t>
      </w:r>
      <w:r w:rsidRPr="00D403B9">
        <w:rPr>
          <w:rStyle w:val="Strong"/>
          <w:b w:val="0"/>
          <w:lang w:val="sv-SE"/>
        </w:rPr>
        <w:t>một giai đoạn đầu tư tập trung</w:t>
      </w:r>
      <w:r w:rsidRPr="00D403B9">
        <w:rPr>
          <w:lang w:val="sv-SE"/>
        </w:rPr>
        <w:t>, không chia thành nhiều phân kỳ, hạng mục đầu tư độc lập. Đến thời điểm ngày 30 tháng 06 năm 2025, toàn bộ hạng mục đầu tư của giai đoạn ban đầu (góp vốn, thuê nhà xưởng, mua sắm máy móc, lắp đặt, đưa vào vận hành) đã hoàn thành; Trong năm 2025   không triển khai thêm phân kỳ đầu tư mới, chưa thực hiện giai đoạn mở rộng công suất.</w:t>
      </w:r>
    </w:p>
    <w:p w:rsidR="00F0211E" w:rsidRPr="00D403B9" w:rsidRDefault="003B379A">
      <w:pPr>
        <w:pStyle w:val="NormalWeb"/>
      </w:pPr>
      <w:r w:rsidRPr="00D403B9">
        <w:t></w:t>
      </w:r>
      <w:r w:rsidRPr="00D403B9">
        <w:rPr>
          <w:lang w:val="sv-SE"/>
        </w:rPr>
        <w:t xml:space="preserve">  </w:t>
      </w:r>
      <w:r w:rsidRPr="00D403B9">
        <w:rPr>
          <w:rStyle w:val="Strong"/>
          <w:lang w:val="sv-SE"/>
        </w:rPr>
        <w:t>Tiến độ hoạt động sản xuất, kinh doanh, cung cấp dịch vụ:</w:t>
      </w:r>
      <w:r w:rsidRPr="00D403B9">
        <w:rPr>
          <w:lang w:val="sv-SE"/>
        </w:rPr>
        <w:br/>
        <w:t xml:space="preserve">Từ sau khi đưa vào vận hành, dự án duy trì hoạt động sản xuất ổn định tại nhà xưởng thuê. Trong năm 2025   , doanh nghiệp tiếp tục tổ chức sản xuất các sản phẩm theo mục tiêu dự án, đáp ứng đơn hàng của khách hàng trong và ngoài nước. Tuy nhiên, tình hình sản xuất, kinh doanh </w:t>
      </w:r>
      <w:r w:rsidRPr="00D403B9">
        <w:rPr>
          <w:rStyle w:val="Strong"/>
          <w:b w:val="0"/>
          <w:lang w:val="sv-SE"/>
        </w:rPr>
        <w:t>chưa thật sự ổn định; doanh thu có xu hướng giảm so với năm trước liền kề, chi phí sản xuất và chi phí quản lý còn cao</w:t>
      </w:r>
      <w:r w:rsidRPr="00D403B9">
        <w:rPr>
          <w:lang w:val="sv-SE"/>
        </w:rPr>
        <w:t>, dẫn đến hiệu quả kinh doanh chưa đạt như kế hoạch (trường hợp có số liệu cụ thể, doanh nghiệp sẽ báo cáo chi tiết tại phần tình hình tài chính).</w:t>
      </w:r>
    </w:p>
    <w:p w:rsidR="00F0211E" w:rsidRPr="00D403B9" w:rsidRDefault="003B379A">
      <w:pPr>
        <w:pStyle w:val="NormalWeb"/>
      </w:pPr>
      <w:r w:rsidRPr="00D403B9">
        <w:t></w:t>
      </w:r>
      <w:r w:rsidRPr="00D403B9">
        <w:rPr>
          <w:lang w:val="sv-SE"/>
        </w:rPr>
        <w:t xml:space="preserve">  </w:t>
      </w:r>
      <w:r w:rsidRPr="00D403B9">
        <w:rPr>
          <w:rStyle w:val="Strong"/>
          <w:lang w:val="sv-SE"/>
        </w:rPr>
        <w:t>Tiến độ thực hiện các mục tiêu đầu tư:</w:t>
      </w:r>
      <w:r w:rsidRPr="00D403B9">
        <w:rPr>
          <w:lang w:val="sv-SE"/>
        </w:rPr>
        <w:br/>
        <w:t xml:space="preserve">Về </w:t>
      </w:r>
      <w:r w:rsidRPr="00D403B9">
        <w:rPr>
          <w:rStyle w:val="Strong"/>
          <w:b w:val="0"/>
          <w:lang w:val="sv-SE"/>
        </w:rPr>
        <w:t>mục tiêu đầu tư ban đầu</w:t>
      </w:r>
      <w:r w:rsidRPr="00D403B9">
        <w:rPr>
          <w:lang w:val="sv-SE"/>
        </w:rPr>
        <w:t xml:space="preserve">, Trong năm 2025   dự án đã hoàn thành các mục tiêu cơ bản: góp đủ vốn theo cam kết, thuê và sử dụng nhà xưởng với diện tích phù hợp, lắp đặt và vận hành dây chuyền sản xuất, tổ chức sản xuất sản phẩm đúng ngành nghề, mục tiêu ghi trong Giấy chứng nhận đăng ký đầu tư. Dự án đã tạo việc làm cho người lao động tại địa phương và có doanh thu từ hoạt động sản xuất. Tuy nhiên, </w:t>
      </w:r>
      <w:r w:rsidRPr="00D403B9">
        <w:rPr>
          <w:rStyle w:val="Strong"/>
          <w:b w:val="0"/>
          <w:lang w:val="sv-SE"/>
        </w:rPr>
        <w:t>về hiệu quả kinh tế</w:t>
      </w:r>
      <w:r w:rsidRPr="00D403B9">
        <w:rPr>
          <w:lang w:val="sv-SE"/>
        </w:rPr>
        <w:t>, dự án chưa đạt được mức lợi nhuận kỳ vọng, kết quả kinh doanh còn hạn chế; nhà đầu tư đang xem xét phương án điều chỉnh mô hình hoạt động và cơ cấu dự án để nâng cao hiệu quả trong các năm tiếp theo.</w:t>
      </w:r>
    </w:p>
    <w:p w:rsidR="00F0211E" w:rsidRPr="00D403B9" w:rsidRDefault="003B379A">
      <w:pPr>
        <w:spacing w:before="120" w:after="280" w:line="240" w:lineRule="auto"/>
        <w:rPr>
          <w:rFonts w:ascii="Times New Roman" w:hAnsi="Times New Roman"/>
        </w:rPr>
      </w:pPr>
      <w:r w:rsidRPr="00D403B9">
        <w:rPr>
          <w:rFonts w:ascii="Times New Roman" w:eastAsia="Times New Roman" w:hAnsi="Times New Roman"/>
          <w:b/>
          <w:bCs/>
          <w:sz w:val="24"/>
          <w:szCs w:val="24"/>
          <w:lang w:val="sv-SE" w:eastAsia="en-GB"/>
        </w:rPr>
        <w:t xml:space="preserve"> 2. Tiến độ góp vốn đầu tư, vốn điều lệ, vốn pháp định</w:t>
      </w:r>
      <w:r w:rsidRPr="00D403B9">
        <w:rPr>
          <w:rFonts w:ascii="Times New Roman" w:eastAsia="Times New Roman" w:hAnsi="Times New Roman"/>
          <w:sz w:val="24"/>
          <w:szCs w:val="24"/>
          <w:lang w:val="sv-SE" w:eastAsia="en-GB"/>
        </w:rPr>
        <w:t xml:space="preserve"> (nếu có):</w:t>
      </w:r>
    </w:p>
    <w:p w:rsidR="00F0211E" w:rsidRPr="00D403B9" w:rsidRDefault="003B379A">
      <w:pPr>
        <w:spacing w:before="120" w:after="280" w:line="240" w:lineRule="auto"/>
        <w:rPr>
          <w:rFonts w:ascii="Times New Roman" w:hAnsi="Times New Roman"/>
        </w:rPr>
      </w:pPr>
      <w:r w:rsidRPr="00D403B9">
        <w:rPr>
          <w:rFonts w:ascii="Times New Roman" w:hAnsi="Times New Roman"/>
        </w:rPr>
        <w:t xml:space="preserve">a) Tiến độ góp vốn: </w:t>
      </w:r>
    </w:p>
    <w:tbl>
      <w:tblPr>
        <w:tblW w:w="5000" w:type="pct"/>
        <w:tblInd w:w="-10" w:type="dxa"/>
        <w:tblLayout w:type="fixed"/>
        <w:tblCellMar>
          <w:left w:w="0" w:type="dxa"/>
          <w:right w:w="0" w:type="dxa"/>
        </w:tblCellMar>
        <w:tblLook w:val="0000" w:firstRow="0" w:lastRow="0" w:firstColumn="0" w:lastColumn="0" w:noHBand="0" w:noVBand="0"/>
      </w:tblPr>
      <w:tblGrid>
        <w:gridCol w:w="728"/>
        <w:gridCol w:w="2748"/>
        <w:gridCol w:w="2737"/>
        <w:gridCol w:w="2776"/>
      </w:tblGrid>
      <w:tr w:rsidR="00F0211E" w:rsidRPr="00D403B9">
        <w:tc>
          <w:tcPr>
            <w:tcW w:w="730" w:type="dxa"/>
            <w:tcBorders>
              <w:top w:val="single" w:sz="8" w:space="0" w:color="000000"/>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STT</w:t>
            </w:r>
          </w:p>
        </w:tc>
        <w:tc>
          <w:tcPr>
            <w:tcW w:w="2754"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Loại vốn</w:t>
            </w:r>
          </w:p>
        </w:tc>
        <w:tc>
          <w:tcPr>
            <w:tcW w:w="2743"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trong kỳ</w:t>
            </w:r>
          </w:p>
        </w:tc>
        <w:tc>
          <w:tcPr>
            <w:tcW w:w="2782"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lũy kế đến thời điểm báo cáo</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1</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đầu tư</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782"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2</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điều lệ</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c>
          <w:tcPr>
            <w:tcW w:w="2782" w:type="dxa"/>
            <w:tcBorders>
              <w:bottom w:val="single" w:sz="8" w:space="0" w:color="000000"/>
              <w:right w:val="single" w:sz="8" w:space="0" w:color="000000"/>
            </w:tcBorders>
            <w:vAlign w:val="center"/>
          </w:tcPr>
          <w:p w:rsidR="00F0211E" w:rsidRPr="00D403B9" w:rsidRDefault="007C4288">
            <w:pPr>
              <w:spacing w:before="120" w:after="0" w:line="240" w:lineRule="auto"/>
              <w:jc w:val="center"/>
              <w:rPr>
                <w:rFonts w:ascii="Times New Roman" w:eastAsia="Times New Roman" w:hAnsi="Times New Roman"/>
                <w:sz w:val="24"/>
                <w:szCs w:val="24"/>
                <w:lang w:eastAsia="en-GB"/>
              </w:rPr>
            </w:pPr>
            <w:r w:rsidRPr="007C4288">
              <w:rPr>
                <w:rFonts w:ascii="Times New Roman" w:eastAsia="Times New Roman" w:hAnsi="Times New Roman"/>
                <w:sz w:val="24"/>
                <w:szCs w:val="24"/>
                <w:lang w:val="sv-SE" w:eastAsia="en-GB"/>
              </w:rPr>
              <w:t>771.000.000</w:t>
            </w:r>
            <w:r w:rsidR="00A72A53" w:rsidRPr="00A72A53">
              <w:rPr>
                <w:rFonts w:ascii="Times New Roman" w:eastAsia="Times New Roman" w:hAnsi="Times New Roman"/>
                <w:sz w:val="24"/>
                <w:szCs w:val="24"/>
                <w:lang w:val="sv-SE" w:eastAsia="en-GB"/>
              </w:rPr>
              <w:t xml:space="preserve"> </w:t>
            </w:r>
            <w:r w:rsidR="003B379A" w:rsidRPr="00D403B9">
              <w:rPr>
                <w:rFonts w:ascii="Times New Roman" w:eastAsia="Times New Roman" w:hAnsi="Times New Roman"/>
                <w:sz w:val="24"/>
                <w:szCs w:val="24"/>
                <w:lang w:eastAsia="en-GB"/>
              </w:rPr>
              <w:t>VND</w:t>
            </w:r>
          </w:p>
        </w:tc>
      </w:tr>
      <w:tr w:rsidR="00F0211E" w:rsidRPr="00D403B9">
        <w:tc>
          <w:tcPr>
            <w:tcW w:w="730"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3</w:t>
            </w:r>
          </w:p>
        </w:tc>
        <w:tc>
          <w:tcPr>
            <w:tcW w:w="2754"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pháp định (nếu có)</w:t>
            </w:r>
          </w:p>
        </w:tc>
        <w:tc>
          <w:tcPr>
            <w:tcW w:w="2743"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782"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r>
    </w:tbl>
    <w:p w:rsidR="00F0211E" w:rsidRPr="00D403B9" w:rsidRDefault="003B379A">
      <w:pPr>
        <w:spacing w:before="120" w:after="280" w:line="240" w:lineRule="auto"/>
        <w:rPr>
          <w:rFonts w:ascii="Times New Roman" w:hAnsi="Times New Roman"/>
        </w:rPr>
      </w:pPr>
      <w:r w:rsidRPr="00D403B9">
        <w:rPr>
          <w:rFonts w:ascii="Times New Roman" w:hAnsi="Times New Roman"/>
        </w:rPr>
        <w:t>b) Nguồn vốn:</w:t>
      </w:r>
    </w:p>
    <w:tbl>
      <w:tblPr>
        <w:tblW w:w="5000" w:type="pct"/>
        <w:tblInd w:w="-10" w:type="dxa"/>
        <w:tblLayout w:type="fixed"/>
        <w:tblCellMar>
          <w:left w:w="0" w:type="dxa"/>
          <w:right w:w="0" w:type="dxa"/>
        </w:tblCellMar>
        <w:tblLook w:val="0000" w:firstRow="0" w:lastRow="0" w:firstColumn="0" w:lastColumn="0" w:noHBand="0" w:noVBand="0"/>
      </w:tblPr>
      <w:tblGrid>
        <w:gridCol w:w="660"/>
        <w:gridCol w:w="3402"/>
        <w:gridCol w:w="2435"/>
        <w:gridCol w:w="2492"/>
      </w:tblGrid>
      <w:tr w:rsidR="00F0211E" w:rsidRPr="00D403B9">
        <w:tc>
          <w:tcPr>
            <w:tcW w:w="661" w:type="dxa"/>
            <w:tcBorders>
              <w:top w:val="single" w:sz="8" w:space="0" w:color="000000"/>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STT</w:t>
            </w:r>
          </w:p>
        </w:tc>
        <w:tc>
          <w:tcPr>
            <w:tcW w:w="3410"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Nguồn vốn</w:t>
            </w:r>
          </w:p>
        </w:tc>
        <w:tc>
          <w:tcPr>
            <w:tcW w:w="2440"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trong kỳ</w:t>
            </w:r>
          </w:p>
        </w:tc>
        <w:tc>
          <w:tcPr>
            <w:tcW w:w="2498" w:type="dxa"/>
            <w:tcBorders>
              <w:top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Số vốn góp lũy kế đến thời điểm báo cáo</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1</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chủ sở hữu</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7C4288">
            <w:pPr>
              <w:spacing w:before="120" w:after="0" w:line="240" w:lineRule="auto"/>
              <w:jc w:val="center"/>
              <w:rPr>
                <w:rFonts w:ascii="Times New Roman" w:eastAsia="Times New Roman" w:hAnsi="Times New Roman"/>
                <w:sz w:val="24"/>
                <w:szCs w:val="24"/>
                <w:lang w:eastAsia="en-GB"/>
              </w:rPr>
            </w:pPr>
            <w:r w:rsidRPr="007C4288">
              <w:rPr>
                <w:rFonts w:ascii="Times New Roman" w:eastAsia="Times New Roman" w:hAnsi="Times New Roman"/>
                <w:sz w:val="24"/>
                <w:szCs w:val="24"/>
                <w:lang w:eastAsia="en-GB"/>
              </w:rPr>
              <w:t>771.000.000</w:t>
            </w:r>
            <w:r>
              <w:rPr>
                <w:rFonts w:ascii="Times New Roman" w:eastAsia="Times New Roman" w:hAnsi="Times New Roman"/>
                <w:sz w:val="24"/>
                <w:szCs w:val="24"/>
                <w:lang w:eastAsia="en-GB"/>
              </w:rPr>
              <w:t xml:space="preserve"> </w:t>
            </w:r>
            <w:r w:rsidR="003B379A" w:rsidRPr="00D403B9">
              <w:rPr>
                <w:rFonts w:ascii="Times New Roman" w:eastAsia="Times New Roman" w:hAnsi="Times New Roman"/>
                <w:sz w:val="24"/>
                <w:szCs w:val="24"/>
                <w:lang w:eastAsia="en-GB"/>
              </w:rPr>
              <w:t>VND</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2</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Vốn vay các tổ chức tín dụng</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3</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Nguồn vốn huy động khác</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sz w:val="24"/>
                <w:szCs w:val="24"/>
                <w:lang w:eastAsia="en-GB"/>
              </w:rPr>
              <w:t>0 </w:t>
            </w:r>
          </w:p>
        </w:tc>
      </w:tr>
      <w:tr w:rsidR="00F0211E" w:rsidRPr="00D403B9">
        <w:tc>
          <w:tcPr>
            <w:tcW w:w="661" w:type="dxa"/>
            <w:tcBorders>
              <w:left w:val="single" w:sz="8" w:space="0" w:color="000000"/>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w:t>
            </w:r>
          </w:p>
        </w:tc>
        <w:tc>
          <w:tcPr>
            <w:tcW w:w="3410" w:type="dxa"/>
            <w:tcBorders>
              <w:bottom w:val="single" w:sz="8" w:space="0" w:color="000000"/>
              <w:right w:val="single" w:sz="8" w:space="0" w:color="000000"/>
            </w:tcBorders>
            <w:vAlign w:val="center"/>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Cộng</w:t>
            </w:r>
          </w:p>
        </w:tc>
        <w:tc>
          <w:tcPr>
            <w:tcW w:w="2440" w:type="dxa"/>
            <w:tcBorders>
              <w:bottom w:val="single" w:sz="8" w:space="0" w:color="000000"/>
              <w:right w:val="single" w:sz="8" w:space="0" w:color="000000"/>
            </w:tcBorders>
            <w:vAlign w:val="center"/>
          </w:tcPr>
          <w:p w:rsidR="00F0211E" w:rsidRPr="00D403B9" w:rsidRDefault="003B379A">
            <w:pPr>
              <w:spacing w:before="120" w:after="0" w:line="240" w:lineRule="auto"/>
              <w:jc w:val="center"/>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2498" w:type="dxa"/>
            <w:tcBorders>
              <w:bottom w:val="single" w:sz="8" w:space="0" w:color="000000"/>
              <w:right w:val="single" w:sz="8" w:space="0" w:color="000000"/>
            </w:tcBorders>
            <w:vAlign w:val="center"/>
          </w:tcPr>
          <w:p w:rsidR="00F0211E" w:rsidRPr="00D403B9" w:rsidRDefault="007C4288">
            <w:pPr>
              <w:spacing w:before="120" w:after="0" w:line="240" w:lineRule="auto"/>
              <w:jc w:val="center"/>
              <w:rPr>
                <w:rFonts w:ascii="Times New Roman" w:eastAsia="Times New Roman" w:hAnsi="Times New Roman"/>
                <w:sz w:val="24"/>
                <w:szCs w:val="24"/>
                <w:lang w:eastAsia="en-GB"/>
              </w:rPr>
            </w:pPr>
            <w:r w:rsidRPr="007C4288">
              <w:rPr>
                <w:rFonts w:ascii="Times New Roman" w:eastAsia="Times New Roman" w:hAnsi="Times New Roman"/>
                <w:sz w:val="24"/>
                <w:szCs w:val="24"/>
                <w:lang w:eastAsia="en-GB"/>
              </w:rPr>
              <w:t>771.000.000</w:t>
            </w:r>
            <w:r>
              <w:rPr>
                <w:rFonts w:ascii="Times New Roman" w:eastAsia="Times New Roman" w:hAnsi="Times New Roman"/>
                <w:sz w:val="24"/>
                <w:szCs w:val="24"/>
                <w:lang w:eastAsia="en-GB"/>
              </w:rPr>
              <w:t xml:space="preserve"> </w:t>
            </w:r>
            <w:r w:rsidR="003B379A" w:rsidRPr="00D403B9">
              <w:rPr>
                <w:rFonts w:ascii="Times New Roman" w:eastAsia="Times New Roman" w:hAnsi="Times New Roman"/>
                <w:sz w:val="24"/>
                <w:szCs w:val="24"/>
                <w:lang w:eastAsia="en-GB"/>
              </w:rPr>
              <w:t>VND</w:t>
            </w:r>
          </w:p>
        </w:tc>
      </w:tr>
    </w:tbl>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3. Việc thực hiện các quy định về các vấn đề liên quan:</w:t>
      </w:r>
    </w:p>
    <w:p w:rsidR="00F0211E" w:rsidRPr="00D403B9" w:rsidRDefault="003B379A">
      <w:pPr>
        <w:pStyle w:val="NormalWeb"/>
      </w:pPr>
      <w:r w:rsidRPr="00D403B9">
        <w:rPr>
          <w:lang w:eastAsia="en-GB"/>
        </w:rPr>
        <w:t xml:space="preserve">- Về việc sử dụng đất và các nguồn tài nguyên khác: Dự án sử dụng diện tích nhà xưởng thuê khoảng </w:t>
      </w:r>
      <w:r w:rsidR="00E30129">
        <w:rPr>
          <w:lang w:eastAsia="en-GB"/>
        </w:rPr>
        <w:t>183,6</w:t>
      </w:r>
      <w:r w:rsidRPr="00D403B9">
        <w:rPr>
          <w:lang w:eastAsia="en-GB"/>
        </w:rPr>
        <w:t xml:space="preserve"> m² tại địa chỉ </w:t>
      </w:r>
      <w:r w:rsidR="00650C95">
        <w:t>Thửa đất số 472, tờ bản đồ số 59, tổ 5, khu phố 7, phường Tân Uyên, Thành Phố Hồ Chí Minh, Việt Nam</w:t>
      </w:r>
      <w:r w:rsidRPr="00D403B9">
        <w:rPr>
          <w:lang w:eastAsia="en-GB"/>
        </w:rPr>
        <w:t xml:space="preserve"> để thực hiện hoạt động sản xuất theo đúng nội dung Giấy chứng nhận đăng ký đầu tư. Doanh nghiệp không lấn chiếm đất công, đất của tổ chức/cá nhân khác, không sử dụng vượt quá diện tích đã thỏa thuận trong hợp đồng thuê nhà </w:t>
      </w:r>
      <w:r w:rsidRPr="00D403B9">
        <w:rPr>
          <w:lang w:eastAsia="en-GB"/>
        </w:rPr>
        <w:lastRenderedPageBreak/>
        <w:t>xưởng. Dự án không khai thác trực tiếp tài nguyên khoáng sản, tài nguyên nước, rừng tự nhiên… mà chỉ sử dụng điện, nước, nhiên liệu phục vụ sản xuất và sinh hoạt theo hợp đồng với đơn vị cung cấp.</w:t>
      </w:r>
    </w:p>
    <w:p w:rsidR="00F0211E" w:rsidRPr="00D403B9" w:rsidRDefault="003B379A">
      <w:pPr>
        <w:spacing w:before="120" w:after="280" w:line="240" w:lineRule="auto"/>
        <w:rPr>
          <w:rFonts w:ascii="Times New Roman" w:hAnsi="Times New Roman"/>
        </w:rPr>
      </w:pPr>
      <w:r w:rsidRPr="00D403B9">
        <w:rPr>
          <w:rFonts w:ascii="Times New Roman" w:eastAsia="Times New Roman" w:hAnsi="Times New Roman"/>
          <w:sz w:val="24"/>
          <w:szCs w:val="24"/>
          <w:lang w:eastAsia="en-GB"/>
        </w:rPr>
        <w:t xml:space="preserve"> - Về các yêu cầu bảo vệ môi trường, phòng chống cháy nổ: Trong quá trình hoạt động, doanh nghiệp đã bố trí khu vực sản xuất, kho chứa nguyên vật liệu, kho thành phẩm và khu vực lưu giữ chất thải phù hợp với mặt bằng nhà xưởng; thực hiện thu gom chất thải sinh hoạt và chất thải công nghiệp, chuyển giao cho đơn vị có chức năng xử lý theo quy định. Doanh nghiệp trang bị bình chữa cháy xách tay, nội quy, biển báo PCCC, lối thoát hiểm và tổ chức tuyên truyền, phổ biến nội quy PCCC cho người lao động theo hướng dẫn của cơ quan Công an PCCC. Đến thời điểm báo cáo, doanh nghiệp không bị xử phạt vi phạm hành chính về môi trường và an toàn phòng cháy, chữa cháy.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xml:space="preserve">- Việc đáp ứng các điều kiện đầu tư kinh doanh đối với các dự án thuộc ngành, nghề đầu tư kinh doanh có điều kiện: Hoạt động theo Giấy chứng nhận đăng ký đầu tư hiện tại của dự án là sản xuất linh kiện, phụ kiện đồ gia dụng, đồ chơi trẻ em, đồ trang trí nội thất bằng nhựa poly và PU – không thuộc Danh mục ngành, nghề đầu tư kinh doanh có điều kiện theo Luật Đầu tư, ngoài các điều kiện chung về an toàn lao động, bảo vệ môi trường, phòng cháy, chữa cháy. Doanh nghiệp đã và đang thực hiện các nghĩa vụ về an toàn lao động, môi trường, PCCC theo quy định hiện hành </w:t>
      </w: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Việc đáp ứng các quy định tại văn bản chấp thuận chủ trương đầu tư và Giấy chứng nhận đăng ký đầu tư (nếu có):</w:t>
      </w:r>
      <w:r w:rsidRPr="00D403B9">
        <w:rPr>
          <w:rFonts w:ascii="Times New Roman" w:eastAsia="Times New Roman" w:hAnsi="Times New Roman"/>
          <w:sz w:val="24"/>
          <w:szCs w:val="24"/>
          <w:lang w:eastAsia="en-GB"/>
        </w:rPr>
        <w:br/>
        <w:t>Dự án không thuộc diện quyết định chủ trương đầu tư, được thực hiện trên cơ sở Giấy chứng nhận đăng ký đầu tư do Ủy ban nhân dân tỉnh Bình Dương cấp. Về cơ bản, nhà đầu tư đã góp đủ vốn, thuê nhà xưởng, lắp đặt máy móc, thiết bị và tổ chức sản xuất tại đúng địa điểm ghi trong Giấy chứng nhận đăng ký đầu tư. Tuy nhiên, trong quá trình hoạt động có phát sinh thay đổi về cơ cấu nhà đầu tư, người đại diện theo pháp luật, nhu cầu điều chỉnh tên dự án, địa điểm thực hiện và mục tiêu hoạt động nhưng nhà đầu tư chưa kịp thời thực hiện thủ tục điều chỉnh Giấy chứng nhận đăng ký đầu tư. Hiện nay, nhà đầu tư đã rà soát lại dự án, lập Báo cáo tình hình triển khai dự án và hồ sơ đề nghị điều chỉnh Giấy chứng nhận đăng ký đầu tư để đảm bảo tuân thủ quy định.</w:t>
      </w:r>
    </w:p>
    <w:p w:rsidR="00F0211E" w:rsidRPr="00D403B9" w:rsidRDefault="00F0211E">
      <w:pPr>
        <w:spacing w:before="120" w:after="280" w:line="240" w:lineRule="auto"/>
        <w:rPr>
          <w:rFonts w:ascii="Times New Roman" w:eastAsia="Times New Roman" w:hAnsi="Times New Roman"/>
          <w:b/>
          <w:bCs/>
          <w:sz w:val="24"/>
          <w:szCs w:val="24"/>
          <w:lang w:eastAsia="en-GB"/>
        </w:rPr>
      </w:pP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 xml:space="preserve">4. Tình hình thực hiện ưu đãi đầu tư (nếu có). Không có </w:t>
      </w:r>
    </w:p>
    <w:p w:rsidR="00F0211E" w:rsidRPr="00D403B9" w:rsidRDefault="003B379A">
      <w:pPr>
        <w:spacing w:before="120" w:after="280" w:line="240" w:lineRule="auto"/>
        <w:rPr>
          <w:rFonts w:ascii="Times New Roman" w:eastAsia="Times New Roman" w:hAnsi="Times New Roman"/>
          <w:b/>
          <w:bCs/>
          <w:sz w:val="24"/>
          <w:szCs w:val="24"/>
          <w:lang w:eastAsia="en-GB"/>
        </w:rPr>
      </w:pPr>
      <w:r w:rsidRPr="00D403B9">
        <w:rPr>
          <w:rFonts w:ascii="Times New Roman" w:eastAsia="Times New Roman" w:hAnsi="Times New Roman"/>
          <w:b/>
          <w:bCs/>
          <w:sz w:val="24"/>
          <w:szCs w:val="24"/>
          <w:lang w:eastAsia="en-GB"/>
        </w:rPr>
        <w:t>5. Khó khăn, vướng mắc trong thực hiện dự án (nếu có):</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Tình hình sản xuất, kinh doanh của dự án không ổn định, doanh thu giảm, chi phí sản xuất và chi phí quản lý cao, dẫn đến dự án bị lỗ trong nhiều năm liên tiếp, lỗ lũy kế lớn, vốn chủ sở hữu bị âm, gây áp lực về tài chính và dòng tiền cho doanh nghiệp.</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Hợp đồng thuê nhà xưởng tại phường Tân Phước Khánh, thành phố Tân Uyên, tỉnh Bình Dương đã hết hạn sau thời gian 05 năm; việc tiếp tục duy trì mặt bằng sản xuất tại địa điểm này gặp nhiều khó khăn, ảnh hưởng đến kế hoạch sản xuất, kinh doanh của doanh nghiệp.</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Mô hình nhà máy sản xuất ban đầu không còn phù hợp với định hướng hoạt động hiện nay của nhà đầu tư; nhà đầu tư có nhu cầu thu hẹp sản xuất, chuyển sang mô hình văn phòng kinh doanh, xuất nhập khẩu và phân phối hàng hóa, nhưng việc điều chỉnh nội dung dự án đầu tư phải thực hiện theo trình tự, thủ tục của pháp luật về đầu tư, mất nhiều thời gian và chi phí.</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lastRenderedPageBreak/>
        <w:t>  Trong giai đoạn khó khăn về tài chính, doanh nghiệp vẫn phải đảm bảo chi trả tiền lương, các chế độ cho người lao động, thanh toán các khoản công nợ với đối tác và nghĩa vụ với ngân sách Nhà nước, nên dư địa để tái đầu tư, đổi mới công nghệ, mở rộng thị trường bị hạn chế.</w:t>
      </w:r>
    </w:p>
    <w:p w:rsidR="00F0211E" w:rsidRPr="00D403B9" w:rsidRDefault="003B379A">
      <w:pPr>
        <w:spacing w:before="280" w:after="280" w:line="240" w:lineRule="auto"/>
        <w:rPr>
          <w:rFonts w:ascii="Times New Roman" w:eastAsia="Times New Roman" w:hAnsi="Times New Roman"/>
          <w:sz w:val="24"/>
          <w:szCs w:val="24"/>
          <w:lang w:val="en-US"/>
        </w:rPr>
      </w:pPr>
      <w:r w:rsidRPr="00D403B9">
        <w:rPr>
          <w:rFonts w:ascii="Times New Roman" w:eastAsia="Times New Roman" w:hAnsi="Times New Roman"/>
          <w:sz w:val="24"/>
          <w:szCs w:val="24"/>
          <w:lang w:val="en-US"/>
        </w:rPr>
        <w:t>  Thủ tục điều chỉnh Giấy chứng nhận đăng ký đầu tư liên quan đến thay đổi nhà đầu tư, người đại diện theo pháp luật, tên dự án, địa điểm thực hiện, mục tiêu và quy mô dự án tương đối phức tạp; doanh nghiệp cần thêm hướng dẫn cụ thể từ cơ quan nhà nước có thẩm quyền để thực hiện đúng, đầy đủ, kịp thời.</w:t>
      </w:r>
    </w:p>
    <w:p w:rsidR="00F0211E" w:rsidRPr="00D403B9" w:rsidRDefault="00F0211E">
      <w:pPr>
        <w:spacing w:before="120" w:after="280" w:line="240" w:lineRule="auto"/>
        <w:rPr>
          <w:rFonts w:ascii="Times New Roman" w:eastAsia="Times New Roman" w:hAnsi="Times New Roman"/>
          <w:sz w:val="24"/>
          <w:szCs w:val="24"/>
          <w:lang w:val="en-US" w:eastAsia="en-GB"/>
        </w:rPr>
      </w:pPr>
    </w:p>
    <w:p w:rsidR="00F0211E" w:rsidRPr="00D403B9" w:rsidRDefault="003B379A">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III. KIẾN NGHỊ</w:t>
      </w:r>
    </w:p>
    <w:p w:rsidR="00F0211E" w:rsidRPr="00D403B9" w:rsidRDefault="003B379A">
      <w:pPr>
        <w:pStyle w:val="NormalWeb"/>
      </w:pPr>
      <w:r w:rsidRPr="00D403B9">
        <w:t>Căn cứ tình hình triển khai và kết quả giám sát, đánh giá dự án như đã nêu trên, nhà đầu tư kính đề nghị:</w:t>
      </w:r>
      <w:r w:rsidR="00125EA1">
        <w:t xml:space="preserve"> Không có</w:t>
      </w:r>
    </w:p>
    <w:p w:rsidR="00F0211E" w:rsidRPr="00D403B9" w:rsidRDefault="00F0211E" w:rsidP="00125EA1">
      <w:pPr>
        <w:pStyle w:val="NormalWeb"/>
        <w:spacing w:before="0"/>
        <w:ind w:left="720"/>
      </w:pPr>
    </w:p>
    <w:tbl>
      <w:tblPr>
        <w:tblW w:w="5000" w:type="pct"/>
        <w:tblLayout w:type="fixed"/>
        <w:tblLook w:val="0000" w:firstRow="0" w:lastRow="0" w:firstColumn="0" w:lastColumn="0" w:noHBand="0" w:noVBand="0"/>
      </w:tblPr>
      <w:tblGrid>
        <w:gridCol w:w="4504"/>
        <w:gridCol w:w="4505"/>
      </w:tblGrid>
      <w:tr w:rsidR="00F0211E" w:rsidRPr="00D403B9">
        <w:tc>
          <w:tcPr>
            <w:tcW w:w="4504" w:type="dxa"/>
          </w:tcPr>
          <w:p w:rsidR="00F0211E" w:rsidRPr="00D403B9" w:rsidRDefault="003B379A">
            <w:pPr>
              <w:spacing w:before="120" w:after="0" w:line="240" w:lineRule="auto"/>
              <w:rPr>
                <w:rFonts w:ascii="Times New Roman" w:eastAsia="Times New Roman" w:hAnsi="Times New Roman"/>
                <w:sz w:val="24"/>
                <w:szCs w:val="24"/>
                <w:lang w:eastAsia="en-GB"/>
              </w:rPr>
            </w:pPr>
            <w:r w:rsidRPr="00D403B9">
              <w:rPr>
                <w:rFonts w:ascii="Times New Roman" w:eastAsia="Times New Roman" w:hAnsi="Times New Roman"/>
                <w:sz w:val="24"/>
                <w:szCs w:val="24"/>
                <w:lang w:eastAsia="en-GB"/>
              </w:rPr>
              <w:t> </w:t>
            </w:r>
          </w:p>
        </w:tc>
        <w:tc>
          <w:tcPr>
            <w:tcW w:w="4505" w:type="dxa"/>
          </w:tcPr>
          <w:p w:rsidR="00F0211E" w:rsidRPr="00D403B9" w:rsidRDefault="003B379A">
            <w:pPr>
              <w:spacing w:before="120" w:after="0" w:line="240" w:lineRule="auto"/>
              <w:jc w:val="center"/>
              <w:rPr>
                <w:rFonts w:ascii="Times New Roman" w:hAnsi="Times New Roman"/>
              </w:rPr>
            </w:pPr>
            <w:r w:rsidRPr="00D403B9">
              <w:rPr>
                <w:rFonts w:ascii="Times New Roman" w:eastAsia="Times New Roman" w:hAnsi="Times New Roman"/>
                <w:b/>
                <w:bCs/>
                <w:sz w:val="24"/>
                <w:szCs w:val="24"/>
                <w:lang w:eastAsia="en-GB"/>
              </w:rPr>
              <w:t>NHÀ ĐẦU TƯ/</w:t>
            </w:r>
            <w:r w:rsidRPr="00D403B9">
              <w:rPr>
                <w:rFonts w:ascii="Times New Roman" w:hAnsi="Times New Roman"/>
              </w:rPr>
              <w:t xml:space="preserve"> </w:t>
            </w:r>
            <w:r w:rsidRPr="00D403B9">
              <w:rPr>
                <w:rFonts w:ascii="Times New Roman" w:eastAsia="Times New Roman" w:hAnsi="Times New Roman"/>
                <w:b/>
                <w:bCs/>
                <w:sz w:val="24"/>
                <w:szCs w:val="24"/>
                <w:lang w:eastAsia="en-GB"/>
              </w:rPr>
              <w:t>ĐẠI DIỆN THEO PHÁP LUẬT TỔ CHỨC KINH TẾ THỰC HIỆN DỰ ÁN</w:t>
            </w:r>
            <w:r w:rsidRPr="00D403B9">
              <w:rPr>
                <w:rFonts w:ascii="Times New Roman" w:eastAsia="Times New Roman" w:hAnsi="Times New Roman"/>
                <w:sz w:val="24"/>
                <w:szCs w:val="24"/>
                <w:lang w:eastAsia="en-GB"/>
              </w:rPr>
              <w:br/>
            </w:r>
            <w:r w:rsidRPr="00D403B9">
              <w:rPr>
                <w:rFonts w:ascii="Times New Roman" w:eastAsia="Times New Roman" w:hAnsi="Times New Roman"/>
                <w:i/>
                <w:iCs/>
                <w:sz w:val="24"/>
                <w:szCs w:val="24"/>
                <w:lang w:eastAsia="en-GB"/>
              </w:rPr>
              <w:t>(ký tên, đóng dấu)</w:t>
            </w:r>
          </w:p>
          <w:p w:rsidR="00F0211E" w:rsidRPr="00D403B9" w:rsidRDefault="00F0211E">
            <w:pPr>
              <w:spacing w:before="120" w:after="0" w:line="240" w:lineRule="auto"/>
              <w:jc w:val="center"/>
              <w:rPr>
                <w:rFonts w:ascii="Times New Roman" w:eastAsia="Times New Roman" w:hAnsi="Times New Roman"/>
                <w:i/>
                <w:iCs/>
                <w:sz w:val="24"/>
                <w:szCs w:val="24"/>
                <w:lang w:eastAsia="en-GB"/>
              </w:rPr>
            </w:pPr>
          </w:p>
          <w:p w:rsidR="00F0211E" w:rsidRPr="00D403B9" w:rsidRDefault="00F0211E">
            <w:pPr>
              <w:spacing w:before="120" w:after="0" w:line="240" w:lineRule="auto"/>
              <w:jc w:val="center"/>
              <w:rPr>
                <w:rFonts w:ascii="Times New Roman" w:eastAsia="Times New Roman" w:hAnsi="Times New Roman"/>
                <w:i/>
                <w:iCs/>
                <w:sz w:val="24"/>
                <w:szCs w:val="24"/>
                <w:lang w:eastAsia="en-GB"/>
              </w:rPr>
            </w:pPr>
          </w:p>
          <w:p w:rsidR="00F0211E" w:rsidRPr="00D403B9" w:rsidRDefault="00F42145">
            <w:pPr>
              <w:spacing w:before="120" w:after="0" w:line="240" w:lineRule="auto"/>
              <w:jc w:val="center"/>
              <w:rPr>
                <w:rFonts w:ascii="Times New Roman" w:eastAsia="Times New Roman" w:hAnsi="Times New Roman"/>
                <w:sz w:val="24"/>
                <w:szCs w:val="24"/>
                <w:lang w:eastAsia="en-GB"/>
              </w:rPr>
            </w:pPr>
            <w:r w:rsidRPr="00F42145">
              <w:rPr>
                <w:rFonts w:ascii="Times New Roman" w:eastAsia="Times New Roman" w:hAnsi="Times New Roman"/>
                <w:sz w:val="24"/>
                <w:szCs w:val="24"/>
                <w:lang w:eastAsia="en-GB"/>
              </w:rPr>
              <w:t>CHEN, JUNQIU</w:t>
            </w:r>
          </w:p>
        </w:tc>
      </w:tr>
    </w:tbl>
    <w:p w:rsidR="00F0211E" w:rsidRPr="00D403B9" w:rsidRDefault="00F0211E">
      <w:pPr>
        <w:rPr>
          <w:rFonts w:ascii="Times New Roman" w:hAnsi="Times New Roman"/>
          <w:sz w:val="24"/>
          <w:szCs w:val="24"/>
        </w:rPr>
      </w:pPr>
    </w:p>
    <w:sectPr w:rsidR="00F0211E" w:rsidRPr="00D403B9">
      <w:pgSz w:w="11906" w:h="16838"/>
      <w:pgMar w:top="851" w:right="1196"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515A4"/>
    <w:multiLevelType w:val="multilevel"/>
    <w:tmpl w:val="E536F6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1C36556"/>
    <w:multiLevelType w:val="multilevel"/>
    <w:tmpl w:val="E40082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11E"/>
    <w:rsid w:val="00080E65"/>
    <w:rsid w:val="00095E93"/>
    <w:rsid w:val="000C148E"/>
    <w:rsid w:val="000F01B6"/>
    <w:rsid w:val="00125EA1"/>
    <w:rsid w:val="0014341D"/>
    <w:rsid w:val="001469DE"/>
    <w:rsid w:val="00165E89"/>
    <w:rsid w:val="002C1C75"/>
    <w:rsid w:val="00393485"/>
    <w:rsid w:val="003B379A"/>
    <w:rsid w:val="004079CD"/>
    <w:rsid w:val="00420D66"/>
    <w:rsid w:val="004E2469"/>
    <w:rsid w:val="00565BFD"/>
    <w:rsid w:val="005668FE"/>
    <w:rsid w:val="0059614C"/>
    <w:rsid w:val="005B0A64"/>
    <w:rsid w:val="0061747E"/>
    <w:rsid w:val="00650C95"/>
    <w:rsid w:val="00673CA1"/>
    <w:rsid w:val="006B6B7B"/>
    <w:rsid w:val="0075481D"/>
    <w:rsid w:val="007C4288"/>
    <w:rsid w:val="009118B6"/>
    <w:rsid w:val="00922959"/>
    <w:rsid w:val="00926758"/>
    <w:rsid w:val="00933AE0"/>
    <w:rsid w:val="009B6C8E"/>
    <w:rsid w:val="009D077D"/>
    <w:rsid w:val="00A51A9C"/>
    <w:rsid w:val="00A72A53"/>
    <w:rsid w:val="00AA4CD6"/>
    <w:rsid w:val="00AB1A68"/>
    <w:rsid w:val="00AB3820"/>
    <w:rsid w:val="00AC329D"/>
    <w:rsid w:val="00AF39D6"/>
    <w:rsid w:val="00B60883"/>
    <w:rsid w:val="00B82355"/>
    <w:rsid w:val="00B840B8"/>
    <w:rsid w:val="00BC09CE"/>
    <w:rsid w:val="00BD4C4B"/>
    <w:rsid w:val="00BD5281"/>
    <w:rsid w:val="00BF2E0F"/>
    <w:rsid w:val="00C126F0"/>
    <w:rsid w:val="00C459B5"/>
    <w:rsid w:val="00CD7226"/>
    <w:rsid w:val="00CE376E"/>
    <w:rsid w:val="00D403B9"/>
    <w:rsid w:val="00E30129"/>
    <w:rsid w:val="00F0211E"/>
    <w:rsid w:val="00F1655A"/>
    <w:rsid w:val="00F42145"/>
    <w:rsid w:val="00F8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0174"/>
  <w15:docId w15:val="{55CF16B7-4C5C-4285-803B-05E5D93A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Times New Roman"/>
      <w:sz w:val="22"/>
      <w:szCs w:val="22"/>
      <w:lang w:val="en-GB"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Calibri"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rPr>
      <w:lang w:val="en-US"/>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character" w:customStyle="1" w:styleId="citation-189">
    <w:name w:val="citation-189"/>
    <w:basedOn w:val="DefaultParagraphFont"/>
    <w:rsid w:val="00922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276564">
      <w:bodyDiv w:val="1"/>
      <w:marLeft w:val="0"/>
      <w:marRight w:val="0"/>
      <w:marTop w:val="0"/>
      <w:marBottom w:val="0"/>
      <w:divBdr>
        <w:top w:val="none" w:sz="0" w:space="0" w:color="auto"/>
        <w:left w:val="none" w:sz="0" w:space="0" w:color="auto"/>
        <w:bottom w:val="none" w:sz="0" w:space="0" w:color="auto"/>
        <w:right w:val="none" w:sz="0" w:space="0" w:color="auto"/>
      </w:divBdr>
      <w:divsChild>
        <w:div w:id="1165322957">
          <w:marLeft w:val="0"/>
          <w:marRight w:val="0"/>
          <w:marTop w:val="0"/>
          <w:marBottom w:val="0"/>
          <w:divBdr>
            <w:top w:val="none" w:sz="0" w:space="0" w:color="auto"/>
            <w:left w:val="none" w:sz="0" w:space="0" w:color="auto"/>
            <w:bottom w:val="none" w:sz="0" w:space="0" w:color="auto"/>
            <w:right w:val="none" w:sz="0" w:space="0" w:color="auto"/>
          </w:divBdr>
          <w:divsChild>
            <w:div w:id="6277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1945</Words>
  <Characters>11088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user</cp:lastModifiedBy>
  <cp:revision>49</cp:revision>
  <dcterms:created xsi:type="dcterms:W3CDTF">2026-02-11T06:34:00Z</dcterms:created>
  <dcterms:modified xsi:type="dcterms:W3CDTF">2026-02-24T07:24:00Z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gayBatDau">
    <vt:lpwstr/>
  </property>
  <property fmtid="{D5CDD505-2E9C-101B-9397-08002B2CF9AE}" pid="3" name="NgayKetThuc">
    <vt:lpwstr/>
  </property>
  <property fmtid="{D5CDD505-2E9C-101B-9397-08002B2CF9AE}" pid="4" name="NoiDung">
    <vt:lpwstr/>
  </property>
  <property fmtid="{D5CDD505-2E9C-101B-9397-08002B2CF9AE}" pid="5" name="TenVanBan">
    <vt:lpwstr/>
  </property>
</Properties>
</file>