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5CD240" w14:textId="5AC9BFF3" w:rsidR="00795CDF" w:rsidRPr="001D23EA" w:rsidRDefault="0003557C" w:rsidP="00A117B8">
      <w:pPr>
        <w:ind w:firstLine="720"/>
        <w:rPr>
          <w:rFonts w:ascii="Times New Roman" w:hAnsi="Times New Roman" w:cs="Times New Roman"/>
        </w:rPr>
      </w:pPr>
      <w:r w:rsidRPr="001D23EA">
        <w:rPr>
          <w:rFonts w:ascii="Times New Roman" w:hAnsi="Times New Roman" w:cs="Times New Roman"/>
        </w:rPr>
        <w:t xml:space="preserve">Typos correction </w:t>
      </w:r>
      <w:r w:rsidR="00812B8F" w:rsidRPr="001D23EA">
        <w:rPr>
          <w:rFonts w:ascii="Times New Roman" w:hAnsi="Times New Roman" w:cs="Times New Roman"/>
        </w:rPr>
        <w:t xml:space="preserve">is statistical solved by HMM with Viterbi Algorithm, which is based </w:t>
      </w:r>
      <w:r w:rsidR="00A117B8" w:rsidRPr="001D23EA">
        <w:rPr>
          <w:rFonts w:ascii="Times New Roman" w:hAnsi="Times New Roman" w:cs="Times New Roman"/>
        </w:rPr>
        <w:t>correct letters and actual letters. In this case, correct letters are states and actual letters are observations. These elements are used in HMM for providing the states sequence from the input observation sequence.</w:t>
      </w:r>
    </w:p>
    <w:p w14:paraId="08D5C4CB" w14:textId="3975212E" w:rsidR="00A117B8" w:rsidRPr="001D23EA" w:rsidRDefault="00A117B8">
      <w:pPr>
        <w:rPr>
          <w:rFonts w:ascii="Times New Roman" w:hAnsi="Times New Roman" w:cs="Times New Roman"/>
        </w:rPr>
      </w:pPr>
      <w:r w:rsidRPr="001D23EA">
        <w:rPr>
          <w:rFonts w:ascii="Times New Roman" w:hAnsi="Times New Roman" w:cs="Times New Roman"/>
        </w:rPr>
        <w:tab/>
        <w:t>The data used for training is a text document pre-processed. In fact, the data includes lower case letters and space character</w:t>
      </w:r>
      <w:r w:rsidR="007C234D" w:rsidRPr="001D23EA">
        <w:rPr>
          <w:rFonts w:ascii="Times New Roman" w:hAnsi="Times New Roman" w:cs="Times New Roman"/>
        </w:rPr>
        <w:t xml:space="preserve"> and it is stored in the form of array. An entity is an array of two letters being correct and actual letter. The dataset has the training and testing set with 10% error and 20% error.</w:t>
      </w:r>
    </w:p>
    <w:p w14:paraId="212EDABB" w14:textId="156F9BF9" w:rsidR="003379D3" w:rsidRPr="001D23EA" w:rsidRDefault="003C59DF">
      <w:pPr>
        <w:rPr>
          <w:rFonts w:ascii="Times New Roman" w:hAnsi="Times New Roman" w:cs="Times New Roman"/>
        </w:rPr>
      </w:pPr>
      <w:r w:rsidRPr="001D23EA">
        <w:rPr>
          <w:rFonts w:ascii="Times New Roman" w:hAnsi="Times New Roman" w:cs="Times New Roman"/>
        </w:rPr>
        <w:tab/>
        <w:t>HMM is an approach of sequential pattern recognition</w:t>
      </w:r>
      <w:r w:rsidR="00D86E4C" w:rsidRPr="001D23EA">
        <w:rPr>
          <w:rFonts w:ascii="Times New Roman" w:hAnsi="Times New Roman" w:cs="Times New Roman"/>
        </w:rPr>
        <w:t xml:space="preserve"> and described as a matrix of states with the probab</w:t>
      </w:r>
      <w:r w:rsidR="000F5F64" w:rsidRPr="001D23EA">
        <w:rPr>
          <w:rFonts w:ascii="Times New Roman" w:hAnsi="Times New Roman" w:cs="Times New Roman"/>
        </w:rPr>
        <w:t>ility of state transition and</w:t>
      </w:r>
      <w:r w:rsidR="00D86E4C" w:rsidRPr="001D23EA">
        <w:rPr>
          <w:rFonts w:ascii="Times New Roman" w:hAnsi="Times New Roman" w:cs="Times New Roman"/>
        </w:rPr>
        <w:t xml:space="preserve"> </w:t>
      </w:r>
      <w:r w:rsidR="00626518" w:rsidRPr="001D23EA">
        <w:rPr>
          <w:rFonts w:ascii="Times New Roman" w:hAnsi="Times New Roman" w:cs="Times New Roman"/>
        </w:rPr>
        <w:t>observation.</w:t>
      </w:r>
      <w:r w:rsidR="000F5F64" w:rsidRPr="001D23EA">
        <w:rPr>
          <w:rFonts w:ascii="Times New Roman" w:hAnsi="Times New Roman" w:cs="Times New Roman"/>
        </w:rPr>
        <w:t xml:space="preserve"> </w:t>
      </w:r>
      <w:r w:rsidR="005030FD" w:rsidRPr="001D23EA">
        <w:rPr>
          <w:rFonts w:ascii="Times New Roman" w:hAnsi="Times New Roman" w:cs="Times New Roman"/>
        </w:rPr>
        <w:t>With N distinct states, q</w:t>
      </w:r>
      <w:r w:rsidR="005030FD" w:rsidRPr="001D23EA">
        <w:rPr>
          <w:rFonts w:ascii="Times New Roman" w:hAnsi="Times New Roman" w:cs="Times New Roman"/>
          <w:vertAlign w:val="subscript"/>
        </w:rPr>
        <w:t xml:space="preserve">t </w:t>
      </w:r>
      <w:r w:rsidR="005030FD" w:rsidRPr="001D23EA">
        <w:rPr>
          <w:rFonts w:ascii="Times New Roman" w:hAnsi="Times New Roman" w:cs="Times New Roman"/>
        </w:rPr>
        <w:t>is the state of the time instance t. In the first order Markov chain, the state transition probability depends only on its previous state.</w:t>
      </w:r>
      <w:r w:rsidR="002B09B1" w:rsidRPr="001D23EA">
        <w:rPr>
          <w:rFonts w:ascii="Times New Roman" w:hAnsi="Times New Roman" w:cs="Times New Roman"/>
        </w:rPr>
        <w:t xml:space="preserve"> Therefore, P(q</w:t>
      </w:r>
      <w:r w:rsidR="002B09B1" w:rsidRPr="001D23EA">
        <w:rPr>
          <w:rFonts w:ascii="Times New Roman" w:hAnsi="Times New Roman" w:cs="Times New Roman"/>
          <w:vertAlign w:val="subscript"/>
        </w:rPr>
        <w:t>t</w:t>
      </w:r>
      <w:r w:rsidR="00B03381" w:rsidRPr="001D23EA">
        <w:rPr>
          <w:rFonts w:ascii="Times New Roman" w:hAnsi="Times New Roman" w:cs="Times New Roman"/>
          <w:vertAlign w:val="subscript"/>
        </w:rPr>
        <w:t xml:space="preserve"> </w:t>
      </w:r>
      <w:r w:rsidR="00B03381" w:rsidRPr="001D23EA">
        <w:rPr>
          <w:rFonts w:ascii="Times New Roman" w:hAnsi="Times New Roman" w:cs="Times New Roman"/>
        </w:rPr>
        <w:t>=i</w:t>
      </w:r>
      <w:r w:rsidR="002B09B1" w:rsidRPr="001D23EA">
        <w:rPr>
          <w:rFonts w:ascii="Times New Roman" w:hAnsi="Times New Roman" w:cs="Times New Roman"/>
          <w:vertAlign w:val="subscript"/>
        </w:rPr>
        <w:t xml:space="preserve"> </w:t>
      </w:r>
      <w:r w:rsidR="002B09B1" w:rsidRPr="001D23EA">
        <w:rPr>
          <w:rFonts w:ascii="Times New Roman" w:hAnsi="Times New Roman" w:cs="Times New Roman"/>
        </w:rPr>
        <w:t>|</w:t>
      </w:r>
      <w:r w:rsidR="00153D51" w:rsidRPr="001D23EA">
        <w:rPr>
          <w:rFonts w:ascii="Times New Roman" w:hAnsi="Times New Roman" w:cs="Times New Roman"/>
        </w:rPr>
        <w:t xml:space="preserve"> </w:t>
      </w:r>
      <w:r w:rsidR="00153D51" w:rsidRPr="001D23EA">
        <w:rPr>
          <w:rFonts w:ascii="Times New Roman" w:hAnsi="Times New Roman" w:cs="Times New Roman"/>
        </w:rPr>
        <w:t>q</w:t>
      </w:r>
      <w:r w:rsidR="00153D51" w:rsidRPr="001D23EA">
        <w:rPr>
          <w:rFonts w:ascii="Times New Roman" w:hAnsi="Times New Roman" w:cs="Times New Roman"/>
          <w:vertAlign w:val="subscript"/>
        </w:rPr>
        <w:t>t</w:t>
      </w:r>
      <w:r w:rsidR="00153D51" w:rsidRPr="001D23EA">
        <w:rPr>
          <w:rFonts w:ascii="Times New Roman" w:hAnsi="Times New Roman" w:cs="Times New Roman"/>
          <w:vertAlign w:val="subscript"/>
        </w:rPr>
        <w:t>-1</w:t>
      </w:r>
      <w:r w:rsidR="00153D51" w:rsidRPr="001D23EA">
        <w:rPr>
          <w:rFonts w:ascii="Times New Roman" w:hAnsi="Times New Roman" w:cs="Times New Roman"/>
        </w:rPr>
        <w:t xml:space="preserve">, </w:t>
      </w:r>
      <w:r w:rsidR="00153D51" w:rsidRPr="001D23EA">
        <w:rPr>
          <w:rFonts w:ascii="Times New Roman" w:hAnsi="Times New Roman" w:cs="Times New Roman"/>
        </w:rPr>
        <w:t>q</w:t>
      </w:r>
      <w:r w:rsidR="00153D51" w:rsidRPr="001D23EA">
        <w:rPr>
          <w:rFonts w:ascii="Times New Roman" w:hAnsi="Times New Roman" w:cs="Times New Roman"/>
          <w:vertAlign w:val="subscript"/>
        </w:rPr>
        <w:t>t</w:t>
      </w:r>
      <w:r w:rsidR="00153D51" w:rsidRPr="001D23EA">
        <w:rPr>
          <w:rFonts w:ascii="Times New Roman" w:hAnsi="Times New Roman" w:cs="Times New Roman"/>
          <w:vertAlign w:val="subscript"/>
        </w:rPr>
        <w:t xml:space="preserve">-2  </w:t>
      </w:r>
      <w:r w:rsidR="00153D51" w:rsidRPr="001D23EA">
        <w:rPr>
          <w:rFonts w:ascii="Times New Roman" w:hAnsi="Times New Roman" w:cs="Times New Roman"/>
        </w:rPr>
        <w:t>....</w:t>
      </w:r>
      <w:r w:rsidR="002B09B1" w:rsidRPr="001D23EA">
        <w:rPr>
          <w:rFonts w:ascii="Times New Roman" w:hAnsi="Times New Roman" w:cs="Times New Roman"/>
        </w:rPr>
        <w:t>)</w:t>
      </w:r>
      <w:r w:rsidR="00AF294A" w:rsidRPr="001D23EA">
        <w:rPr>
          <w:rFonts w:ascii="Times New Roman" w:hAnsi="Times New Roman" w:cs="Times New Roman"/>
        </w:rPr>
        <w:t xml:space="preserve"> = </w:t>
      </w:r>
      <w:r w:rsidR="00AF294A" w:rsidRPr="001D23EA">
        <w:rPr>
          <w:rFonts w:ascii="Times New Roman" w:hAnsi="Times New Roman" w:cs="Times New Roman"/>
        </w:rPr>
        <w:t>P(q</w:t>
      </w:r>
      <w:r w:rsidR="00AF294A" w:rsidRPr="001D23EA">
        <w:rPr>
          <w:rFonts w:ascii="Times New Roman" w:hAnsi="Times New Roman" w:cs="Times New Roman"/>
          <w:vertAlign w:val="subscript"/>
        </w:rPr>
        <w:t xml:space="preserve">t </w:t>
      </w:r>
      <w:r w:rsidR="00AF294A" w:rsidRPr="001D23EA">
        <w:rPr>
          <w:rFonts w:ascii="Times New Roman" w:hAnsi="Times New Roman" w:cs="Times New Roman"/>
        </w:rPr>
        <w:t>| q</w:t>
      </w:r>
      <w:r w:rsidR="00AF294A" w:rsidRPr="001D23EA">
        <w:rPr>
          <w:rFonts w:ascii="Times New Roman" w:hAnsi="Times New Roman" w:cs="Times New Roman"/>
          <w:vertAlign w:val="subscript"/>
        </w:rPr>
        <w:t>t-1</w:t>
      </w:r>
      <w:r w:rsidR="00AF294A" w:rsidRPr="001D23EA">
        <w:rPr>
          <w:rFonts w:ascii="Times New Roman" w:hAnsi="Times New Roman" w:cs="Times New Roman"/>
        </w:rPr>
        <w:t>)</w:t>
      </w:r>
      <w:r w:rsidR="00B03381" w:rsidRPr="001D23EA">
        <w:rPr>
          <w:rFonts w:ascii="Times New Roman" w:hAnsi="Times New Roman" w:cs="Times New Roman"/>
        </w:rPr>
        <w:t xml:space="preserve"> and </w:t>
      </w:r>
      <w:r w:rsidR="00B03381" w:rsidRPr="001D23EA">
        <w:rPr>
          <w:rFonts w:ascii="Times New Roman" w:hAnsi="Times New Roman" w:cs="Times New Roman"/>
        </w:rPr>
        <w:t>a state transition a</w:t>
      </w:r>
      <w:r w:rsidR="00B03381" w:rsidRPr="001D23EA">
        <w:rPr>
          <w:rFonts w:ascii="Times New Roman" w:hAnsi="Times New Roman" w:cs="Times New Roman"/>
          <w:vertAlign w:val="subscript"/>
        </w:rPr>
        <w:t xml:space="preserve">i,j </w:t>
      </w:r>
      <w:r w:rsidR="00B03381" w:rsidRPr="001D23EA">
        <w:rPr>
          <w:rFonts w:ascii="Times New Roman" w:hAnsi="Times New Roman" w:cs="Times New Roman"/>
        </w:rPr>
        <w:t>=</w:t>
      </w:r>
      <w:r w:rsidR="00B03381" w:rsidRPr="001D23EA">
        <w:rPr>
          <w:rFonts w:ascii="Times New Roman" w:hAnsi="Times New Roman" w:cs="Times New Roman"/>
        </w:rPr>
        <w:t xml:space="preserve"> </w:t>
      </w:r>
      <w:r w:rsidR="00B03381" w:rsidRPr="001D23EA">
        <w:rPr>
          <w:rFonts w:ascii="Times New Roman" w:hAnsi="Times New Roman" w:cs="Times New Roman"/>
        </w:rPr>
        <w:t>P(q</w:t>
      </w:r>
      <w:r w:rsidR="00B03381" w:rsidRPr="001D23EA">
        <w:rPr>
          <w:rFonts w:ascii="Times New Roman" w:hAnsi="Times New Roman" w:cs="Times New Roman"/>
          <w:vertAlign w:val="subscript"/>
        </w:rPr>
        <w:t xml:space="preserve">t </w:t>
      </w:r>
      <w:r w:rsidR="00B03381" w:rsidRPr="001D23EA">
        <w:rPr>
          <w:rFonts w:ascii="Times New Roman" w:hAnsi="Times New Roman" w:cs="Times New Roman"/>
        </w:rPr>
        <w:t>=j</w:t>
      </w:r>
      <w:r w:rsidR="00B03381" w:rsidRPr="001D23EA">
        <w:rPr>
          <w:rFonts w:ascii="Times New Roman" w:hAnsi="Times New Roman" w:cs="Times New Roman"/>
        </w:rPr>
        <w:t>| q</w:t>
      </w:r>
      <w:r w:rsidR="00B03381" w:rsidRPr="001D23EA">
        <w:rPr>
          <w:rFonts w:ascii="Times New Roman" w:hAnsi="Times New Roman" w:cs="Times New Roman"/>
          <w:vertAlign w:val="subscript"/>
        </w:rPr>
        <w:t>t-1</w:t>
      </w:r>
      <w:r w:rsidR="00B03381" w:rsidRPr="001D23EA">
        <w:rPr>
          <w:rFonts w:ascii="Times New Roman" w:hAnsi="Times New Roman" w:cs="Times New Roman"/>
          <w:vertAlign w:val="subscript"/>
        </w:rPr>
        <w:t xml:space="preserve"> </w:t>
      </w:r>
      <w:r w:rsidR="00B03381" w:rsidRPr="001D23EA">
        <w:rPr>
          <w:rFonts w:ascii="Times New Roman" w:hAnsi="Times New Roman" w:cs="Times New Roman"/>
        </w:rPr>
        <w:t>= i</w:t>
      </w:r>
      <w:r w:rsidR="00B03381" w:rsidRPr="001D23EA">
        <w:rPr>
          <w:rFonts w:ascii="Times New Roman" w:hAnsi="Times New Roman" w:cs="Times New Roman"/>
        </w:rPr>
        <w:t>)</w:t>
      </w:r>
      <w:r w:rsidR="00032B92" w:rsidRPr="001D23EA">
        <w:rPr>
          <w:rFonts w:ascii="Times New Roman" w:hAnsi="Times New Roman" w:cs="Times New Roman"/>
        </w:rPr>
        <w:t>.</w:t>
      </w:r>
      <w:r w:rsidR="00BF5E86" w:rsidRPr="001D23EA">
        <w:rPr>
          <w:rFonts w:ascii="Times New Roman" w:hAnsi="Times New Roman" w:cs="Times New Roman"/>
        </w:rPr>
        <w:t xml:space="preserve"> </w:t>
      </w:r>
      <w:r w:rsidR="003379D3" w:rsidRPr="001D23EA">
        <w:rPr>
          <w:rFonts w:ascii="Times New Roman" w:hAnsi="Times New Roman" w:cs="Times New Roman"/>
        </w:rPr>
        <w:t xml:space="preserve">The the second order Markov, the state transition probability depends on the two previous states </w:t>
      </w:r>
      <w:r w:rsidR="003379D3" w:rsidRPr="001D23EA">
        <w:rPr>
          <w:rFonts w:ascii="Times New Roman" w:hAnsi="Times New Roman" w:cs="Times New Roman"/>
        </w:rPr>
        <w:t>a</w:t>
      </w:r>
      <w:r w:rsidR="003379D3" w:rsidRPr="001D23EA">
        <w:rPr>
          <w:rFonts w:ascii="Times New Roman" w:hAnsi="Times New Roman" w:cs="Times New Roman"/>
          <w:vertAlign w:val="subscript"/>
        </w:rPr>
        <w:t>k,</w:t>
      </w:r>
      <w:r w:rsidR="003379D3" w:rsidRPr="001D23EA">
        <w:rPr>
          <w:rFonts w:ascii="Times New Roman" w:hAnsi="Times New Roman" w:cs="Times New Roman"/>
          <w:vertAlign w:val="subscript"/>
        </w:rPr>
        <w:t xml:space="preserve">i,j </w:t>
      </w:r>
      <w:r w:rsidR="003379D3" w:rsidRPr="001D23EA">
        <w:rPr>
          <w:rFonts w:ascii="Times New Roman" w:hAnsi="Times New Roman" w:cs="Times New Roman"/>
        </w:rPr>
        <w:t>= P(q</w:t>
      </w:r>
      <w:r w:rsidR="003379D3" w:rsidRPr="001D23EA">
        <w:rPr>
          <w:rFonts w:ascii="Times New Roman" w:hAnsi="Times New Roman" w:cs="Times New Roman"/>
          <w:vertAlign w:val="subscript"/>
        </w:rPr>
        <w:t xml:space="preserve">t </w:t>
      </w:r>
      <w:r w:rsidR="003379D3" w:rsidRPr="001D23EA">
        <w:rPr>
          <w:rFonts w:ascii="Times New Roman" w:hAnsi="Times New Roman" w:cs="Times New Roman"/>
        </w:rPr>
        <w:t>=j| q</w:t>
      </w:r>
      <w:r w:rsidR="003379D3" w:rsidRPr="001D23EA">
        <w:rPr>
          <w:rFonts w:ascii="Times New Roman" w:hAnsi="Times New Roman" w:cs="Times New Roman"/>
          <w:vertAlign w:val="subscript"/>
        </w:rPr>
        <w:t xml:space="preserve">t-1 </w:t>
      </w:r>
      <w:r w:rsidR="003379D3" w:rsidRPr="001D23EA">
        <w:rPr>
          <w:rFonts w:ascii="Times New Roman" w:hAnsi="Times New Roman" w:cs="Times New Roman"/>
        </w:rPr>
        <w:t>= i</w:t>
      </w:r>
      <w:r w:rsidR="003379D3" w:rsidRPr="001D23EA">
        <w:rPr>
          <w:rFonts w:ascii="Times New Roman" w:hAnsi="Times New Roman" w:cs="Times New Roman"/>
        </w:rPr>
        <w:t xml:space="preserve">, </w:t>
      </w:r>
      <w:r w:rsidR="003379D3" w:rsidRPr="001D23EA">
        <w:rPr>
          <w:rFonts w:ascii="Times New Roman" w:hAnsi="Times New Roman" w:cs="Times New Roman"/>
        </w:rPr>
        <w:t>q</w:t>
      </w:r>
      <w:r w:rsidR="003379D3" w:rsidRPr="001D23EA">
        <w:rPr>
          <w:rFonts w:ascii="Times New Roman" w:hAnsi="Times New Roman" w:cs="Times New Roman"/>
          <w:vertAlign w:val="subscript"/>
        </w:rPr>
        <w:t>t</w:t>
      </w:r>
      <w:r w:rsidR="003379D3" w:rsidRPr="001D23EA">
        <w:rPr>
          <w:rFonts w:ascii="Times New Roman" w:hAnsi="Times New Roman" w:cs="Times New Roman"/>
          <w:vertAlign w:val="subscript"/>
        </w:rPr>
        <w:t>-2</w:t>
      </w:r>
      <w:r w:rsidR="003379D3" w:rsidRPr="001D23EA">
        <w:rPr>
          <w:rFonts w:ascii="Times New Roman" w:hAnsi="Times New Roman" w:cs="Times New Roman"/>
          <w:vertAlign w:val="subscript"/>
        </w:rPr>
        <w:t xml:space="preserve"> </w:t>
      </w:r>
      <w:r w:rsidR="003379D3" w:rsidRPr="001D23EA">
        <w:rPr>
          <w:rFonts w:ascii="Times New Roman" w:hAnsi="Times New Roman" w:cs="Times New Roman"/>
        </w:rPr>
        <w:t xml:space="preserve">= k </w:t>
      </w:r>
      <w:r w:rsidR="003379D3" w:rsidRPr="001D23EA">
        <w:rPr>
          <w:rFonts w:ascii="Times New Roman" w:hAnsi="Times New Roman" w:cs="Times New Roman"/>
        </w:rPr>
        <w:t>).</w:t>
      </w:r>
    </w:p>
    <w:p w14:paraId="26624CC2" w14:textId="1D89EFD5" w:rsidR="00BF5E86" w:rsidRPr="001D23EA" w:rsidRDefault="00BF5E86" w:rsidP="00AD273C">
      <w:pPr>
        <w:ind w:firstLine="720"/>
        <w:rPr>
          <w:rFonts w:ascii="Times New Roman" w:hAnsi="Times New Roman" w:cs="Times New Roman"/>
        </w:rPr>
      </w:pPr>
      <w:r w:rsidRPr="001D23EA">
        <w:rPr>
          <w:rFonts w:ascii="Times New Roman" w:hAnsi="Times New Roman" w:cs="Times New Roman"/>
        </w:rPr>
        <w:t xml:space="preserve">These probabilities are represented by a transition probability matrix A and initial state distribution vector </w:t>
      </w:r>
      <w:r w:rsidR="00FA4704" w:rsidRPr="001D23EA">
        <w:rPr>
          <w:rFonts w:ascii="Times New Roman" w:hAnsi="Times New Roman" w:cs="Times New Roman"/>
        </w:rPr>
        <w:sym w:font="Symbol" w:char="F070"/>
      </w:r>
      <w:r w:rsidRPr="001D23EA">
        <w:rPr>
          <w:rFonts w:ascii="Times New Roman" w:hAnsi="Times New Roman" w:cs="Times New Roman"/>
        </w:rPr>
        <w:t>.</w:t>
      </w:r>
    </w:p>
    <w:p w14:paraId="56254942" w14:textId="77777777" w:rsidR="00E17B6B" w:rsidRPr="001D23EA" w:rsidRDefault="00E17B6B">
      <w:pPr>
        <w:rPr>
          <w:rFonts w:ascii="Times New Roman" w:hAnsi="Times New Roman" w:cs="Times New Roman"/>
        </w:rPr>
      </w:pPr>
    </w:p>
    <w:tbl>
      <w:tblPr>
        <w:tblStyle w:val="TableGrid"/>
        <w:tblW w:w="9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581"/>
      </w:tblGrid>
      <w:tr w:rsidR="00591643" w:rsidRPr="001D23EA" w14:paraId="059F7572" w14:textId="77777777" w:rsidTr="00A77B6C">
        <w:trPr>
          <w:trHeight w:val="1823"/>
        </w:trPr>
        <w:tc>
          <w:tcPr>
            <w:tcW w:w="5524" w:type="dxa"/>
          </w:tcPr>
          <w:tbl>
            <w:tblPr>
              <w:tblStyle w:val="TableGrid"/>
              <w:tblpPr w:leftFromText="180" w:rightFromText="180" w:vertAnchor="page" w:horzAnchor="page" w:tblpX="82" w:tblpY="74"/>
              <w:tblOverlap w:val="never"/>
              <w:tblW w:w="4282" w:type="dxa"/>
              <w:tblLook w:val="04A0" w:firstRow="1" w:lastRow="0" w:firstColumn="1" w:lastColumn="0" w:noHBand="0" w:noVBand="1"/>
            </w:tblPr>
            <w:tblGrid>
              <w:gridCol w:w="854"/>
              <w:gridCol w:w="857"/>
              <w:gridCol w:w="857"/>
              <w:gridCol w:w="857"/>
              <w:gridCol w:w="857"/>
            </w:tblGrid>
            <w:tr w:rsidR="00A77B6C" w:rsidRPr="001D23EA" w14:paraId="7A985EFB" w14:textId="77777777" w:rsidTr="00A77B6C">
              <w:trPr>
                <w:trHeight w:val="197"/>
              </w:trPr>
              <w:tc>
                <w:tcPr>
                  <w:tcW w:w="854" w:type="dxa"/>
                  <w:vMerge w:val="restart"/>
                  <w:tcBorders>
                    <w:top w:val="nil"/>
                    <w:left w:val="nil"/>
                    <w:bottom w:val="nil"/>
                    <w:right w:val="single" w:sz="4" w:space="0" w:color="auto"/>
                  </w:tcBorders>
                  <w:vAlign w:val="center"/>
                </w:tcPr>
                <w:p w14:paraId="25D3F01D" w14:textId="77777777" w:rsidR="00FA4704" w:rsidRPr="001D23EA" w:rsidRDefault="00FA4704" w:rsidP="00FA4704">
                  <w:pPr>
                    <w:jc w:val="center"/>
                    <w:rPr>
                      <w:rFonts w:ascii="Times New Roman" w:hAnsi="Times New Roman" w:cs="Times New Roman"/>
                    </w:rPr>
                  </w:pPr>
                  <w:r w:rsidRPr="001D23EA">
                    <w:rPr>
                      <w:rFonts w:ascii="Times New Roman" w:hAnsi="Times New Roman" w:cs="Times New Roman"/>
                    </w:rPr>
                    <w:t>A =</w:t>
                  </w:r>
                </w:p>
              </w:tc>
              <w:tc>
                <w:tcPr>
                  <w:tcW w:w="857" w:type="dxa"/>
                  <w:tcBorders>
                    <w:top w:val="nil"/>
                    <w:left w:val="single" w:sz="4" w:space="0" w:color="auto"/>
                    <w:bottom w:val="nil"/>
                    <w:right w:val="nil"/>
                  </w:tcBorders>
                </w:tcPr>
                <w:p w14:paraId="4EAF56FC" w14:textId="77777777" w:rsidR="00FA4704" w:rsidRPr="001D23EA" w:rsidRDefault="00FA4704" w:rsidP="00FA4704">
                  <w:pPr>
                    <w:rPr>
                      <w:rFonts w:ascii="Times New Roman" w:hAnsi="Times New Roman" w:cs="Times New Roman"/>
                      <w:vertAlign w:val="subscript"/>
                    </w:rPr>
                  </w:pPr>
                  <w:r w:rsidRPr="001D23EA">
                    <w:rPr>
                      <w:rFonts w:ascii="Times New Roman" w:hAnsi="Times New Roman" w:cs="Times New Roman"/>
                    </w:rPr>
                    <w:t>a</w:t>
                  </w:r>
                  <w:r w:rsidRPr="001D23EA">
                    <w:rPr>
                      <w:rFonts w:ascii="Times New Roman" w:hAnsi="Times New Roman" w:cs="Times New Roman"/>
                      <w:vertAlign w:val="subscript"/>
                    </w:rPr>
                    <w:t>11</w:t>
                  </w:r>
                </w:p>
              </w:tc>
              <w:tc>
                <w:tcPr>
                  <w:tcW w:w="857" w:type="dxa"/>
                  <w:tcBorders>
                    <w:top w:val="nil"/>
                    <w:left w:val="nil"/>
                    <w:bottom w:val="nil"/>
                    <w:right w:val="nil"/>
                  </w:tcBorders>
                </w:tcPr>
                <w:p w14:paraId="37A8E235"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a</w:t>
                  </w:r>
                  <w:r w:rsidRPr="001D23EA">
                    <w:rPr>
                      <w:rFonts w:ascii="Times New Roman" w:hAnsi="Times New Roman" w:cs="Times New Roman"/>
                      <w:vertAlign w:val="subscript"/>
                    </w:rPr>
                    <w:t>12</w:t>
                  </w:r>
                </w:p>
              </w:tc>
              <w:tc>
                <w:tcPr>
                  <w:tcW w:w="857" w:type="dxa"/>
                  <w:tcBorders>
                    <w:top w:val="nil"/>
                    <w:left w:val="nil"/>
                    <w:bottom w:val="nil"/>
                    <w:right w:val="nil"/>
                  </w:tcBorders>
                </w:tcPr>
                <w:p w14:paraId="64FACADE"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single" w:sz="4" w:space="0" w:color="auto"/>
                  </w:tcBorders>
                </w:tcPr>
                <w:p w14:paraId="044588A9"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a</w:t>
                  </w:r>
                  <w:r w:rsidRPr="001D23EA">
                    <w:rPr>
                      <w:rFonts w:ascii="Times New Roman" w:hAnsi="Times New Roman" w:cs="Times New Roman"/>
                      <w:vertAlign w:val="subscript"/>
                    </w:rPr>
                    <w:t>1N</w:t>
                  </w:r>
                </w:p>
              </w:tc>
            </w:tr>
            <w:tr w:rsidR="00A77B6C" w:rsidRPr="001D23EA" w14:paraId="6CBB79E2" w14:textId="77777777" w:rsidTr="00A77B6C">
              <w:trPr>
                <w:trHeight w:val="207"/>
              </w:trPr>
              <w:tc>
                <w:tcPr>
                  <w:tcW w:w="854" w:type="dxa"/>
                  <w:vMerge/>
                  <w:tcBorders>
                    <w:top w:val="nil"/>
                    <w:left w:val="nil"/>
                    <w:bottom w:val="nil"/>
                    <w:right w:val="single" w:sz="4" w:space="0" w:color="auto"/>
                  </w:tcBorders>
                </w:tcPr>
                <w:p w14:paraId="4280CE1A" w14:textId="77777777" w:rsidR="00FA4704" w:rsidRPr="001D23EA" w:rsidRDefault="00FA4704" w:rsidP="00FA4704">
                  <w:pPr>
                    <w:rPr>
                      <w:rFonts w:ascii="Times New Roman" w:hAnsi="Times New Roman" w:cs="Times New Roman"/>
                    </w:rPr>
                  </w:pPr>
                </w:p>
              </w:tc>
              <w:tc>
                <w:tcPr>
                  <w:tcW w:w="857" w:type="dxa"/>
                  <w:tcBorders>
                    <w:top w:val="nil"/>
                    <w:left w:val="single" w:sz="4" w:space="0" w:color="auto"/>
                    <w:bottom w:val="nil"/>
                    <w:right w:val="nil"/>
                  </w:tcBorders>
                </w:tcPr>
                <w:p w14:paraId="626F8C4B"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a</w:t>
                  </w:r>
                  <w:r w:rsidRPr="001D23EA">
                    <w:rPr>
                      <w:rFonts w:ascii="Times New Roman" w:hAnsi="Times New Roman" w:cs="Times New Roman"/>
                      <w:vertAlign w:val="subscript"/>
                    </w:rPr>
                    <w:t>21</w:t>
                  </w:r>
                </w:p>
              </w:tc>
              <w:tc>
                <w:tcPr>
                  <w:tcW w:w="857" w:type="dxa"/>
                  <w:tcBorders>
                    <w:top w:val="nil"/>
                    <w:left w:val="nil"/>
                    <w:bottom w:val="nil"/>
                    <w:right w:val="nil"/>
                  </w:tcBorders>
                </w:tcPr>
                <w:p w14:paraId="6C65F2B5"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nil"/>
                  </w:tcBorders>
                </w:tcPr>
                <w:p w14:paraId="1E1D0550"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single" w:sz="4" w:space="0" w:color="auto"/>
                  </w:tcBorders>
                </w:tcPr>
                <w:p w14:paraId="5A6195C5"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r>
            <w:tr w:rsidR="00A77B6C" w:rsidRPr="001D23EA" w14:paraId="5CA5566D" w14:textId="77777777" w:rsidTr="00A77B6C">
              <w:trPr>
                <w:trHeight w:val="94"/>
              </w:trPr>
              <w:tc>
                <w:tcPr>
                  <w:tcW w:w="854" w:type="dxa"/>
                  <w:vMerge/>
                  <w:tcBorders>
                    <w:top w:val="nil"/>
                    <w:left w:val="nil"/>
                    <w:bottom w:val="nil"/>
                    <w:right w:val="single" w:sz="4" w:space="0" w:color="auto"/>
                  </w:tcBorders>
                </w:tcPr>
                <w:p w14:paraId="6F3FD2B4" w14:textId="77777777" w:rsidR="00FA4704" w:rsidRPr="001D23EA" w:rsidRDefault="00FA4704" w:rsidP="00FA4704">
                  <w:pPr>
                    <w:rPr>
                      <w:rFonts w:ascii="Times New Roman" w:hAnsi="Times New Roman" w:cs="Times New Roman"/>
                    </w:rPr>
                  </w:pPr>
                </w:p>
              </w:tc>
              <w:tc>
                <w:tcPr>
                  <w:tcW w:w="857" w:type="dxa"/>
                  <w:tcBorders>
                    <w:top w:val="nil"/>
                    <w:left w:val="single" w:sz="4" w:space="0" w:color="auto"/>
                    <w:bottom w:val="nil"/>
                    <w:right w:val="nil"/>
                  </w:tcBorders>
                </w:tcPr>
                <w:p w14:paraId="7E832A1D"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nil"/>
                  </w:tcBorders>
                </w:tcPr>
                <w:p w14:paraId="08F39BF1"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nil"/>
                  </w:tcBorders>
                </w:tcPr>
                <w:p w14:paraId="04B21457"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single" w:sz="4" w:space="0" w:color="auto"/>
                  </w:tcBorders>
                </w:tcPr>
                <w:p w14:paraId="3EC31264"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r>
            <w:tr w:rsidR="00A77B6C" w:rsidRPr="001D23EA" w14:paraId="4FECA83C" w14:textId="77777777" w:rsidTr="00A77B6C">
              <w:trPr>
                <w:trHeight w:val="94"/>
              </w:trPr>
              <w:tc>
                <w:tcPr>
                  <w:tcW w:w="854" w:type="dxa"/>
                  <w:vMerge/>
                  <w:tcBorders>
                    <w:top w:val="nil"/>
                    <w:left w:val="nil"/>
                    <w:bottom w:val="nil"/>
                    <w:right w:val="single" w:sz="4" w:space="0" w:color="auto"/>
                  </w:tcBorders>
                </w:tcPr>
                <w:p w14:paraId="4DF1741B" w14:textId="77777777" w:rsidR="00FA4704" w:rsidRPr="001D23EA" w:rsidRDefault="00FA4704" w:rsidP="00FA4704">
                  <w:pPr>
                    <w:rPr>
                      <w:rFonts w:ascii="Times New Roman" w:hAnsi="Times New Roman" w:cs="Times New Roman"/>
                    </w:rPr>
                  </w:pPr>
                </w:p>
              </w:tc>
              <w:tc>
                <w:tcPr>
                  <w:tcW w:w="857" w:type="dxa"/>
                  <w:tcBorders>
                    <w:top w:val="nil"/>
                    <w:left w:val="single" w:sz="4" w:space="0" w:color="auto"/>
                    <w:bottom w:val="nil"/>
                    <w:right w:val="nil"/>
                  </w:tcBorders>
                </w:tcPr>
                <w:p w14:paraId="430007D9"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a</w:t>
                  </w:r>
                  <w:r w:rsidRPr="001D23EA">
                    <w:rPr>
                      <w:rFonts w:ascii="Times New Roman" w:hAnsi="Times New Roman" w:cs="Times New Roman"/>
                      <w:vertAlign w:val="subscript"/>
                    </w:rPr>
                    <w:t>N1</w:t>
                  </w:r>
                </w:p>
              </w:tc>
              <w:tc>
                <w:tcPr>
                  <w:tcW w:w="857" w:type="dxa"/>
                  <w:tcBorders>
                    <w:top w:val="nil"/>
                    <w:left w:val="nil"/>
                    <w:bottom w:val="nil"/>
                    <w:right w:val="nil"/>
                  </w:tcBorders>
                </w:tcPr>
                <w:p w14:paraId="7339FA14"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a</w:t>
                  </w:r>
                  <w:r w:rsidRPr="001D23EA">
                    <w:rPr>
                      <w:rFonts w:ascii="Times New Roman" w:hAnsi="Times New Roman" w:cs="Times New Roman"/>
                      <w:vertAlign w:val="subscript"/>
                    </w:rPr>
                    <w:t>N1</w:t>
                  </w:r>
                </w:p>
              </w:tc>
              <w:tc>
                <w:tcPr>
                  <w:tcW w:w="857" w:type="dxa"/>
                  <w:tcBorders>
                    <w:top w:val="nil"/>
                    <w:left w:val="nil"/>
                    <w:bottom w:val="nil"/>
                    <w:right w:val="nil"/>
                  </w:tcBorders>
                </w:tcPr>
                <w:p w14:paraId="123BC0D6"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c>
                <w:tcPr>
                  <w:tcW w:w="857" w:type="dxa"/>
                  <w:tcBorders>
                    <w:top w:val="nil"/>
                    <w:left w:val="nil"/>
                    <w:bottom w:val="nil"/>
                    <w:right w:val="single" w:sz="4" w:space="0" w:color="auto"/>
                  </w:tcBorders>
                </w:tcPr>
                <w:p w14:paraId="1961970E"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a</w:t>
                  </w:r>
                  <w:r w:rsidRPr="001D23EA">
                    <w:rPr>
                      <w:rFonts w:ascii="Times New Roman" w:hAnsi="Times New Roman" w:cs="Times New Roman"/>
                      <w:vertAlign w:val="subscript"/>
                    </w:rPr>
                    <w:t>NN</w:t>
                  </w:r>
                </w:p>
              </w:tc>
            </w:tr>
          </w:tbl>
          <w:p w14:paraId="78F91CEF" w14:textId="77777777" w:rsidR="00FA4704" w:rsidRPr="001D23EA" w:rsidRDefault="00FA4704">
            <w:pPr>
              <w:rPr>
                <w:rFonts w:ascii="Times New Roman" w:hAnsi="Times New Roman" w:cs="Times New Roman"/>
              </w:rPr>
            </w:pPr>
          </w:p>
        </w:tc>
        <w:tc>
          <w:tcPr>
            <w:tcW w:w="3581" w:type="dxa"/>
          </w:tcPr>
          <w:tbl>
            <w:tblPr>
              <w:tblStyle w:val="TableGrid"/>
              <w:tblpPr w:leftFromText="180" w:rightFromText="180" w:vertAnchor="page" w:horzAnchor="page" w:tblpX="82" w:tblpY="74"/>
              <w:tblOverlap w:val="never"/>
              <w:tblW w:w="0" w:type="auto"/>
              <w:tblLook w:val="04A0" w:firstRow="1" w:lastRow="0" w:firstColumn="1" w:lastColumn="0" w:noHBand="0" w:noVBand="1"/>
            </w:tblPr>
            <w:tblGrid>
              <w:gridCol w:w="854"/>
              <w:gridCol w:w="857"/>
            </w:tblGrid>
            <w:tr w:rsidR="00A77B6C" w:rsidRPr="001D23EA" w14:paraId="7B0D1620" w14:textId="77777777" w:rsidTr="00A77B6C">
              <w:trPr>
                <w:trHeight w:val="203"/>
              </w:trPr>
              <w:tc>
                <w:tcPr>
                  <w:tcW w:w="854" w:type="dxa"/>
                  <w:vMerge w:val="restart"/>
                  <w:tcBorders>
                    <w:top w:val="nil"/>
                    <w:left w:val="nil"/>
                    <w:bottom w:val="nil"/>
                    <w:right w:val="single" w:sz="4" w:space="0" w:color="auto"/>
                  </w:tcBorders>
                  <w:vAlign w:val="center"/>
                </w:tcPr>
                <w:p w14:paraId="4FC16C8B" w14:textId="15CADADB" w:rsidR="00FA4704" w:rsidRPr="001D23EA" w:rsidRDefault="00FA4704" w:rsidP="00FA4704">
                  <w:pPr>
                    <w:jc w:val="center"/>
                    <w:rPr>
                      <w:rFonts w:ascii="Times New Roman" w:hAnsi="Times New Roman" w:cs="Times New Roman"/>
                    </w:rPr>
                  </w:pPr>
                  <w:r w:rsidRPr="001D23EA">
                    <w:rPr>
                      <w:rFonts w:ascii="Times New Roman" w:hAnsi="Times New Roman" w:cs="Times New Roman"/>
                    </w:rPr>
                    <w:sym w:font="Symbol" w:char="F070"/>
                  </w:r>
                  <w:r w:rsidRPr="001D23EA">
                    <w:rPr>
                      <w:rFonts w:ascii="Times New Roman" w:hAnsi="Times New Roman" w:cs="Times New Roman"/>
                    </w:rPr>
                    <w:t xml:space="preserve"> =</w:t>
                  </w:r>
                </w:p>
              </w:tc>
              <w:tc>
                <w:tcPr>
                  <w:tcW w:w="857" w:type="dxa"/>
                  <w:tcBorders>
                    <w:top w:val="nil"/>
                    <w:left w:val="single" w:sz="4" w:space="0" w:color="auto"/>
                    <w:bottom w:val="nil"/>
                    <w:right w:val="single" w:sz="4" w:space="0" w:color="auto"/>
                  </w:tcBorders>
                </w:tcPr>
                <w:p w14:paraId="4A6DFCB1" w14:textId="226FD9FB" w:rsidR="00FA4704" w:rsidRPr="001D23EA" w:rsidRDefault="00EB6834" w:rsidP="00FA4704">
                  <w:pPr>
                    <w:rPr>
                      <w:rFonts w:ascii="Times New Roman" w:hAnsi="Times New Roman" w:cs="Times New Roman"/>
                      <w:vertAlign w:val="subscript"/>
                    </w:rPr>
                  </w:pPr>
                  <w:r w:rsidRPr="001D23EA">
                    <w:rPr>
                      <w:rFonts w:ascii="Times New Roman" w:hAnsi="Times New Roman" w:cs="Times New Roman"/>
                    </w:rPr>
                    <w:sym w:font="Symbol" w:char="F070"/>
                  </w:r>
                  <w:r w:rsidR="00FA4704" w:rsidRPr="001D23EA">
                    <w:rPr>
                      <w:rFonts w:ascii="Times New Roman" w:hAnsi="Times New Roman" w:cs="Times New Roman"/>
                      <w:vertAlign w:val="subscript"/>
                    </w:rPr>
                    <w:t>1</w:t>
                  </w:r>
                </w:p>
              </w:tc>
            </w:tr>
            <w:tr w:rsidR="00A77B6C" w:rsidRPr="001D23EA" w14:paraId="3A976CE4" w14:textId="77777777" w:rsidTr="00A77B6C">
              <w:trPr>
                <w:trHeight w:val="207"/>
              </w:trPr>
              <w:tc>
                <w:tcPr>
                  <w:tcW w:w="854" w:type="dxa"/>
                  <w:vMerge/>
                  <w:tcBorders>
                    <w:top w:val="nil"/>
                    <w:left w:val="nil"/>
                    <w:bottom w:val="nil"/>
                    <w:right w:val="single" w:sz="4" w:space="0" w:color="auto"/>
                  </w:tcBorders>
                </w:tcPr>
                <w:p w14:paraId="4016CA6D" w14:textId="77777777" w:rsidR="00FA4704" w:rsidRPr="001D23EA" w:rsidRDefault="00FA4704" w:rsidP="00FA4704">
                  <w:pPr>
                    <w:rPr>
                      <w:rFonts w:ascii="Times New Roman" w:hAnsi="Times New Roman" w:cs="Times New Roman"/>
                    </w:rPr>
                  </w:pPr>
                </w:p>
              </w:tc>
              <w:tc>
                <w:tcPr>
                  <w:tcW w:w="857" w:type="dxa"/>
                  <w:tcBorders>
                    <w:top w:val="nil"/>
                    <w:left w:val="single" w:sz="4" w:space="0" w:color="auto"/>
                    <w:bottom w:val="nil"/>
                    <w:right w:val="single" w:sz="4" w:space="0" w:color="auto"/>
                  </w:tcBorders>
                </w:tcPr>
                <w:p w14:paraId="45609ABA" w14:textId="2F73C09B" w:rsidR="00FA4704" w:rsidRPr="001D23EA" w:rsidRDefault="00EB6834" w:rsidP="00FA4704">
                  <w:pPr>
                    <w:rPr>
                      <w:rFonts w:ascii="Times New Roman" w:hAnsi="Times New Roman" w:cs="Times New Roman"/>
                    </w:rPr>
                  </w:pPr>
                  <w:r w:rsidRPr="001D23EA">
                    <w:rPr>
                      <w:rFonts w:ascii="Times New Roman" w:hAnsi="Times New Roman" w:cs="Times New Roman"/>
                    </w:rPr>
                    <w:sym w:font="Symbol" w:char="F070"/>
                  </w:r>
                  <w:r w:rsidR="00FA4704" w:rsidRPr="001D23EA">
                    <w:rPr>
                      <w:rFonts w:ascii="Times New Roman" w:hAnsi="Times New Roman" w:cs="Times New Roman"/>
                      <w:vertAlign w:val="subscript"/>
                    </w:rPr>
                    <w:t>2</w:t>
                  </w:r>
                </w:p>
              </w:tc>
            </w:tr>
            <w:tr w:rsidR="00A77B6C" w:rsidRPr="001D23EA" w14:paraId="62AB5EAF" w14:textId="77777777" w:rsidTr="00A77B6C">
              <w:trPr>
                <w:trHeight w:val="94"/>
              </w:trPr>
              <w:tc>
                <w:tcPr>
                  <w:tcW w:w="854" w:type="dxa"/>
                  <w:vMerge/>
                  <w:tcBorders>
                    <w:top w:val="nil"/>
                    <w:left w:val="nil"/>
                    <w:bottom w:val="nil"/>
                    <w:right w:val="single" w:sz="4" w:space="0" w:color="auto"/>
                  </w:tcBorders>
                </w:tcPr>
                <w:p w14:paraId="5E394217" w14:textId="77777777" w:rsidR="00FA4704" w:rsidRPr="001D23EA" w:rsidRDefault="00FA4704" w:rsidP="00FA4704">
                  <w:pPr>
                    <w:rPr>
                      <w:rFonts w:ascii="Times New Roman" w:hAnsi="Times New Roman" w:cs="Times New Roman"/>
                    </w:rPr>
                  </w:pPr>
                </w:p>
              </w:tc>
              <w:tc>
                <w:tcPr>
                  <w:tcW w:w="857" w:type="dxa"/>
                  <w:tcBorders>
                    <w:top w:val="nil"/>
                    <w:left w:val="single" w:sz="4" w:space="0" w:color="auto"/>
                    <w:bottom w:val="nil"/>
                    <w:right w:val="single" w:sz="4" w:space="0" w:color="auto"/>
                  </w:tcBorders>
                </w:tcPr>
                <w:p w14:paraId="55A94F56" w14:textId="77777777" w:rsidR="00FA4704" w:rsidRPr="001D23EA" w:rsidRDefault="00FA4704" w:rsidP="00FA4704">
                  <w:pPr>
                    <w:rPr>
                      <w:rFonts w:ascii="Times New Roman" w:hAnsi="Times New Roman" w:cs="Times New Roman"/>
                    </w:rPr>
                  </w:pPr>
                  <w:r w:rsidRPr="001D23EA">
                    <w:rPr>
                      <w:rFonts w:ascii="Times New Roman" w:hAnsi="Times New Roman" w:cs="Times New Roman"/>
                    </w:rPr>
                    <w:t>...</w:t>
                  </w:r>
                </w:p>
              </w:tc>
            </w:tr>
            <w:tr w:rsidR="00A77B6C" w:rsidRPr="001D23EA" w14:paraId="3D047667" w14:textId="77777777" w:rsidTr="00A77B6C">
              <w:trPr>
                <w:trHeight w:val="94"/>
              </w:trPr>
              <w:tc>
                <w:tcPr>
                  <w:tcW w:w="854" w:type="dxa"/>
                  <w:vMerge/>
                  <w:tcBorders>
                    <w:top w:val="nil"/>
                    <w:left w:val="nil"/>
                    <w:bottom w:val="nil"/>
                    <w:right w:val="single" w:sz="4" w:space="0" w:color="auto"/>
                  </w:tcBorders>
                </w:tcPr>
                <w:p w14:paraId="635C4B9E" w14:textId="77777777" w:rsidR="00FA4704" w:rsidRPr="001D23EA" w:rsidRDefault="00FA4704" w:rsidP="00FA4704">
                  <w:pPr>
                    <w:rPr>
                      <w:rFonts w:ascii="Times New Roman" w:hAnsi="Times New Roman" w:cs="Times New Roman"/>
                    </w:rPr>
                  </w:pPr>
                </w:p>
              </w:tc>
              <w:tc>
                <w:tcPr>
                  <w:tcW w:w="857" w:type="dxa"/>
                  <w:tcBorders>
                    <w:top w:val="nil"/>
                    <w:left w:val="single" w:sz="4" w:space="0" w:color="auto"/>
                    <w:bottom w:val="nil"/>
                    <w:right w:val="single" w:sz="4" w:space="0" w:color="auto"/>
                  </w:tcBorders>
                </w:tcPr>
                <w:p w14:paraId="66CDE9C0" w14:textId="06703AB5" w:rsidR="00FA4704" w:rsidRPr="001D23EA" w:rsidRDefault="00EB6834" w:rsidP="00FA4704">
                  <w:pPr>
                    <w:rPr>
                      <w:rFonts w:ascii="Times New Roman" w:hAnsi="Times New Roman" w:cs="Times New Roman"/>
                    </w:rPr>
                  </w:pPr>
                  <w:r w:rsidRPr="001D23EA">
                    <w:rPr>
                      <w:rFonts w:ascii="Times New Roman" w:hAnsi="Times New Roman" w:cs="Times New Roman"/>
                    </w:rPr>
                    <w:sym w:font="Symbol" w:char="F070"/>
                  </w:r>
                  <w:r w:rsidR="00FA4704" w:rsidRPr="001D23EA">
                    <w:rPr>
                      <w:rFonts w:ascii="Times New Roman" w:hAnsi="Times New Roman" w:cs="Times New Roman"/>
                      <w:vertAlign w:val="subscript"/>
                    </w:rPr>
                    <w:t>N</w:t>
                  </w:r>
                </w:p>
              </w:tc>
            </w:tr>
          </w:tbl>
          <w:p w14:paraId="07D8075F" w14:textId="77777777" w:rsidR="00FA4704" w:rsidRPr="001D23EA" w:rsidRDefault="00FA4704">
            <w:pPr>
              <w:rPr>
                <w:rFonts w:ascii="Times New Roman" w:hAnsi="Times New Roman" w:cs="Times New Roman"/>
              </w:rPr>
            </w:pPr>
          </w:p>
        </w:tc>
      </w:tr>
    </w:tbl>
    <w:p w14:paraId="1463E55D" w14:textId="4DD94F65" w:rsidR="00B03381" w:rsidRPr="001D23EA" w:rsidRDefault="00A77B6C">
      <w:pPr>
        <w:rPr>
          <w:rFonts w:ascii="Times New Roman" w:hAnsi="Times New Roman" w:cs="Times New Roman"/>
        </w:rPr>
      </w:pPr>
      <w:r w:rsidRPr="001D23EA">
        <w:rPr>
          <w:rFonts w:ascii="Times New Roman" w:hAnsi="Times New Roman" w:cs="Times New Roman"/>
        </w:rPr>
        <w:tab/>
        <w:t>In addition, HMM has observation probability b</w:t>
      </w:r>
      <w:r w:rsidRPr="001D23EA">
        <w:rPr>
          <w:rFonts w:ascii="Times New Roman" w:hAnsi="Times New Roman" w:cs="Times New Roman"/>
          <w:vertAlign w:val="subscript"/>
        </w:rPr>
        <w:t xml:space="preserve">j </w:t>
      </w:r>
      <w:r w:rsidRPr="001D23EA">
        <w:rPr>
          <w:rFonts w:ascii="Times New Roman" w:hAnsi="Times New Roman" w:cs="Times New Roman"/>
        </w:rPr>
        <w:t>(o</w:t>
      </w:r>
      <w:r w:rsidRPr="001D23EA">
        <w:rPr>
          <w:rFonts w:ascii="Times New Roman" w:hAnsi="Times New Roman" w:cs="Times New Roman"/>
          <w:vertAlign w:val="subscript"/>
        </w:rPr>
        <w:t>t</w:t>
      </w:r>
      <w:r w:rsidRPr="001D23EA">
        <w:rPr>
          <w:rFonts w:ascii="Times New Roman" w:hAnsi="Times New Roman" w:cs="Times New Roman"/>
        </w:rPr>
        <w:t>) = P(o</w:t>
      </w:r>
      <w:r w:rsidRPr="001D23EA">
        <w:rPr>
          <w:rFonts w:ascii="Times New Roman" w:hAnsi="Times New Roman" w:cs="Times New Roman"/>
          <w:vertAlign w:val="subscript"/>
        </w:rPr>
        <w:t xml:space="preserve">t </w:t>
      </w:r>
      <w:r w:rsidRPr="001D23EA">
        <w:rPr>
          <w:rFonts w:ascii="Times New Roman" w:hAnsi="Times New Roman" w:cs="Times New Roman"/>
        </w:rPr>
        <w:t>| q</w:t>
      </w:r>
      <w:r w:rsidRPr="001D23EA">
        <w:rPr>
          <w:rFonts w:ascii="Times New Roman" w:hAnsi="Times New Roman" w:cs="Times New Roman"/>
          <w:vertAlign w:val="subscript"/>
        </w:rPr>
        <w:t xml:space="preserve">t </w:t>
      </w:r>
      <w:r w:rsidRPr="001D23EA">
        <w:rPr>
          <w:rFonts w:ascii="Times New Roman" w:hAnsi="Times New Roman" w:cs="Times New Roman"/>
        </w:rPr>
        <w:t>= j).</w:t>
      </w:r>
      <w:r w:rsidR="00EF4A1D" w:rsidRPr="001D23EA">
        <w:rPr>
          <w:rFonts w:ascii="Times New Roman" w:hAnsi="Times New Roman" w:cs="Times New Roman"/>
        </w:rPr>
        <w:t xml:space="preserve"> </w:t>
      </w:r>
      <w:r w:rsidR="00E17B6B" w:rsidRPr="001D23EA">
        <w:rPr>
          <w:rFonts w:ascii="Times New Roman" w:hAnsi="Times New Roman" w:cs="Times New Roman"/>
        </w:rPr>
        <w:t xml:space="preserve">As a result, the model λ = (A, B, </w:t>
      </w:r>
      <w:r w:rsidR="00E17B6B" w:rsidRPr="001D23EA">
        <w:rPr>
          <w:rFonts w:ascii="Times New Roman" w:hAnsi="Times New Roman" w:cs="Times New Roman"/>
        </w:rPr>
        <w:sym w:font="Symbol" w:char="F070"/>
      </w:r>
      <w:r w:rsidR="00E17B6B" w:rsidRPr="001D23EA">
        <w:rPr>
          <w:rFonts w:ascii="Times New Roman" w:hAnsi="Times New Roman" w:cs="Times New Roman"/>
        </w:rPr>
        <w:t>).</w:t>
      </w:r>
    </w:p>
    <w:p w14:paraId="43846D28" w14:textId="546CB564" w:rsidR="00F843E1" w:rsidRPr="001D23EA" w:rsidRDefault="00F843E1">
      <w:pPr>
        <w:rPr>
          <w:rFonts w:ascii="Times New Roman" w:hAnsi="Times New Roman" w:cs="Times New Roman"/>
        </w:rPr>
      </w:pPr>
      <w:r w:rsidRPr="001D23EA">
        <w:rPr>
          <w:rFonts w:ascii="Times New Roman" w:hAnsi="Times New Roman" w:cs="Times New Roman"/>
        </w:rPr>
        <w:tab/>
        <w:t>The task is predicting</w:t>
      </w:r>
      <w:r w:rsidR="000A6226" w:rsidRPr="001D23EA">
        <w:rPr>
          <w:rFonts w:ascii="Times New Roman" w:hAnsi="Times New Roman" w:cs="Times New Roman"/>
        </w:rPr>
        <w:t xml:space="preserve"> </w:t>
      </w:r>
      <w:r w:rsidRPr="001D23EA">
        <w:rPr>
          <w:rFonts w:ascii="Times New Roman" w:hAnsi="Times New Roman" w:cs="Times New Roman"/>
        </w:rPr>
        <w:t>correct letter</w:t>
      </w:r>
      <w:r w:rsidR="000A6226" w:rsidRPr="001D23EA">
        <w:rPr>
          <w:rFonts w:ascii="Times New Roman" w:hAnsi="Times New Roman" w:cs="Times New Roman"/>
        </w:rPr>
        <w:t>s</w:t>
      </w:r>
      <w:r w:rsidRPr="001D23EA">
        <w:rPr>
          <w:rFonts w:ascii="Times New Roman" w:hAnsi="Times New Roman" w:cs="Times New Roman"/>
        </w:rPr>
        <w:t xml:space="preserve"> from actual letter</w:t>
      </w:r>
      <w:r w:rsidR="000A6226" w:rsidRPr="001D23EA">
        <w:rPr>
          <w:rFonts w:ascii="Times New Roman" w:hAnsi="Times New Roman" w:cs="Times New Roman"/>
        </w:rPr>
        <w:t>s</w:t>
      </w:r>
      <w:r w:rsidRPr="001D23EA">
        <w:rPr>
          <w:rFonts w:ascii="Times New Roman" w:hAnsi="Times New Roman" w:cs="Times New Roman"/>
        </w:rPr>
        <w:t>.</w:t>
      </w:r>
      <w:r w:rsidR="000A6226" w:rsidRPr="001D23EA">
        <w:rPr>
          <w:rFonts w:ascii="Times New Roman" w:hAnsi="Times New Roman" w:cs="Times New Roman"/>
        </w:rPr>
        <w:t xml:space="preserve"> In this case,</w:t>
      </w:r>
      <w:r w:rsidR="007174CC" w:rsidRPr="001D23EA">
        <w:rPr>
          <w:rFonts w:ascii="Times New Roman" w:hAnsi="Times New Roman" w:cs="Times New Roman"/>
        </w:rPr>
        <w:t xml:space="preserve"> with the observation sequence o = (o</w:t>
      </w:r>
      <w:r w:rsidR="007174CC" w:rsidRPr="001D23EA">
        <w:rPr>
          <w:rFonts w:ascii="Times New Roman" w:hAnsi="Times New Roman" w:cs="Times New Roman"/>
          <w:vertAlign w:val="subscript"/>
        </w:rPr>
        <w:t>1 ,</w:t>
      </w:r>
      <w:r w:rsidR="007174CC" w:rsidRPr="001D23EA">
        <w:rPr>
          <w:rFonts w:ascii="Times New Roman" w:hAnsi="Times New Roman" w:cs="Times New Roman"/>
        </w:rPr>
        <w:t xml:space="preserve"> </w:t>
      </w:r>
      <w:r w:rsidR="007174CC" w:rsidRPr="001D23EA">
        <w:rPr>
          <w:rFonts w:ascii="Times New Roman" w:hAnsi="Times New Roman" w:cs="Times New Roman"/>
        </w:rPr>
        <w:t>o</w:t>
      </w:r>
      <w:r w:rsidR="007174CC" w:rsidRPr="001D23EA">
        <w:rPr>
          <w:rFonts w:ascii="Times New Roman" w:hAnsi="Times New Roman" w:cs="Times New Roman"/>
          <w:vertAlign w:val="subscript"/>
        </w:rPr>
        <w:t xml:space="preserve">2, ... </w:t>
      </w:r>
      <w:r w:rsidR="007174CC" w:rsidRPr="001D23EA">
        <w:rPr>
          <w:rFonts w:ascii="Times New Roman" w:hAnsi="Times New Roman" w:cs="Times New Roman"/>
        </w:rPr>
        <w:t>o</w:t>
      </w:r>
      <w:r w:rsidR="007174CC" w:rsidRPr="001D23EA">
        <w:rPr>
          <w:rFonts w:ascii="Times New Roman" w:hAnsi="Times New Roman" w:cs="Times New Roman"/>
          <w:vertAlign w:val="subscript"/>
        </w:rPr>
        <w:t xml:space="preserve">T </w:t>
      </w:r>
      <w:r w:rsidR="007174CC" w:rsidRPr="001D23EA">
        <w:rPr>
          <w:rFonts w:ascii="Times New Roman" w:hAnsi="Times New Roman" w:cs="Times New Roman"/>
        </w:rPr>
        <w:t xml:space="preserve">) and </w:t>
      </w:r>
      <w:r w:rsidR="007174CC" w:rsidRPr="001D23EA">
        <w:rPr>
          <w:rFonts w:ascii="Times New Roman" w:hAnsi="Times New Roman" w:cs="Times New Roman"/>
        </w:rPr>
        <w:t xml:space="preserve">λ = (A, B, </w:t>
      </w:r>
      <w:r w:rsidR="007174CC" w:rsidRPr="001D23EA">
        <w:rPr>
          <w:rFonts w:ascii="Times New Roman" w:hAnsi="Times New Roman" w:cs="Times New Roman"/>
        </w:rPr>
        <w:sym w:font="Symbol" w:char="F070"/>
      </w:r>
      <w:r w:rsidR="007174CC" w:rsidRPr="001D23EA">
        <w:rPr>
          <w:rFonts w:ascii="Times New Roman" w:hAnsi="Times New Roman" w:cs="Times New Roman"/>
        </w:rPr>
        <w:t>)</w:t>
      </w:r>
      <w:r w:rsidR="007174CC" w:rsidRPr="001D23EA">
        <w:rPr>
          <w:rFonts w:ascii="Times New Roman" w:hAnsi="Times New Roman" w:cs="Times New Roman"/>
        </w:rPr>
        <w:t>, the task becomes how to choose the corresponding state sequence q = (q</w:t>
      </w:r>
      <w:r w:rsidR="007174CC" w:rsidRPr="001D23EA">
        <w:rPr>
          <w:rFonts w:ascii="Times New Roman" w:hAnsi="Times New Roman" w:cs="Times New Roman"/>
          <w:vertAlign w:val="subscript"/>
        </w:rPr>
        <w:t xml:space="preserve">1, </w:t>
      </w:r>
      <w:r w:rsidR="007174CC" w:rsidRPr="001D23EA">
        <w:rPr>
          <w:rFonts w:ascii="Times New Roman" w:hAnsi="Times New Roman" w:cs="Times New Roman"/>
        </w:rPr>
        <w:t>q</w:t>
      </w:r>
      <w:r w:rsidR="007174CC" w:rsidRPr="001D23EA">
        <w:rPr>
          <w:rFonts w:ascii="Times New Roman" w:hAnsi="Times New Roman" w:cs="Times New Roman"/>
          <w:vertAlign w:val="subscript"/>
        </w:rPr>
        <w:t xml:space="preserve">2, ... </w:t>
      </w:r>
      <w:r w:rsidR="007174CC" w:rsidRPr="001D23EA">
        <w:rPr>
          <w:rFonts w:ascii="Times New Roman" w:hAnsi="Times New Roman" w:cs="Times New Roman"/>
        </w:rPr>
        <w:t>q</w:t>
      </w:r>
      <w:r w:rsidR="007174CC" w:rsidRPr="001D23EA">
        <w:rPr>
          <w:rFonts w:ascii="Times New Roman" w:hAnsi="Times New Roman" w:cs="Times New Roman"/>
          <w:vertAlign w:val="subscript"/>
        </w:rPr>
        <w:t>t</w:t>
      </w:r>
      <w:r w:rsidR="007174CC" w:rsidRPr="001D23EA">
        <w:rPr>
          <w:rFonts w:ascii="Times New Roman" w:hAnsi="Times New Roman" w:cs="Times New Roman"/>
        </w:rPr>
        <w:t>)</w:t>
      </w:r>
      <w:r w:rsidR="000A6226" w:rsidRPr="001D23EA">
        <w:rPr>
          <w:rFonts w:ascii="Times New Roman" w:hAnsi="Times New Roman" w:cs="Times New Roman"/>
        </w:rPr>
        <w:t xml:space="preserve"> </w:t>
      </w:r>
      <w:r w:rsidR="00A7027F" w:rsidRPr="001D23EA">
        <w:rPr>
          <w:rFonts w:ascii="Times New Roman" w:hAnsi="Times New Roman" w:cs="Times New Roman"/>
        </w:rPr>
        <w:t>in an optimal sense.</w:t>
      </w:r>
    </w:p>
    <w:p w14:paraId="4C324F38" w14:textId="02E511AF" w:rsidR="00A7027F" w:rsidRPr="001D23EA" w:rsidRDefault="00A7027F">
      <w:pPr>
        <w:rPr>
          <w:rFonts w:ascii="Times New Roman" w:hAnsi="Times New Roman" w:cs="Times New Roman"/>
        </w:rPr>
      </w:pPr>
      <w:r w:rsidRPr="001D23EA">
        <w:rPr>
          <w:rFonts w:ascii="Times New Roman" w:hAnsi="Times New Roman" w:cs="Times New Roman"/>
        </w:rPr>
        <w:tab/>
      </w:r>
      <w:r w:rsidR="00A23B18" w:rsidRPr="001D23EA">
        <w:rPr>
          <w:rFonts w:ascii="Times New Roman" w:hAnsi="Times New Roman" w:cs="Times New Roman"/>
        </w:rPr>
        <w:t>Based on dynamic programming, Viterbi algorithm provides the result sequence by using the maximization δt(i) = max P (q</w:t>
      </w:r>
      <w:r w:rsidR="00A23B18" w:rsidRPr="001D23EA">
        <w:rPr>
          <w:rFonts w:ascii="Times New Roman" w:hAnsi="Times New Roman" w:cs="Times New Roman"/>
          <w:vertAlign w:val="subscript"/>
        </w:rPr>
        <w:t>1</w:t>
      </w:r>
      <w:r w:rsidR="00A23B18" w:rsidRPr="001D23EA">
        <w:rPr>
          <w:rFonts w:ascii="Times New Roman" w:hAnsi="Times New Roman" w:cs="Times New Roman"/>
        </w:rPr>
        <w:t xml:space="preserve"> q</w:t>
      </w:r>
      <w:r w:rsidR="00A23B18" w:rsidRPr="001D23EA">
        <w:rPr>
          <w:rFonts w:ascii="Times New Roman" w:hAnsi="Times New Roman" w:cs="Times New Roman"/>
          <w:vertAlign w:val="subscript"/>
        </w:rPr>
        <w:t>2</w:t>
      </w:r>
      <w:r w:rsidR="00A23B18" w:rsidRPr="001D23EA">
        <w:rPr>
          <w:rFonts w:ascii="Times New Roman" w:hAnsi="Times New Roman" w:cs="Times New Roman"/>
        </w:rPr>
        <w:t xml:space="preserve"> ...q</w:t>
      </w:r>
      <w:r w:rsidR="00A23B18" w:rsidRPr="001D23EA">
        <w:rPr>
          <w:rFonts w:ascii="Times New Roman" w:hAnsi="Times New Roman" w:cs="Times New Roman"/>
          <w:vertAlign w:val="subscript"/>
        </w:rPr>
        <w:t>t-1</w:t>
      </w:r>
      <w:r w:rsidR="00A23B18" w:rsidRPr="001D23EA">
        <w:rPr>
          <w:rFonts w:ascii="Times New Roman" w:hAnsi="Times New Roman" w:cs="Times New Roman"/>
        </w:rPr>
        <w:t xml:space="preserve"> ,q</w:t>
      </w:r>
      <w:r w:rsidR="00A23B18" w:rsidRPr="001D23EA">
        <w:rPr>
          <w:rFonts w:ascii="Times New Roman" w:hAnsi="Times New Roman" w:cs="Times New Roman"/>
          <w:vertAlign w:val="subscript"/>
        </w:rPr>
        <w:t xml:space="preserve">t </w:t>
      </w:r>
      <w:r w:rsidR="00A23B18" w:rsidRPr="001D23EA">
        <w:rPr>
          <w:rFonts w:ascii="Times New Roman" w:hAnsi="Times New Roman" w:cs="Times New Roman"/>
        </w:rPr>
        <w:t>= i ,o</w:t>
      </w:r>
      <w:r w:rsidR="00A23B18" w:rsidRPr="001D23EA">
        <w:rPr>
          <w:rFonts w:ascii="Times New Roman" w:hAnsi="Times New Roman" w:cs="Times New Roman"/>
          <w:vertAlign w:val="subscript"/>
        </w:rPr>
        <w:t>1</w:t>
      </w:r>
      <w:r w:rsidR="00A23B18" w:rsidRPr="001D23EA">
        <w:rPr>
          <w:rFonts w:ascii="Times New Roman" w:hAnsi="Times New Roman" w:cs="Times New Roman"/>
        </w:rPr>
        <w:t xml:space="preserve"> o</w:t>
      </w:r>
      <w:r w:rsidR="00A23B18" w:rsidRPr="001D23EA">
        <w:rPr>
          <w:rFonts w:ascii="Times New Roman" w:hAnsi="Times New Roman" w:cs="Times New Roman"/>
          <w:vertAlign w:val="subscript"/>
        </w:rPr>
        <w:t>2</w:t>
      </w:r>
      <w:r w:rsidR="00A23B18" w:rsidRPr="001D23EA">
        <w:rPr>
          <w:rFonts w:ascii="Times New Roman" w:hAnsi="Times New Roman" w:cs="Times New Roman"/>
        </w:rPr>
        <w:t xml:space="preserve"> ...o</w:t>
      </w:r>
      <w:r w:rsidR="00A23B18" w:rsidRPr="001D23EA">
        <w:rPr>
          <w:rFonts w:ascii="Times New Roman" w:hAnsi="Times New Roman" w:cs="Times New Roman"/>
          <w:vertAlign w:val="subscript"/>
        </w:rPr>
        <w:t>t</w:t>
      </w:r>
      <w:r w:rsidR="00A23B18" w:rsidRPr="001D23EA">
        <w:rPr>
          <w:rFonts w:ascii="Times New Roman" w:hAnsi="Times New Roman" w:cs="Times New Roman"/>
        </w:rPr>
        <w:t>| λ).</w:t>
      </w:r>
    </w:p>
    <w:p w14:paraId="6DD40F0D" w14:textId="77777777" w:rsidR="00AB656A" w:rsidRPr="001D23EA" w:rsidRDefault="00AB656A">
      <w:pPr>
        <w:rPr>
          <w:rFonts w:ascii="Times New Roman" w:hAnsi="Times New Roman" w:cs="Times New Roman"/>
        </w:rPr>
      </w:pPr>
    </w:p>
    <w:p w14:paraId="7B5250B8" w14:textId="1F1991EE" w:rsidR="00AB656A" w:rsidRPr="001D23EA" w:rsidRDefault="00AB656A">
      <w:pPr>
        <w:rPr>
          <w:rFonts w:ascii="Times New Roman" w:hAnsi="Times New Roman" w:cs="Times New Roman"/>
        </w:rPr>
      </w:pPr>
      <w:r w:rsidRPr="001D23EA">
        <w:rPr>
          <w:rFonts w:ascii="Times New Roman" w:hAnsi="Times New Roman" w:cs="Times New Roman"/>
        </w:rPr>
        <w:tab/>
        <w:t>In the case of typos correction</w:t>
      </w:r>
      <w:r w:rsidR="00542AF1" w:rsidRPr="001D23EA">
        <w:rPr>
          <w:rFonts w:ascii="Times New Roman" w:hAnsi="Times New Roman" w:cs="Times New Roman"/>
        </w:rPr>
        <w:t>,</w:t>
      </w:r>
      <w:r w:rsidRPr="001D23EA">
        <w:rPr>
          <w:rFonts w:ascii="Times New Roman" w:hAnsi="Times New Roman" w:cs="Times New Roman"/>
        </w:rPr>
        <w:t xml:space="preserve"> with training set and test set 10% of error, </w:t>
      </w:r>
      <w:r w:rsidR="003379D3" w:rsidRPr="001D23EA">
        <w:rPr>
          <w:rFonts w:ascii="Times New Roman" w:hAnsi="Times New Roman" w:cs="Times New Roman"/>
        </w:rPr>
        <w:t>the number of errors that the model</w:t>
      </w:r>
      <w:r w:rsidR="00542AF1" w:rsidRPr="001D23EA">
        <w:rPr>
          <w:rFonts w:ascii="Times New Roman" w:hAnsi="Times New Roman" w:cs="Times New Roman"/>
        </w:rPr>
        <w:t xml:space="preserve"> first HMM</w:t>
      </w:r>
      <w:r w:rsidR="003379D3" w:rsidRPr="001D23EA">
        <w:rPr>
          <w:rFonts w:ascii="Times New Roman" w:hAnsi="Times New Roman" w:cs="Times New Roman"/>
        </w:rPr>
        <w:t xml:space="preserve"> correct is </w:t>
      </w:r>
      <w:r w:rsidR="003379D3" w:rsidRPr="001D23EA">
        <w:rPr>
          <w:rFonts w:ascii="Times New Roman" w:hAnsi="Times New Roman" w:cs="Times New Roman"/>
        </w:rPr>
        <w:t>0.9443989</w:t>
      </w:r>
      <w:r w:rsidR="00542AF1" w:rsidRPr="001D23EA">
        <w:rPr>
          <w:rFonts w:ascii="Times New Roman" w:hAnsi="Times New Roman" w:cs="Times New Roman"/>
        </w:rPr>
        <w:t xml:space="preserve"> and </w:t>
      </w:r>
      <w:r w:rsidR="0098000A">
        <w:rPr>
          <w:rFonts w:ascii="Times New Roman" w:hAnsi="Times New Roman" w:cs="Times New Roman"/>
        </w:rPr>
        <w:t>0.951366.</w:t>
      </w:r>
      <w:bookmarkStart w:id="0" w:name="_GoBack"/>
      <w:bookmarkEnd w:id="0"/>
    </w:p>
    <w:p w14:paraId="67C57825" w14:textId="7BA613F1" w:rsidR="003379D3" w:rsidRPr="001D23EA" w:rsidRDefault="003379D3">
      <w:pPr>
        <w:rPr>
          <w:rFonts w:ascii="Times New Roman" w:hAnsi="Times New Roman" w:cs="Times New Roman"/>
        </w:rPr>
      </w:pPr>
      <w:r w:rsidRPr="001D23EA">
        <w:rPr>
          <w:rFonts w:ascii="Times New Roman" w:hAnsi="Times New Roman" w:cs="Times New Roman"/>
        </w:rPr>
        <w:tab/>
      </w:r>
    </w:p>
    <w:p w14:paraId="1D9F199B" w14:textId="2D57ED14" w:rsidR="003379D3" w:rsidRPr="001D23EA" w:rsidRDefault="003379D3">
      <w:pPr>
        <w:rPr>
          <w:rFonts w:ascii="Times New Roman" w:hAnsi="Times New Roman" w:cs="Times New Roman"/>
        </w:rPr>
      </w:pPr>
      <w:r w:rsidRPr="001D23EA">
        <w:rPr>
          <w:rFonts w:ascii="Times New Roman" w:hAnsi="Times New Roman" w:cs="Times New Roman"/>
        </w:rPr>
        <w:tab/>
      </w:r>
    </w:p>
    <w:sectPr w:rsidR="003379D3" w:rsidRPr="001D23EA" w:rsidSect="00B06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0F6"/>
    <w:multiLevelType w:val="multilevel"/>
    <w:tmpl w:val="8A229C5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05863F9"/>
    <w:multiLevelType w:val="multilevel"/>
    <w:tmpl w:val="61E4DA48"/>
    <w:lvl w:ilvl="0">
      <w:start w:val="1"/>
      <w:numFmt w:val="upperRoman"/>
      <w:lvlText w:val="Chương %1."/>
      <w:lvlJc w:val="left"/>
      <w:pPr>
        <w:ind w:left="360" w:hanging="360"/>
      </w:pPr>
      <w:rPr>
        <w:rFonts w:ascii="Times New Roman" w:hAnsi="Times New Roman" w:hint="default"/>
        <w:b/>
        <w:bCs/>
        <w:i w:val="0"/>
        <w:iCs w:val="0"/>
        <w:sz w:val="26"/>
        <w:szCs w:val="26"/>
      </w:rPr>
    </w:lvl>
    <w:lvl w:ilvl="1">
      <w:start w:val="1"/>
      <w:numFmt w:val="upperRoman"/>
      <w:lvlText w:val="%2."/>
      <w:lvlJc w:val="left"/>
      <w:pPr>
        <w:ind w:left="720" w:hanging="360"/>
      </w:pPr>
      <w:rPr>
        <w:rFonts w:ascii="Times New Roman" w:hAnsi="Times New Roman" w:hint="default"/>
        <w:b/>
        <w:bCs/>
        <w:i w:val="0"/>
        <w:iCs w:val="0"/>
        <w:sz w:val="26"/>
        <w:szCs w:val="26"/>
      </w:rPr>
    </w:lvl>
    <w:lvl w:ilvl="2">
      <w:start w:val="1"/>
      <w:numFmt w:val="decimal"/>
      <w:lvlText w:val="%2.%3"/>
      <w:lvlJc w:val="left"/>
      <w:pPr>
        <w:ind w:left="1080" w:hanging="360"/>
      </w:pPr>
      <w:rPr>
        <w:rFonts w:ascii="Times New Roman" w:hAnsi="Times New Roman" w:hint="default"/>
        <w:b/>
        <w:bCs/>
        <w:i w:val="0"/>
        <w:iCs w:val="0"/>
        <w:sz w:val="26"/>
        <w:szCs w:val="26"/>
      </w:rPr>
    </w:lvl>
    <w:lvl w:ilvl="3">
      <w:start w:val="1"/>
      <w:numFmt w:val="decimal"/>
      <w:lvlText w:val="%2.%3.%4"/>
      <w:lvlJc w:val="left"/>
      <w:pPr>
        <w:ind w:left="1440" w:hanging="360"/>
      </w:pPr>
      <w:rPr>
        <w:rFonts w:ascii="Times New Roman" w:hAnsi="Times New Roman" w:hint="default"/>
        <w:b/>
        <w:bCs/>
        <w:i w:val="0"/>
        <w:iCs w:val="0"/>
        <w:sz w:val="26"/>
        <w:szCs w:val="26"/>
      </w:rPr>
    </w:lvl>
    <w:lvl w:ilvl="4">
      <w:start w:val="1"/>
      <w:numFmt w:val="decimal"/>
      <w:lvlText w:val="%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2CD"/>
    <w:rsid w:val="00032B92"/>
    <w:rsid w:val="0003557C"/>
    <w:rsid w:val="000A6226"/>
    <w:rsid w:val="000F5F64"/>
    <w:rsid w:val="00153D51"/>
    <w:rsid w:val="001D23EA"/>
    <w:rsid w:val="002B09B1"/>
    <w:rsid w:val="002D7931"/>
    <w:rsid w:val="003379D3"/>
    <w:rsid w:val="003C59DF"/>
    <w:rsid w:val="004845D5"/>
    <w:rsid w:val="005030FD"/>
    <w:rsid w:val="00542AF1"/>
    <w:rsid w:val="00591643"/>
    <w:rsid w:val="00626518"/>
    <w:rsid w:val="007174CC"/>
    <w:rsid w:val="00795CDF"/>
    <w:rsid w:val="007C234D"/>
    <w:rsid w:val="00812B8F"/>
    <w:rsid w:val="008E74D3"/>
    <w:rsid w:val="009606CC"/>
    <w:rsid w:val="0098000A"/>
    <w:rsid w:val="00A117B8"/>
    <w:rsid w:val="00A23B18"/>
    <w:rsid w:val="00A7027F"/>
    <w:rsid w:val="00A77B6C"/>
    <w:rsid w:val="00A972CD"/>
    <w:rsid w:val="00AB656A"/>
    <w:rsid w:val="00AD273C"/>
    <w:rsid w:val="00AF294A"/>
    <w:rsid w:val="00B03381"/>
    <w:rsid w:val="00B060C9"/>
    <w:rsid w:val="00BF5E86"/>
    <w:rsid w:val="00D86E4C"/>
    <w:rsid w:val="00DD6B4A"/>
    <w:rsid w:val="00E17B6B"/>
    <w:rsid w:val="00EB6834"/>
    <w:rsid w:val="00EF4A1D"/>
    <w:rsid w:val="00F843E1"/>
    <w:rsid w:val="00FA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CFE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D7931"/>
    <w:pPr>
      <w:keepNext/>
      <w:keepLines/>
      <w:numPr>
        <w:ilvl w:val="1"/>
        <w:numId w:val="2"/>
      </w:numPr>
      <w:spacing w:before="320" w:after="120" w:line="360" w:lineRule="auto"/>
      <w:ind w:left="720" w:hanging="360"/>
      <w:outlineLvl w:val="1"/>
    </w:pPr>
    <w:rPr>
      <w:rFonts w:ascii="Times New Roman" w:eastAsia="Times New Roman" w:hAnsi="Times New Roman"/>
      <w:b/>
      <w:bCs/>
      <w:cap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D7931"/>
    <w:rPr>
      <w:rFonts w:ascii="Times New Roman" w:eastAsia="Times New Roman" w:hAnsi="Times New Roman"/>
      <w:b/>
      <w:bCs/>
      <w:caps/>
      <w:sz w:val="26"/>
      <w:szCs w:val="26"/>
    </w:rPr>
  </w:style>
  <w:style w:type="table" w:styleId="TableGrid">
    <w:name w:val="Table Grid"/>
    <w:basedOn w:val="TableNormal"/>
    <w:uiPriority w:val="39"/>
    <w:rsid w:val="00FA4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32692">
      <w:bodyDiv w:val="1"/>
      <w:marLeft w:val="0"/>
      <w:marRight w:val="0"/>
      <w:marTop w:val="0"/>
      <w:marBottom w:val="0"/>
      <w:divBdr>
        <w:top w:val="none" w:sz="0" w:space="0" w:color="auto"/>
        <w:left w:val="none" w:sz="0" w:space="0" w:color="auto"/>
        <w:bottom w:val="none" w:sz="0" w:space="0" w:color="auto"/>
        <w:right w:val="none" w:sz="0" w:space="0" w:color="auto"/>
      </w:divBdr>
      <w:divsChild>
        <w:div w:id="846137369">
          <w:marLeft w:val="0"/>
          <w:marRight w:val="0"/>
          <w:marTop w:val="0"/>
          <w:marBottom w:val="0"/>
          <w:divBdr>
            <w:top w:val="none" w:sz="0" w:space="0" w:color="auto"/>
            <w:left w:val="none" w:sz="0" w:space="0" w:color="auto"/>
            <w:bottom w:val="none" w:sz="0" w:space="0" w:color="auto"/>
            <w:right w:val="none" w:sz="0" w:space="0" w:color="auto"/>
          </w:divBdr>
          <w:divsChild>
            <w:div w:id="1600793831">
              <w:marLeft w:val="0"/>
              <w:marRight w:val="0"/>
              <w:marTop w:val="0"/>
              <w:marBottom w:val="0"/>
              <w:divBdr>
                <w:top w:val="none" w:sz="0" w:space="0" w:color="auto"/>
                <w:left w:val="none" w:sz="0" w:space="0" w:color="auto"/>
                <w:bottom w:val="none" w:sz="0" w:space="0" w:color="auto"/>
                <w:right w:val="none" w:sz="0" w:space="0" w:color="auto"/>
              </w:divBdr>
              <w:divsChild>
                <w:div w:id="17338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62738">
      <w:bodyDiv w:val="1"/>
      <w:marLeft w:val="0"/>
      <w:marRight w:val="0"/>
      <w:marTop w:val="0"/>
      <w:marBottom w:val="0"/>
      <w:divBdr>
        <w:top w:val="none" w:sz="0" w:space="0" w:color="auto"/>
        <w:left w:val="none" w:sz="0" w:space="0" w:color="auto"/>
        <w:bottom w:val="none" w:sz="0" w:space="0" w:color="auto"/>
        <w:right w:val="none" w:sz="0" w:space="0" w:color="auto"/>
      </w:divBdr>
      <w:divsChild>
        <w:div w:id="982658537">
          <w:marLeft w:val="0"/>
          <w:marRight w:val="0"/>
          <w:marTop w:val="0"/>
          <w:marBottom w:val="0"/>
          <w:divBdr>
            <w:top w:val="none" w:sz="0" w:space="0" w:color="auto"/>
            <w:left w:val="none" w:sz="0" w:space="0" w:color="auto"/>
            <w:bottom w:val="none" w:sz="0" w:space="0" w:color="auto"/>
            <w:right w:val="none" w:sz="0" w:space="0" w:color="auto"/>
          </w:divBdr>
          <w:divsChild>
            <w:div w:id="722480703">
              <w:marLeft w:val="0"/>
              <w:marRight w:val="0"/>
              <w:marTop w:val="0"/>
              <w:marBottom w:val="0"/>
              <w:divBdr>
                <w:top w:val="none" w:sz="0" w:space="0" w:color="auto"/>
                <w:left w:val="none" w:sz="0" w:space="0" w:color="auto"/>
                <w:bottom w:val="none" w:sz="0" w:space="0" w:color="auto"/>
                <w:right w:val="none" w:sz="0" w:space="0" w:color="auto"/>
              </w:divBdr>
              <w:divsChild>
                <w:div w:id="424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6416">
      <w:bodyDiv w:val="1"/>
      <w:marLeft w:val="0"/>
      <w:marRight w:val="0"/>
      <w:marTop w:val="0"/>
      <w:marBottom w:val="0"/>
      <w:divBdr>
        <w:top w:val="none" w:sz="0" w:space="0" w:color="auto"/>
        <w:left w:val="none" w:sz="0" w:space="0" w:color="auto"/>
        <w:bottom w:val="none" w:sz="0" w:space="0" w:color="auto"/>
        <w:right w:val="none" w:sz="0" w:space="0" w:color="auto"/>
      </w:divBdr>
      <w:divsChild>
        <w:div w:id="937099280">
          <w:marLeft w:val="0"/>
          <w:marRight w:val="0"/>
          <w:marTop w:val="0"/>
          <w:marBottom w:val="0"/>
          <w:divBdr>
            <w:top w:val="none" w:sz="0" w:space="0" w:color="auto"/>
            <w:left w:val="none" w:sz="0" w:space="0" w:color="auto"/>
            <w:bottom w:val="none" w:sz="0" w:space="0" w:color="auto"/>
            <w:right w:val="none" w:sz="0" w:space="0" w:color="auto"/>
          </w:divBdr>
          <w:divsChild>
            <w:div w:id="1975284802">
              <w:marLeft w:val="0"/>
              <w:marRight w:val="0"/>
              <w:marTop w:val="0"/>
              <w:marBottom w:val="0"/>
              <w:divBdr>
                <w:top w:val="none" w:sz="0" w:space="0" w:color="auto"/>
                <w:left w:val="none" w:sz="0" w:space="0" w:color="auto"/>
                <w:bottom w:val="none" w:sz="0" w:space="0" w:color="auto"/>
                <w:right w:val="none" w:sz="0" w:space="0" w:color="auto"/>
              </w:divBdr>
              <w:divsChild>
                <w:div w:id="77799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309</Words>
  <Characters>1763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HO Anh Khoa</dc:creator>
  <cp:keywords/>
  <dc:description/>
  <cp:lastModifiedBy>NGO HO Anh Khoa</cp:lastModifiedBy>
  <cp:revision>21</cp:revision>
  <dcterms:created xsi:type="dcterms:W3CDTF">2016-12-09T21:38:00Z</dcterms:created>
  <dcterms:modified xsi:type="dcterms:W3CDTF">2016-12-09T23:02:00Z</dcterms:modified>
</cp:coreProperties>
</file>