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center"/>
        <w:rPr>
          <w:rFonts w:ascii="Cambria" w:cs="Cambria" w:eastAsia="Cambria" w:hAnsi="Cambria"/>
          <w:b w:val="1"/>
          <w:color w:val="0070c0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color w:val="0070c0"/>
          <w:sz w:val="56"/>
          <w:szCs w:val="56"/>
          <w:rtl w:val="0"/>
        </w:rPr>
        <w:t xml:space="preserve">Quy trình đánh giá TTDN</w:t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rPr>
          <w:rFonts w:ascii="Times New Roman" w:cs="Times New Roman" w:eastAsia="Times New Roman" w:hAnsi="Times New Roman"/>
          <w:b w:val="1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4761"/>
          <w:sz w:val="36"/>
          <w:szCs w:val="36"/>
          <w:rtl w:val="0"/>
        </w:rPr>
        <w:t xml:space="preserve">Tại công 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Sinh viên làm việc theo sự phân công của người hướng dẫn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Sinh viên yêu cầu công ty hoàn thành các biểu mẫu dưới đây: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Mẫu số 1: mẫu xác nhận thực tập </w:t>
      </w:r>
      <w:r w:rsidDel="00000000" w:rsidR="00000000" w:rsidRPr="00000000">
        <w:rPr>
          <w:b w:val="1"/>
          <w:color w:val="c0504d"/>
          <w:rtl w:val="0"/>
        </w:rPr>
        <w:t xml:space="preserve">có mộc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Mẫu số 2: báo cáo thực tập (In ra tùy theo yêu cầu của GVHD)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Mẫu số 3: mẫu đánh giá doanh nghiệp </w:t>
      </w:r>
      <w:r w:rsidDel="00000000" w:rsidR="00000000" w:rsidRPr="00000000">
        <w:rPr>
          <w:b w:val="1"/>
          <w:color w:val="c0504d"/>
          <w:rtl w:val="0"/>
        </w:rPr>
        <w:t xml:space="preserve">có mộc</w:t>
      </w:r>
      <w:r w:rsidDel="00000000" w:rsidR="00000000" w:rsidRPr="00000000">
        <w:rPr>
          <w:color w:val="000000"/>
          <w:rtl w:val="0"/>
        </w:rPr>
        <w:t xml:space="preserve">, do người hướng dẫn tại công ty đánh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360" w:lineRule="auto"/>
        <w:rPr>
          <w:rFonts w:ascii="Times New Roman" w:cs="Times New Roman" w:eastAsia="Times New Roman" w:hAnsi="Times New Roman"/>
          <w:b w:val="1"/>
          <w:color w:val="0f476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f4761"/>
          <w:sz w:val="36"/>
          <w:szCs w:val="36"/>
          <w:rtl w:val="0"/>
        </w:rPr>
        <w:t xml:space="preserve">Tại trường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Sinh viên điền thông tin thực tập của mình vào form do giáo viên giám sát cung cấp (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https://forms.gle/uhyZKMNY1nEdJGd67</w:t>
        </w:r>
      </w:hyperlink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Nộp </w:t>
      </w:r>
      <w:r w:rsidDel="00000000" w:rsidR="00000000" w:rsidRPr="00000000">
        <w:rPr>
          <w:rtl w:val="0"/>
        </w:rPr>
        <w:t xml:space="preserve">lại những nội dung dưới đây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Báo cáo thực tập </w:t>
      </w:r>
      <w:r w:rsidDel="00000000" w:rsidR="00000000" w:rsidRPr="00000000">
        <w:rPr>
          <w:i w:val="1"/>
          <w:color w:val="ff00ff"/>
          <w:rtl w:val="0"/>
        </w:rPr>
        <w:t xml:space="preserve">(bản mềm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 tại link bên trên. Định dạng đặt tên: </w:t>
      </w:r>
      <w:r w:rsidDel="00000000" w:rsidR="00000000" w:rsidRPr="00000000">
        <w:rPr>
          <w:i w:val="1"/>
          <w:color w:val="00b0f0"/>
          <w:rtl w:val="0"/>
        </w:rPr>
        <w:t xml:space="preserve">hoten_msv_TTDN_report.pdf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Mẫu 1 và 3 </w:t>
      </w:r>
      <w:r w:rsidDel="00000000" w:rsidR="00000000" w:rsidRPr="00000000">
        <w:rPr>
          <w:i w:val="1"/>
          <w:color w:val="ff00ff"/>
          <w:rtl w:val="0"/>
        </w:rPr>
        <w:t xml:space="preserve">(bản cứng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  cho giáo viên giám sát thực tập ở trường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In mẫu số 4 gửi giáo viên giám sát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Chuẩn bị slide để trình bày 10-20 (pages). Thời gian trình bày 5-10 phút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Liên lạc với giáo viên giám sát để báo cáo quá trình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uhyZKMNY1nEdJGd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