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233AA" w14:textId="72CE1C04" w:rsidR="003E7FBC" w:rsidRDefault="003E7FBC">
      <w:r>
        <w:t xml:space="preserve">The dataset selection, period segmentation and </w:t>
      </w:r>
      <w:r w:rsidR="0070123F">
        <w:t>findings of exceptions are also our innovations and contributions.</w:t>
      </w:r>
    </w:p>
    <w:p w14:paraId="5C3060D0" w14:textId="50DFC3AA" w:rsidR="007E3269" w:rsidRDefault="001E4C5B">
      <w:r>
        <w:t xml:space="preserve">Compared to the dataset used in the main paper, our selection criterion of data is more reliable and reasonable. The author just focused on the North American market </w:t>
      </w:r>
      <w:r w:rsidR="00C02E24">
        <w:t xml:space="preserve">and research only one market in each sub-period, </w:t>
      </w:r>
      <w:r>
        <w:t xml:space="preserve">and then the research results seem perfect. However, this will lose </w:t>
      </w:r>
      <w:r w:rsidR="00A57795">
        <w:t xml:space="preserve">universality. In experiment 2, we select 5 different market indices from all over the world, including Japan, Taiwan, UK and Brazil. These indices are typical in different continents. By obtaining data from </w:t>
      </w:r>
      <w:r w:rsidR="004C20B9">
        <w:t xml:space="preserve">markets of huge variations, we would like to compare the performances of different portfolio strategies in the same period to test the truthfulness of paper results. </w:t>
      </w:r>
    </w:p>
    <w:p w14:paraId="2AD10DB8" w14:textId="652CEF19" w:rsidR="005D20AC" w:rsidRDefault="00C02E24">
      <w:r>
        <w:t xml:space="preserve">The method of period segmentation in papers is worth learning, which covers many events and crises. In our experiment 2, </w:t>
      </w:r>
      <w:r w:rsidR="00A403F3">
        <w:t xml:space="preserve">we </w:t>
      </w:r>
      <w:r w:rsidR="00841CB6">
        <w:t>divide</w:t>
      </w:r>
      <w:r w:rsidR="00841CB6">
        <w:t xml:space="preserve"> </w:t>
      </w:r>
      <w:r>
        <w:t>the whole period into four, covering 1995 dot com bubble and 2007-2008 financial crisis</w:t>
      </w:r>
      <w:r w:rsidR="003E7FBC">
        <w:t xml:space="preserve">, which both are important events in recent </w:t>
      </w:r>
      <w:r w:rsidR="0070123F">
        <w:t>30 years</w:t>
      </w:r>
      <w:r>
        <w:t xml:space="preserve">. </w:t>
      </w:r>
      <w:r w:rsidR="00273237">
        <w:t xml:space="preserve">The aim of this kind of period segmentation is to test </w:t>
      </w:r>
      <w:r w:rsidR="00273237">
        <w:t xml:space="preserve">the performances of different portfolio strategies </w:t>
      </w:r>
      <w:r w:rsidR="00273237">
        <w:t xml:space="preserve">in both down turning economic conditions and steady economic environment. </w:t>
      </w:r>
    </w:p>
    <w:p w14:paraId="1DCC7CEE" w14:textId="0F3BB86E" w:rsidR="00945D4C" w:rsidRDefault="00AF7F1A">
      <w:r>
        <w:t xml:space="preserve">Unfortunately, even the mean reversion strategies including RMR cannot escape the rule that most papers have limitations and are somehow </w:t>
      </w:r>
      <w:r w:rsidR="00F46974">
        <w:t xml:space="preserve">glamorized by certain restrictions. The performances of mean-reversion strategies are not so good in financial crisis in the markets except North American ones. </w:t>
      </w:r>
      <w:r w:rsidR="000531A5">
        <w:t>In the graph of BE500 Period 3, we can see that t</w:t>
      </w:r>
      <w:r w:rsidR="00F46974">
        <w:t xml:space="preserve">hey are beaten by best </w:t>
      </w:r>
      <w:r w:rsidR="00D741C4">
        <w:t xml:space="preserve">strategy </w:t>
      </w:r>
      <w:r w:rsidR="005215C5">
        <w:t xml:space="preserve">which </w:t>
      </w:r>
      <w:r w:rsidR="000531A5">
        <w:t xml:space="preserve">are hindsight using future data. In other words, every strategy will fail when crisis comes. </w:t>
      </w:r>
    </w:p>
    <w:p w14:paraId="4AE89068" w14:textId="2B962F51" w:rsidR="000531A5" w:rsidRDefault="000531A5">
      <w:r>
        <w:t>Another exception is the scenario of emerging market</w:t>
      </w:r>
      <w:r w:rsidR="00B067B2">
        <w:t xml:space="preserve"> which lacks a complete security market system. From the picture of strategy performances in Brazilian market (IBOV), mean-reversion strategies were once again beaten by best strategy. The terminal wealth is low in around 2000 and climbs slowly in next </w:t>
      </w:r>
      <w:r w:rsidR="00362D77">
        <w:t>4 years. However, after 2005 Brazilian security market regulation reform, people gained confidence to Brazilian stock market and the performances of mean-reversion strategies started to get better. To sum up, incomplete security market system does affect the performances of mean-reversion strategies.</w:t>
      </w:r>
    </w:p>
    <w:p w14:paraId="3BA203D4" w14:textId="5179A7D8" w:rsidR="00783C1C" w:rsidRDefault="00783C1C"/>
    <w:p w14:paraId="4328DC6A" w14:textId="77777777" w:rsidR="00783C1C" w:rsidRDefault="00783C1C"/>
    <w:p w14:paraId="666E9DB5" w14:textId="1230F930" w:rsidR="00841CB6" w:rsidRDefault="00F868D4" w:rsidP="007D7202">
      <w:r w:rsidRPr="00F868D4">
        <w:t>On-Line Moving Average Reversion</w:t>
      </w:r>
      <w:r>
        <w:t xml:space="preserve"> </w:t>
      </w:r>
      <w:r w:rsidRPr="00F868D4">
        <w:t>(OLMAR)</w:t>
      </w:r>
      <w:r>
        <w:t xml:space="preserve"> </w:t>
      </w:r>
      <w:r w:rsidRPr="00F868D4">
        <w:t xml:space="preserve">exploits </w:t>
      </w:r>
      <w:r w:rsidR="0097468B" w:rsidRPr="0097468B">
        <w:t>multiple-period mean reversion</w:t>
      </w:r>
      <w:r w:rsidR="0097468B">
        <w:t xml:space="preserve"> </w:t>
      </w:r>
      <w:r w:rsidRPr="00F868D4">
        <w:t>via efficient and scalable online machine learning techniques</w:t>
      </w:r>
      <w:r w:rsidR="0066030D">
        <w:t xml:space="preserve">, that is, </w:t>
      </w:r>
      <w:r w:rsidR="0066030D" w:rsidRPr="0066030D">
        <w:t>Passive Aggressive (PA)</w:t>
      </w:r>
      <w:r w:rsidR="0066030D">
        <w:t xml:space="preserve"> </w:t>
      </w:r>
      <w:r w:rsidR="0066030D" w:rsidRPr="0066030D">
        <w:t>learning</w:t>
      </w:r>
      <w:r w:rsidR="003E7FBC">
        <w:t xml:space="preserve"> method</w:t>
      </w:r>
      <w:r w:rsidR="0066030D">
        <w:t>.</w:t>
      </w:r>
      <w:r w:rsidR="007D7202">
        <w:t xml:space="preserve"> </w:t>
      </w:r>
      <w:r w:rsidR="007D7202">
        <w:t xml:space="preserve">OLMAR assumes that next price will revert to a Moving Average, that is,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acc>
      </m:oMath>
      <w:r w:rsidR="007D7202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D7202">
        <w:t>, wh</w:t>
      </w:r>
      <w:r w:rsidR="003B1370">
        <w:t xml:space="preserve">ere </w:t>
      </w:r>
      <w:r w:rsidR="007D720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D7202">
        <w:t>denotes the Moving Average</w:t>
      </w:r>
      <w:r w:rsidR="003B1370">
        <w:t xml:space="preserve"> </w:t>
      </w:r>
      <w:r w:rsidR="007D7202">
        <w:t xml:space="preserve">at the end of </w:t>
      </w:r>
      <w:proofErr w:type="spellStart"/>
      <w:r w:rsidR="007D7202" w:rsidRPr="003B1370">
        <w:rPr>
          <w:i/>
        </w:rPr>
        <w:t>t</w:t>
      </w:r>
      <w:r w:rsidR="007D7202">
        <w:t>th</w:t>
      </w:r>
      <w:proofErr w:type="spellEnd"/>
      <w:r w:rsidR="007D7202">
        <w:t xml:space="preserve"> period. In time series analysis, MA is typically used to smooth short-term price fluctuations and focuses on long-term trends.</w:t>
      </w:r>
      <w:r w:rsidR="003B1370">
        <w:t xml:space="preserve"> Thus,</w:t>
      </w:r>
      <w:r w:rsidR="007D7202">
        <w:t xml:space="preserve"> it can solve the two drawbacks of existing mean reversion algorithms</w:t>
      </w:r>
      <w:r w:rsidR="00EF7BE3" w:rsidRPr="00EF7BE3">
        <w:t>.</w:t>
      </w:r>
      <w:bookmarkStart w:id="0" w:name="_GoBack"/>
      <w:bookmarkEnd w:id="0"/>
    </w:p>
    <w:sectPr w:rsidR="00841CB6" w:rsidSect="00460A0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5B"/>
    <w:rsid w:val="000531A5"/>
    <w:rsid w:val="0012148E"/>
    <w:rsid w:val="001E4C5B"/>
    <w:rsid w:val="00273237"/>
    <w:rsid w:val="00362D77"/>
    <w:rsid w:val="003B1370"/>
    <w:rsid w:val="003E7FBC"/>
    <w:rsid w:val="00460A09"/>
    <w:rsid w:val="004C20B9"/>
    <w:rsid w:val="005215C5"/>
    <w:rsid w:val="005D20AC"/>
    <w:rsid w:val="0066030D"/>
    <w:rsid w:val="0070123F"/>
    <w:rsid w:val="00783C1C"/>
    <w:rsid w:val="007D7202"/>
    <w:rsid w:val="007E3269"/>
    <w:rsid w:val="00841CB6"/>
    <w:rsid w:val="00945D4C"/>
    <w:rsid w:val="0097468B"/>
    <w:rsid w:val="00A403F3"/>
    <w:rsid w:val="00A57795"/>
    <w:rsid w:val="00AF7F1A"/>
    <w:rsid w:val="00B067B2"/>
    <w:rsid w:val="00C02E24"/>
    <w:rsid w:val="00D51CDA"/>
    <w:rsid w:val="00D741C4"/>
    <w:rsid w:val="00EF7BE3"/>
    <w:rsid w:val="00F46974"/>
    <w:rsid w:val="00F8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6DF4"/>
  <w15:chartTrackingRefBased/>
  <w15:docId w15:val="{0D6F736D-0F1B-4369-A54F-69202D82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Haolin</dc:creator>
  <cp:keywords/>
  <dc:description/>
  <cp:lastModifiedBy>Zhu Haolin</cp:lastModifiedBy>
  <cp:revision>9</cp:revision>
  <dcterms:created xsi:type="dcterms:W3CDTF">2018-11-13T14:34:00Z</dcterms:created>
  <dcterms:modified xsi:type="dcterms:W3CDTF">2018-11-13T16:16:00Z</dcterms:modified>
</cp:coreProperties>
</file>