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doanh thu 2026 [DOCX-01]</w:t>
      </w:r>
    </w:p>
    <w:p>
      <w:pPr>
        <w:pStyle w:val="Heading2"/>
      </w:pPr>
      <w:r>
        <w:t>Tình hình quý 1 [DOCX-01]</w:t>
      </w:r>
    </w:p>
    <w:p>
      <w:r>
        <w:t>Mã dự án DT-2026, phiên bản 1.0 — định danh đặt ở đầu thân bài, không nhét vào header/footer. [DOCX-09]</w:t>
      </w:r>
    </w:p>
    <w:p>
      <w:r>
        <w:t>Doanh thu quý 1 đạt 600 triệu (số liệu gõ thành văn bản, không chỉ nằm trong ảnh). [DOCX-04]</w:t>
      </w:r>
    </w:p>
    <w:p>
      <w:r>
        <w:t xml:space="preserve">Ràng buộc kiểm tra [DOCX-05]: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 xml:space="preserve"> + 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Tháng [DOCX-02]</w:t>
            </w:r>
          </w:p>
        </w:tc>
        <w:tc>
          <w:tcPr>
            <w:tcW w:type="dxa" w:w="4320"/>
          </w:tcPr>
          <w:p>
            <w:r>
              <w:t>Doanh thu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>
      <w:pPr>
        <w:pStyle w:val="ListBullet"/>
      </w:pPr>
      <w:r>
        <w:t>Bước khảo sát khách hàng [DOCX-11]</w:t>
      </w:r>
    </w:p>
    <w:p>
      <w:pPr>
        <w:pStyle w:val="ListBullet"/>
      </w:pPr>
      <w:r>
        <w:t>Bước chốt tính năng [DOCX-11]</w:t>
      </w:r>
    </w:p>
    <w:p>
      <w:r>
        <w:t xml:space="preserve">Nguồn tham chiếu [DOCX-12]: </w:t>
      </w:r>
      <w:hyperlink r:id="rId9">
        <w:r>
          <w:rPr/>
          <w:t xml:space="preserve">báo cáo đầy đủ</w:t>
        </w:r>
      </w:hyperlink>
    </w:p>
    <w:p>
      <w:r>
        <w:t>Lưu ý: số liệu quý 1 là tạm tính, chốt lại cuối tháng 4. (ghi chú giữ lại đặt trong thân bài, không dùng comment) [DOCX-10]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KHUNG NHẤN MẠNH: dùng bảng 1 ô thay cho text box. [DOCX-07]</w:t>
            </w:r>
          </w:p>
        </w:tc>
      </w:tr>
    </w:tbl>
    <w:p>
      <w:r>
        <w:t>Quy trình thay cho SmartArt [DOCX-08]:</w:t>
      </w:r>
    </w:p>
    <w:p>
      <w:pPr>
        <w:pStyle w:val="ListNumber"/>
      </w:pPr>
      <w:r>
        <w:t>B1 khảo sát</w:t>
      </w:r>
    </w:p>
    <w:p>
      <w:pPr>
        <w:pStyle w:val="ListNumber"/>
      </w:pPr>
      <w:r>
        <w:t>B2 phân tích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Biểu đồ cột doanh thu theo tháng: tháng 1 đạt 100, tháng 2 đạt 200 [DOCX-03]" title="Biểu đồ doanh th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Đã Accept toàn bộ thay đổi, tắt Track Changes trước khi nộp. [DOCX-06]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bao-cao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