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4CEBC" w14:textId="705D0C4F" w:rsidR="00EF775F" w:rsidRDefault="00EF775F" w:rsidP="00EF775F">
      <w:pPr>
        <w:tabs>
          <w:tab w:val="left" w:pos="-180"/>
        </w:tabs>
        <w:ind w:left="-180"/>
        <w:jc w:val="center"/>
        <w:rPr>
          <w:rFonts w:ascii="Times New Roman" w:hAnsi="Times New Roman" w:cs="Times New Roman"/>
        </w:rPr>
      </w:pPr>
      <w:r w:rsidRPr="00956F69">
        <w:rPr>
          <w:rFonts w:ascii="Times New Roman" w:hAnsi="Times New Roman" w:cs="Times New Roman"/>
        </w:rPr>
        <w:t>HỌC PHẦN PHÂN TÍCH VÀ THIẾT KẾ HỆ THỐNG THÔNG TIN</w:t>
      </w:r>
      <w:r>
        <w:rPr>
          <w:rFonts w:ascii="Times New Roman" w:hAnsi="Times New Roman" w:cs="Times New Roman"/>
        </w:rPr>
        <w:t xml:space="preserve"> NĂM 2021</w:t>
      </w:r>
    </w:p>
    <w:p w14:paraId="772BC2B2" w14:textId="77777777" w:rsidR="00EF775F" w:rsidRPr="005268EB" w:rsidRDefault="00EF775F" w:rsidP="00EF775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t>PHIẾU ĐÁNH GIÁ KẾT QUẢ THỰC HIỆN NỘI DUNG</w:t>
      </w:r>
      <w:r w:rsidRPr="0010103C">
        <w:rPr>
          <w:rFonts w:ascii="Times New Roman" w:hAnsi="Times New Roman" w:cs="Times New Roman"/>
          <w:b/>
          <w:bCs/>
          <w:color w:val="FF0000"/>
          <w:sz w:val="26"/>
          <w:szCs w:val="26"/>
        </w:rPr>
        <w:t>: ERD</w:t>
      </w:r>
    </w:p>
    <w:p w14:paraId="040EA185" w14:textId="765C16B3" w:rsidR="00EF775F" w:rsidRDefault="00EF775F" w:rsidP="00EF77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đánh giá: </w:t>
      </w:r>
      <w:r w:rsidR="00A8720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Nhóm được đánh giá</w:t>
      </w:r>
      <w:r w:rsidR="00A87208">
        <w:rPr>
          <w:rFonts w:ascii="Times New Roman" w:hAnsi="Times New Roman" w:cs="Times New Roman"/>
          <w:sz w:val="26"/>
          <w:szCs w:val="26"/>
        </w:rPr>
        <w:t>: 3</w:t>
      </w:r>
    </w:p>
    <w:p w14:paraId="40571281" w14:textId="43DE6745" w:rsidR="00EF775F" w:rsidRPr="005268EB" w:rsidRDefault="00EF775F" w:rsidP="00EF775F">
      <w:pPr>
        <w:jc w:val="both"/>
        <w:rPr>
          <w:rFonts w:ascii="Times New Roman" w:hAnsi="Times New Roman" w:cs="Times New Roman"/>
          <w:sz w:val="26"/>
          <w:szCs w:val="26"/>
        </w:rPr>
      </w:pPr>
      <w:r w:rsidRPr="005268EB">
        <w:rPr>
          <w:rFonts w:ascii="Times New Roman" w:hAnsi="Times New Roman" w:cs="Times New Roman"/>
          <w:sz w:val="26"/>
          <w:szCs w:val="26"/>
        </w:rPr>
        <w:t>Tên bài toán</w:t>
      </w:r>
      <w:r w:rsidR="00A87208">
        <w:rPr>
          <w:rFonts w:ascii="Times New Roman" w:hAnsi="Times New Roman" w:cs="Times New Roman"/>
          <w:sz w:val="26"/>
          <w:szCs w:val="26"/>
        </w:rPr>
        <w:t>: Quản lý cửa hàng bán giày</w:t>
      </w:r>
    </w:p>
    <w:p w14:paraId="7785CD95" w14:textId="5D99C2F4" w:rsidR="00EF775F" w:rsidRPr="005268EB" w:rsidRDefault="00EF775F" w:rsidP="00EF77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  <w:r w:rsidR="00A87208">
        <w:rPr>
          <w:rFonts w:ascii="Times New Roman" w:hAnsi="Times New Roman" w:cs="Times New Roman"/>
          <w:sz w:val="26"/>
          <w:szCs w:val="26"/>
        </w:rPr>
        <w:t>CNTT 2</w:t>
      </w:r>
      <w:r>
        <w:rPr>
          <w:rFonts w:ascii="Times New Roman" w:hAnsi="Times New Roman" w:cs="Times New Roman"/>
          <w:sz w:val="26"/>
          <w:szCs w:val="26"/>
        </w:rPr>
        <w:t xml:space="preserve">K60. </w:t>
      </w:r>
      <w:r w:rsidRPr="005268EB">
        <w:rPr>
          <w:rFonts w:ascii="Times New Roman" w:hAnsi="Times New Roman" w:cs="Times New Roman"/>
          <w:sz w:val="26"/>
          <w:szCs w:val="26"/>
        </w:rPr>
        <w:t>Số</w:t>
      </w:r>
      <w:r>
        <w:rPr>
          <w:rFonts w:ascii="Times New Roman" w:hAnsi="Times New Roman" w:cs="Times New Roman"/>
          <w:sz w:val="26"/>
          <w:szCs w:val="26"/>
        </w:rPr>
        <w:t xml:space="preserve"> có mặt/số</w:t>
      </w:r>
      <w:r w:rsidRPr="005268EB">
        <w:rPr>
          <w:rFonts w:ascii="Times New Roman" w:hAnsi="Times New Roman" w:cs="Times New Roman"/>
          <w:sz w:val="26"/>
          <w:szCs w:val="26"/>
        </w:rPr>
        <w:t xml:space="preserve"> thành viên</w:t>
      </w:r>
      <w:r>
        <w:rPr>
          <w:rFonts w:ascii="Times New Roman" w:hAnsi="Times New Roman" w:cs="Times New Roman"/>
          <w:sz w:val="26"/>
          <w:szCs w:val="26"/>
        </w:rPr>
        <w:t>:</w:t>
      </w:r>
      <w:r w:rsidR="00A8720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</w:t>
      </w:r>
      <w:r w:rsidR="00A87208">
        <w:rPr>
          <w:rFonts w:ascii="Times New Roman" w:hAnsi="Times New Roman" w:cs="Times New Roman"/>
          <w:sz w:val="26"/>
          <w:szCs w:val="26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t xml:space="preserve">Thời gian đánh giá: </w:t>
      </w:r>
      <w:r w:rsidR="00A87208">
        <w:rPr>
          <w:rFonts w:ascii="Times New Roman" w:hAnsi="Times New Roman" w:cs="Times New Roman"/>
          <w:sz w:val="26"/>
          <w:szCs w:val="26"/>
        </w:rPr>
        <w:t>06/11</w:t>
      </w:r>
      <w:r>
        <w:rPr>
          <w:rFonts w:ascii="Times New Roman" w:hAnsi="Times New Roman" w:cs="Times New Roman"/>
          <w:sz w:val="26"/>
          <w:szCs w:val="26"/>
        </w:rPr>
        <w:t>/2021</w:t>
      </w:r>
    </w:p>
    <w:p w14:paraId="632CD340" w14:textId="77777777" w:rsidR="00EF775F" w:rsidRPr="005268EB" w:rsidRDefault="00EF775F" w:rsidP="00EF775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t>A. Đánh giá chung</w:t>
      </w:r>
    </w:p>
    <w:p w14:paraId="2D0847BC" w14:textId="77777777" w:rsidR="00A87208" w:rsidRDefault="00EF775F" w:rsidP="00A8720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Các chỉnh sửa, bổ sung sau buổi đánh giá DFD</w:t>
      </w:r>
      <w:r w:rsidR="00A87208">
        <w:rPr>
          <w:rFonts w:ascii="Times New Roman" w:hAnsi="Times New Roman" w:cs="Times New Roman"/>
          <w:sz w:val="26"/>
          <w:szCs w:val="26"/>
        </w:rPr>
        <w:t>: Không có chỉnh sửa.</w:t>
      </w:r>
    </w:p>
    <w:p w14:paraId="1E36CD0C" w14:textId="7FABB3C8" w:rsidR="00EF775F" w:rsidRDefault="00EF775F" w:rsidP="00A8720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Mô hình hóa dữ liệu (</w:t>
      </w:r>
      <w:r w:rsidRPr="00DE0E3D">
        <w:rPr>
          <w:rFonts w:ascii="Times New Roman" w:hAnsi="Times New Roman" w:cs="Times New Roman"/>
          <w:i/>
          <w:iCs/>
          <w:sz w:val="26"/>
          <w:szCs w:val="26"/>
        </w:rPr>
        <w:t>ERD mô tả đầy đủ dữ liệu của bài toán?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Mức độ đáp ứng cho các chức năng nghiệp vụ?</w:t>
      </w:r>
      <w:r w:rsidRPr="00DE0E3D">
        <w:rPr>
          <w:rFonts w:ascii="Times New Roman" w:hAnsi="Times New Roman" w:cs="Times New Roman"/>
          <w:i/>
          <w:iCs/>
          <w:sz w:val="26"/>
          <w:szCs w:val="26"/>
        </w:rPr>
        <w:t xml:space="preserve"> Hình thức trình bày? Đặt tên, ký hiệu các phần tử trong sơ đồ? RDM chuẩn hóa?</w:t>
      </w:r>
      <w:r>
        <w:rPr>
          <w:rFonts w:ascii="Times New Roman" w:hAnsi="Times New Roman" w:cs="Times New Roman"/>
          <w:i/>
          <w:iCs/>
          <w:sz w:val="26"/>
          <w:szCs w:val="26"/>
        </w:rPr>
        <w:t>.................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791CFE35" w14:textId="5B1A6DD7" w:rsidR="00016297" w:rsidRDefault="00016297" w:rsidP="00A8720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ERD chưa vẽ thuộc tính, mới chỉ vẽ thực thể và kiên kết.</w:t>
      </w:r>
    </w:p>
    <w:p w14:paraId="0037805F" w14:textId="64159F39" w:rsidR="00016297" w:rsidRDefault="00016297" w:rsidP="00A8720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Chưa đánh giá được</w:t>
      </w:r>
    </w:p>
    <w:p w14:paraId="5D17763E" w14:textId="65CF72F7" w:rsidR="00EF775F" w:rsidRDefault="00EF775F" w:rsidP="00EF775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t>B. Đánh giá cá nhân</w:t>
      </w:r>
    </w:p>
    <w:tbl>
      <w:tblPr>
        <w:tblStyle w:val="TableGrid"/>
        <w:tblW w:w="10055" w:type="dxa"/>
        <w:jc w:val="center"/>
        <w:tblLook w:val="04A0" w:firstRow="1" w:lastRow="0" w:firstColumn="1" w:lastColumn="0" w:noHBand="0" w:noVBand="1"/>
      </w:tblPr>
      <w:tblGrid>
        <w:gridCol w:w="534"/>
        <w:gridCol w:w="1940"/>
        <w:gridCol w:w="1476"/>
        <w:gridCol w:w="1538"/>
        <w:gridCol w:w="1331"/>
        <w:gridCol w:w="1659"/>
        <w:gridCol w:w="1577"/>
      </w:tblGrid>
      <w:tr w:rsidR="007F3A09" w:rsidRPr="005268EB" w14:paraId="1F287240" w14:textId="77777777" w:rsidTr="007F3A09">
        <w:trPr>
          <w:jc w:val="center"/>
        </w:trPr>
        <w:tc>
          <w:tcPr>
            <w:tcW w:w="534" w:type="dxa"/>
          </w:tcPr>
          <w:p w14:paraId="0A2965EB" w14:textId="77777777" w:rsidR="007F3A09" w:rsidRPr="00AF04A4" w:rsidRDefault="007F3A09" w:rsidP="00130B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AF04A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TT</w:t>
            </w:r>
          </w:p>
        </w:tc>
        <w:tc>
          <w:tcPr>
            <w:tcW w:w="2011" w:type="dxa"/>
          </w:tcPr>
          <w:p w14:paraId="7137A463" w14:textId="77777777" w:rsidR="007F3A09" w:rsidRPr="00AF04A4" w:rsidRDefault="007F3A09" w:rsidP="00130B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AF04A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Họ tên</w:t>
            </w:r>
          </w:p>
        </w:tc>
        <w:tc>
          <w:tcPr>
            <w:tcW w:w="1135" w:type="dxa"/>
          </w:tcPr>
          <w:p w14:paraId="7EAA56C2" w14:textId="77777777" w:rsidR="007F3A09" w:rsidRPr="00AF04A4" w:rsidRDefault="007F3A09" w:rsidP="00130B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AF04A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SV</w:t>
            </w:r>
          </w:p>
        </w:tc>
        <w:tc>
          <w:tcPr>
            <w:tcW w:w="1605" w:type="dxa"/>
          </w:tcPr>
          <w:p w14:paraId="67CF46C9" w14:textId="77777777" w:rsidR="007F3A09" w:rsidRPr="00AF04A4" w:rsidRDefault="007F3A09" w:rsidP="00130B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Nắm vấn đề</w:t>
            </w:r>
          </w:p>
        </w:tc>
        <w:tc>
          <w:tcPr>
            <w:tcW w:w="1382" w:type="dxa"/>
          </w:tcPr>
          <w:p w14:paraId="15DB8608" w14:textId="77777777" w:rsidR="007F3A09" w:rsidRPr="00AF04A4" w:rsidRDefault="007F3A09" w:rsidP="00130B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Thái độ</w:t>
            </w:r>
          </w:p>
        </w:tc>
        <w:tc>
          <w:tcPr>
            <w:tcW w:w="1731" w:type="dxa"/>
          </w:tcPr>
          <w:p w14:paraId="21B1A1CC" w14:textId="77777777" w:rsidR="007F3A09" w:rsidRPr="00AF04A4" w:rsidRDefault="007F3A09" w:rsidP="00130B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Điểm</w:t>
            </w:r>
          </w:p>
        </w:tc>
        <w:tc>
          <w:tcPr>
            <w:tcW w:w="1657" w:type="dxa"/>
          </w:tcPr>
          <w:p w14:paraId="3698CE20" w14:textId="77777777" w:rsidR="007F3A09" w:rsidRDefault="007F3A09" w:rsidP="00130B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016297" w:rsidRPr="005268EB" w14:paraId="4E7C58D6" w14:textId="77777777" w:rsidTr="007F3A09">
        <w:trPr>
          <w:jc w:val="center"/>
        </w:trPr>
        <w:tc>
          <w:tcPr>
            <w:tcW w:w="534" w:type="dxa"/>
          </w:tcPr>
          <w:p w14:paraId="6DB3C5CF" w14:textId="77777777" w:rsidR="00016297" w:rsidRPr="005268EB" w:rsidRDefault="00016297" w:rsidP="000162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68E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11" w:type="dxa"/>
          </w:tcPr>
          <w:p w14:paraId="24B877C2" w14:textId="6475DA40" w:rsidR="00016297" w:rsidRPr="00016297" w:rsidRDefault="00016297" w:rsidP="000162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297">
              <w:rPr>
                <w:rFonts w:ascii="Times New Roman" w:hAnsi="Times New Roman" w:cs="Times New Roman"/>
                <w:sz w:val="28"/>
                <w:szCs w:val="28"/>
              </w:rPr>
              <w:t>Nguyễn Minh Đức</w:t>
            </w:r>
          </w:p>
        </w:tc>
        <w:tc>
          <w:tcPr>
            <w:tcW w:w="1135" w:type="dxa"/>
          </w:tcPr>
          <w:p w14:paraId="53D71422" w14:textId="0690F734" w:rsidR="00016297" w:rsidRPr="00016297" w:rsidRDefault="00016297" w:rsidP="000162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297">
              <w:rPr>
                <w:rFonts w:ascii="Times New Roman" w:hAnsi="Times New Roman" w:cs="Times New Roman"/>
                <w:sz w:val="28"/>
                <w:szCs w:val="28"/>
              </w:rPr>
              <w:t>191203627</w:t>
            </w:r>
          </w:p>
        </w:tc>
        <w:tc>
          <w:tcPr>
            <w:tcW w:w="1605" w:type="dxa"/>
          </w:tcPr>
          <w:p w14:paraId="7D2C4134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382" w:type="dxa"/>
          </w:tcPr>
          <w:p w14:paraId="25CE5477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731" w:type="dxa"/>
          </w:tcPr>
          <w:p w14:paraId="778B1459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657" w:type="dxa"/>
          </w:tcPr>
          <w:p w14:paraId="2D98803C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</w:tr>
      <w:tr w:rsidR="00016297" w:rsidRPr="005268EB" w14:paraId="6EA8C6B3" w14:textId="77777777" w:rsidTr="007F3A09">
        <w:trPr>
          <w:jc w:val="center"/>
        </w:trPr>
        <w:tc>
          <w:tcPr>
            <w:tcW w:w="534" w:type="dxa"/>
          </w:tcPr>
          <w:p w14:paraId="1368D7D2" w14:textId="77777777" w:rsidR="00016297" w:rsidRPr="005268EB" w:rsidRDefault="00016297" w:rsidP="000162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68E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11" w:type="dxa"/>
          </w:tcPr>
          <w:p w14:paraId="382C511B" w14:textId="1842A68A" w:rsidR="00016297" w:rsidRPr="00016297" w:rsidRDefault="00016297" w:rsidP="000162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297">
              <w:rPr>
                <w:rFonts w:ascii="Times New Roman" w:hAnsi="Times New Roman" w:cs="Times New Roman"/>
                <w:sz w:val="28"/>
                <w:szCs w:val="28"/>
              </w:rPr>
              <w:t>Nguyễn Trường Giang</w:t>
            </w:r>
          </w:p>
        </w:tc>
        <w:tc>
          <w:tcPr>
            <w:tcW w:w="1135" w:type="dxa"/>
          </w:tcPr>
          <w:p w14:paraId="17304D08" w14:textId="026838C5" w:rsidR="00016297" w:rsidRPr="00016297" w:rsidRDefault="00016297" w:rsidP="000162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297">
              <w:rPr>
                <w:rFonts w:ascii="Times New Roman" w:hAnsi="Times New Roman" w:cs="Times New Roman"/>
                <w:sz w:val="28"/>
                <w:szCs w:val="28"/>
              </w:rPr>
              <w:t>191203097</w:t>
            </w:r>
          </w:p>
        </w:tc>
        <w:tc>
          <w:tcPr>
            <w:tcW w:w="1605" w:type="dxa"/>
          </w:tcPr>
          <w:p w14:paraId="3307E5AD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382" w:type="dxa"/>
          </w:tcPr>
          <w:p w14:paraId="5102F969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731" w:type="dxa"/>
          </w:tcPr>
          <w:p w14:paraId="7A2709A2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657" w:type="dxa"/>
          </w:tcPr>
          <w:p w14:paraId="46A9798C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</w:tr>
      <w:tr w:rsidR="00016297" w:rsidRPr="005268EB" w14:paraId="678D8E98" w14:textId="77777777" w:rsidTr="007F3A09">
        <w:trPr>
          <w:jc w:val="center"/>
        </w:trPr>
        <w:tc>
          <w:tcPr>
            <w:tcW w:w="534" w:type="dxa"/>
          </w:tcPr>
          <w:p w14:paraId="5BDBAEDF" w14:textId="77777777" w:rsidR="00016297" w:rsidRPr="005268EB" w:rsidRDefault="00016297" w:rsidP="000162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68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11" w:type="dxa"/>
          </w:tcPr>
          <w:p w14:paraId="15D085F1" w14:textId="4FFBB514" w:rsidR="00016297" w:rsidRPr="00016297" w:rsidRDefault="00016297" w:rsidP="000162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297">
              <w:rPr>
                <w:rFonts w:ascii="Times New Roman" w:hAnsi="Times New Roman" w:cs="Times New Roman"/>
                <w:sz w:val="28"/>
                <w:szCs w:val="28"/>
              </w:rPr>
              <w:t>Nguyễn Thanh Hải</w:t>
            </w:r>
          </w:p>
        </w:tc>
        <w:tc>
          <w:tcPr>
            <w:tcW w:w="1135" w:type="dxa"/>
          </w:tcPr>
          <w:p w14:paraId="7BAF3BB9" w14:textId="73569DDA" w:rsidR="00016297" w:rsidRPr="00016297" w:rsidRDefault="00016297" w:rsidP="000162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297">
              <w:rPr>
                <w:rFonts w:ascii="Times New Roman" w:hAnsi="Times New Roman" w:cs="Times New Roman"/>
                <w:sz w:val="28"/>
                <w:szCs w:val="28"/>
              </w:rPr>
              <w:t>191203641</w:t>
            </w:r>
          </w:p>
        </w:tc>
        <w:tc>
          <w:tcPr>
            <w:tcW w:w="1605" w:type="dxa"/>
          </w:tcPr>
          <w:p w14:paraId="0C932BDC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382" w:type="dxa"/>
          </w:tcPr>
          <w:p w14:paraId="05064FF2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731" w:type="dxa"/>
          </w:tcPr>
          <w:p w14:paraId="5E35B328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657" w:type="dxa"/>
          </w:tcPr>
          <w:p w14:paraId="4D26E0DE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</w:tr>
      <w:tr w:rsidR="00016297" w:rsidRPr="005268EB" w14:paraId="71813175" w14:textId="77777777" w:rsidTr="007F3A09">
        <w:trPr>
          <w:jc w:val="center"/>
        </w:trPr>
        <w:tc>
          <w:tcPr>
            <w:tcW w:w="534" w:type="dxa"/>
          </w:tcPr>
          <w:p w14:paraId="3CA45747" w14:textId="77777777" w:rsidR="00016297" w:rsidRPr="005268EB" w:rsidRDefault="00016297" w:rsidP="000162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68E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11" w:type="dxa"/>
          </w:tcPr>
          <w:p w14:paraId="07B51484" w14:textId="065E9BE8" w:rsidR="00016297" w:rsidRPr="00016297" w:rsidRDefault="00016297" w:rsidP="000162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297">
              <w:rPr>
                <w:rFonts w:ascii="Times New Roman" w:hAnsi="Times New Roman" w:cs="Times New Roman"/>
                <w:sz w:val="28"/>
                <w:szCs w:val="28"/>
              </w:rPr>
              <w:t>Nguyễn Viết Minh Khánh</w:t>
            </w:r>
          </w:p>
        </w:tc>
        <w:tc>
          <w:tcPr>
            <w:tcW w:w="1135" w:type="dxa"/>
          </w:tcPr>
          <w:p w14:paraId="48E0B7A3" w14:textId="5CF2AE8E" w:rsidR="00016297" w:rsidRPr="00016297" w:rsidRDefault="00016297" w:rsidP="000162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297">
              <w:rPr>
                <w:rFonts w:ascii="Times New Roman" w:hAnsi="Times New Roman" w:cs="Times New Roman"/>
                <w:sz w:val="28"/>
                <w:szCs w:val="28"/>
              </w:rPr>
              <w:t>191202271</w:t>
            </w:r>
          </w:p>
        </w:tc>
        <w:tc>
          <w:tcPr>
            <w:tcW w:w="1605" w:type="dxa"/>
          </w:tcPr>
          <w:p w14:paraId="6FF1BE14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382" w:type="dxa"/>
          </w:tcPr>
          <w:p w14:paraId="28160B9D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731" w:type="dxa"/>
          </w:tcPr>
          <w:p w14:paraId="70C853BC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657" w:type="dxa"/>
          </w:tcPr>
          <w:p w14:paraId="50413AFF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</w:tr>
      <w:tr w:rsidR="00016297" w:rsidRPr="005268EB" w14:paraId="067F6B08" w14:textId="77777777" w:rsidTr="007F3A09">
        <w:trPr>
          <w:jc w:val="center"/>
        </w:trPr>
        <w:tc>
          <w:tcPr>
            <w:tcW w:w="534" w:type="dxa"/>
          </w:tcPr>
          <w:p w14:paraId="04535A22" w14:textId="77777777" w:rsidR="00016297" w:rsidRPr="005268EB" w:rsidRDefault="00016297" w:rsidP="000162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68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11" w:type="dxa"/>
          </w:tcPr>
          <w:p w14:paraId="0CB56AF3" w14:textId="768FCC60" w:rsidR="00016297" w:rsidRPr="00016297" w:rsidRDefault="00016297" w:rsidP="000162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297">
              <w:rPr>
                <w:rFonts w:ascii="Times New Roman" w:hAnsi="Times New Roman" w:cs="Times New Roman"/>
                <w:sz w:val="28"/>
                <w:szCs w:val="28"/>
              </w:rPr>
              <w:t>Ngô Văn Sáng</w:t>
            </w:r>
          </w:p>
        </w:tc>
        <w:tc>
          <w:tcPr>
            <w:tcW w:w="1135" w:type="dxa"/>
          </w:tcPr>
          <w:p w14:paraId="26D4A048" w14:textId="651F5FD1" w:rsidR="00016297" w:rsidRPr="00016297" w:rsidRDefault="00016297" w:rsidP="000162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297">
              <w:rPr>
                <w:rFonts w:ascii="Times New Roman" w:hAnsi="Times New Roman" w:cs="Times New Roman"/>
                <w:sz w:val="28"/>
                <w:szCs w:val="28"/>
              </w:rPr>
              <w:t>191212337</w:t>
            </w:r>
          </w:p>
        </w:tc>
        <w:tc>
          <w:tcPr>
            <w:tcW w:w="1605" w:type="dxa"/>
          </w:tcPr>
          <w:p w14:paraId="46159FE1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382" w:type="dxa"/>
          </w:tcPr>
          <w:p w14:paraId="46A35DA5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731" w:type="dxa"/>
          </w:tcPr>
          <w:p w14:paraId="044C53CB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657" w:type="dxa"/>
          </w:tcPr>
          <w:p w14:paraId="7F3745D8" w14:textId="77777777" w:rsidR="00016297" w:rsidRPr="006A62D7" w:rsidRDefault="00016297" w:rsidP="00016297">
            <w:pPr>
              <w:jc w:val="both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</w:tr>
    </w:tbl>
    <w:p w14:paraId="2AABFB2D" w14:textId="77777777" w:rsidR="00EF775F" w:rsidRPr="00B7540E" w:rsidRDefault="00EF775F" w:rsidP="00EF775F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22CFA5C5" w14:textId="77777777" w:rsidR="00EF775F" w:rsidRDefault="00EF775F" w:rsidP="00EF775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t>C. Góp ý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Pr="005268EB">
        <w:rPr>
          <w:rFonts w:ascii="Times New Roman" w:hAnsi="Times New Roman" w:cs="Times New Roman"/>
          <w:i/>
          <w:iCs/>
          <w:sz w:val="26"/>
          <w:szCs w:val="26"/>
        </w:rPr>
        <w:t>với nhóm thực hiện hoặc với GV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F29E652" w14:textId="2682B627" w:rsidR="00EF775F" w:rsidRDefault="00016297" w:rsidP="00EF77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hoàn thành bài</w:t>
      </w:r>
    </w:p>
    <w:p w14:paraId="0575E51C" w14:textId="5D4147FB" w:rsidR="00EF775F" w:rsidRDefault="00EF775F" w:rsidP="00EF775F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Xác nhận của </w:t>
      </w:r>
      <w:r w:rsidR="007F3A09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nhóm được đánh giá</w:t>
      </w: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Đại diện nhóm đánh giá</w:t>
      </w:r>
    </w:p>
    <w:p w14:paraId="424D0D2E" w14:textId="0BD35B7B" w:rsidR="00B27026" w:rsidRDefault="00016297" w:rsidP="00016297">
      <w:pPr>
        <w:tabs>
          <w:tab w:val="center" w:pos="8010"/>
        </w:tabs>
      </w:pPr>
      <w:r>
        <w:tab/>
        <w:t>Khải</w:t>
      </w:r>
    </w:p>
    <w:p w14:paraId="46692D1D" w14:textId="5D5E1A34" w:rsidR="00016297" w:rsidRDefault="00016297" w:rsidP="00016297">
      <w:pPr>
        <w:tabs>
          <w:tab w:val="center" w:pos="8010"/>
        </w:tabs>
      </w:pPr>
      <w:r>
        <w:tab/>
        <w:t>Ngô Văn Khải</w:t>
      </w:r>
    </w:p>
    <w:sectPr w:rsidR="00016297" w:rsidSect="00EF775F">
      <w:pgSz w:w="12240" w:h="15840"/>
      <w:pgMar w:top="993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5F"/>
    <w:rsid w:val="00016297"/>
    <w:rsid w:val="007F3A09"/>
    <w:rsid w:val="00A87208"/>
    <w:rsid w:val="00B27026"/>
    <w:rsid w:val="00DA262B"/>
    <w:rsid w:val="00E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11DA"/>
  <w15:chartTrackingRefBased/>
  <w15:docId w15:val="{C3EE6EBD-3D9E-4469-9545-21C22F9A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8794E821C7A438BF6D668EE696BF0" ma:contentTypeVersion="10" ma:contentTypeDescription="Create a new document." ma:contentTypeScope="" ma:versionID="4d1f9d8e69cacbf9b7bec1569aa50779">
  <xsd:schema xmlns:xsd="http://www.w3.org/2001/XMLSchema" xmlns:xs="http://www.w3.org/2001/XMLSchema" xmlns:p="http://schemas.microsoft.com/office/2006/metadata/properties" xmlns:ns2="71df684c-0188-4274-ac22-c219cb25e811" xmlns:ns3="64998506-4416-4bf9-b7b1-5f10b6930759" targetNamespace="http://schemas.microsoft.com/office/2006/metadata/properties" ma:root="true" ma:fieldsID="e9e9576b105158505c37874d587c9cc8" ns2:_="" ns3:_="">
    <xsd:import namespace="71df684c-0188-4274-ac22-c219cb25e811"/>
    <xsd:import namespace="64998506-4416-4bf9-b7b1-5f10b6930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684c-0188-4274-ac22-c219cb25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98506-4416-4bf9-b7b1-5f10b693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DEF251-CADA-4642-9B3C-089CC997B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f684c-0188-4274-ac22-c219cb25e811"/>
    <ds:schemaRef ds:uri="64998506-4416-4bf9-b7b1-5f10b693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E2C9B7-E7B7-435B-9F4A-4EE6671BDC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DA2206-01E4-46AE-9203-C8B8FDA21D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Khai Ngo Van</cp:lastModifiedBy>
  <cp:revision>3</cp:revision>
  <dcterms:created xsi:type="dcterms:W3CDTF">2021-11-06T00:02:00Z</dcterms:created>
  <dcterms:modified xsi:type="dcterms:W3CDTF">2021-11-06T02:31:00Z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0x0101001AC8794E821C7A438BF6D668EE696BF0</vt:lpwstr>
  </property>
</Properties>
</file>