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43060" w14:textId="77777777" w:rsidR="002B3A45" w:rsidRDefault="002B3A45" w:rsidP="00F412FE"/>
    <w:p w14:paraId="4AEBE845" w14:textId="7ABE5C9F" w:rsidR="002B3A45" w:rsidRPr="009D29B6" w:rsidRDefault="002B3A45" w:rsidP="002B3A45">
      <w:pPr>
        <w:ind w:firstLine="720"/>
      </w:pPr>
      <w:r>
        <w:t xml:space="preserve">3.1 </w:t>
      </w:r>
      <w:r w:rsidRPr="009D29B6">
        <w:t>Lịch sử và nguồn gốc của việc tung đồng xu để quyết định.</w:t>
      </w:r>
    </w:p>
    <w:p w14:paraId="24F29237" w14:textId="493218A8" w:rsidR="000067A0" w:rsidRDefault="00F412FE" w:rsidP="00F412FE">
      <w:pPr>
        <w:ind w:left="1080" w:hanging="360"/>
      </w:pPr>
      <w:r>
        <w:t xml:space="preserve">-      </w:t>
      </w:r>
      <w:r w:rsidR="002B3A45" w:rsidRPr="002B3A45">
        <w:t>Tung đồng xu để đưa ra quyết định là một phương pháp cổ xưa, đã tồn tại từ hàng ngàn năm và xuất hiện trong nhiều nền văn hóa. Nó bắt nguồn từ sự cần thiết phải tìm ra cách giải quyết các tình huống không chắc chắn một cách công bằng và nhanh chóng.</w:t>
      </w:r>
    </w:p>
    <w:p w14:paraId="69365735" w14:textId="6D034647" w:rsidR="002B3A45" w:rsidRDefault="002B3A45" w:rsidP="00F412FE">
      <w:pPr>
        <w:pStyle w:val="ListParagraph"/>
        <w:numPr>
          <w:ilvl w:val="0"/>
          <w:numId w:val="5"/>
        </w:numPr>
      </w:pPr>
      <w:r w:rsidRPr="00F412FE">
        <w:rPr>
          <w:b/>
          <w:bCs/>
        </w:rPr>
        <w:t>La Mã cổ đại</w:t>
      </w:r>
      <w:r w:rsidRPr="002B3A45">
        <w:t xml:space="preserve"> là một trong những nền văn minh đầu tiên sử dụng đồng xu để quyết định</w:t>
      </w:r>
      <w:r>
        <w:t xml:space="preserve">. </w:t>
      </w:r>
      <w:r w:rsidRPr="002B3A45">
        <w:t>dựa trên hình khắc trên đồng xu: một mặt là chân dung của hoàng đế (đầu) và mặt kia là hình ảnh con tàu hoặc biểu tượng khác. Tung đồng xu giúp giải quyết tranh chấp một cách nhanh gọn, không thiên vị.</w:t>
      </w:r>
    </w:p>
    <w:p w14:paraId="4717D2B9" w14:textId="0AEDEA82" w:rsidR="002B3A45" w:rsidRDefault="002B3A45" w:rsidP="00F412FE">
      <w:pPr>
        <w:pStyle w:val="ListParagraph"/>
        <w:numPr>
          <w:ilvl w:val="0"/>
          <w:numId w:val="5"/>
        </w:numPr>
      </w:pPr>
      <w:r w:rsidRPr="002B3A45">
        <w:t xml:space="preserve">Ngoài ra, các nền văn hóa cổ đại khác như </w:t>
      </w:r>
      <w:r w:rsidRPr="00F412FE">
        <w:rPr>
          <w:b/>
          <w:bCs/>
        </w:rPr>
        <w:t>Hy Lạp</w:t>
      </w:r>
      <w:r w:rsidRPr="002B3A45">
        <w:t xml:space="preserve">, </w:t>
      </w:r>
      <w:r w:rsidRPr="00F412FE">
        <w:rPr>
          <w:b/>
          <w:bCs/>
        </w:rPr>
        <w:t>Ai Cập</w:t>
      </w:r>
      <w:r w:rsidRPr="002B3A45">
        <w:t xml:space="preserve">, và </w:t>
      </w:r>
      <w:r w:rsidRPr="00F412FE">
        <w:rPr>
          <w:b/>
          <w:bCs/>
        </w:rPr>
        <w:t>Trung Quốc</w:t>
      </w:r>
      <w:r w:rsidRPr="002B3A45">
        <w:t xml:space="preserve"> cũng sử dụng phương pháp tương tự. Tuy nhiên, thay vì đồng xu, họ có thể sử dụng các vật dụng khác như xương động vật, đĩa gốm hoặc đá để đưa ra kết quả ngẫu nhiên.</w:t>
      </w:r>
    </w:p>
    <w:p w14:paraId="3520545B" w14:textId="19548682" w:rsidR="002B3A45" w:rsidRDefault="002B3A45" w:rsidP="00C97C02">
      <w:pPr>
        <w:pStyle w:val="ListParagraph"/>
        <w:numPr>
          <w:ilvl w:val="1"/>
          <w:numId w:val="3"/>
        </w:numPr>
      </w:pPr>
      <w:r w:rsidRPr="009D29B6">
        <w:t>Những câu chuyện, ví dụ lịch sử về việc sử dụng phương pháp này.</w:t>
      </w:r>
    </w:p>
    <w:p w14:paraId="08C287B8" w14:textId="7A78C345" w:rsidR="00C97C02" w:rsidRDefault="00C97C02" w:rsidP="00F412FE">
      <w:pPr>
        <w:pStyle w:val="ListParagraph"/>
        <w:numPr>
          <w:ilvl w:val="0"/>
          <w:numId w:val="4"/>
        </w:numPr>
        <w:ind w:left="1080"/>
      </w:pPr>
      <w:r w:rsidRPr="00C97C02">
        <w:t>Trò tung đồng xu mang tên Portland, Oregon</w:t>
      </w:r>
      <w:r>
        <w:t xml:space="preserve">: </w:t>
      </w:r>
      <w:r w:rsidRPr="00C97C02">
        <w:t>Hai người sáng lập Portland, Oregon, đều đến từ New England và muốn đặt tên cho vùng đất 640 mẫu này theo tên quê hương của mình. Asa Lovejoy (đến từ Boston) và Francis Pettygrove (đến từ Portland, Maine) đã phân chia quyền sở hữu mảnh đất và quyết định tên gọi bằng cách tung đồng xu.</w:t>
      </w:r>
    </w:p>
    <w:p w14:paraId="66F161BF" w14:textId="3C0F46EF" w:rsidR="00C97C02" w:rsidRDefault="00C97C02" w:rsidP="00F412FE">
      <w:pPr>
        <w:pStyle w:val="ListParagraph"/>
        <w:numPr>
          <w:ilvl w:val="0"/>
          <w:numId w:val="4"/>
        </w:numPr>
        <w:ind w:left="1080" w:hanging="270"/>
      </w:pPr>
      <w:r w:rsidRPr="00C97C02">
        <w:t>Tung đồng xu quyết định chuyến bay đầu tiên</w:t>
      </w:r>
      <w:r>
        <w:t>:</w:t>
      </w:r>
      <w:r w:rsidR="00F412FE">
        <w:t xml:space="preserve"> </w:t>
      </w:r>
      <w:r w:rsidR="00F412FE" w:rsidRPr="00F412FE">
        <w:t>Wilbur Wright đã thắng trong lần tung đồng xu với anh trai Orville để có cơ hội bay đầu tiên vào ngày 14 tháng 12 năm 1903, nhưng ông đã thất bại khi làm rơi chiếc máy bay xuống cát. Ba ngày sau, Orville đã thành công trong lần bay lịch sử vào ngày 17 tháng 12 năm 1903.</w:t>
      </w:r>
    </w:p>
    <w:p w14:paraId="5AC5FAD3" w14:textId="0BFE273B" w:rsidR="00F412FE" w:rsidRPr="009D29B6" w:rsidRDefault="00F412FE" w:rsidP="00F412FE">
      <w:pPr>
        <w:pStyle w:val="ListParagraph"/>
        <w:numPr>
          <w:ilvl w:val="1"/>
          <w:numId w:val="3"/>
        </w:numPr>
      </w:pPr>
      <w:r w:rsidRPr="009D29B6">
        <w:t>Cách mà nhiều nền văn hóa sử dụng phương pháp ngẫu nhiên này.</w:t>
      </w:r>
    </w:p>
    <w:p w14:paraId="4EF3ED9A" w14:textId="77777777" w:rsidR="00F412FE" w:rsidRPr="00F412FE" w:rsidRDefault="00F412FE" w:rsidP="00F412FE">
      <w:pPr>
        <w:ind w:left="810"/>
      </w:pPr>
      <w:r w:rsidRPr="00F412FE">
        <w:t>Phương pháp tung đồng xu đã xuất hiện và được sử dụng trong nhiều nền văn hóa khác nhau để đưa ra quyết định một cách ngẫu nhiên và công bằng:</w:t>
      </w:r>
    </w:p>
    <w:p w14:paraId="7EEF1086" w14:textId="1C99368A" w:rsidR="00F412FE" w:rsidRPr="00F412FE" w:rsidRDefault="00F412FE" w:rsidP="00F412FE">
      <w:pPr>
        <w:pStyle w:val="ListParagraph"/>
        <w:ind w:left="810"/>
      </w:pPr>
      <w:r w:rsidRPr="00F412FE">
        <w:rPr>
          <w:b/>
          <w:bCs/>
        </w:rPr>
        <w:t>La Mã cổ đại</w:t>
      </w:r>
      <w:r w:rsidRPr="00F412FE">
        <w:t>: Người La Mã thường sử dụng tung đồng xu trong các tranh chấp hoặc quyết định lớn, với hai mặt đồng xu đại diện cho "đầu" (hình ảnh hoàng đế) và "đuôi" (một biểu tượng khác).</w:t>
      </w:r>
    </w:p>
    <w:p w14:paraId="3459CDE1" w14:textId="77777777" w:rsidR="00F412FE" w:rsidRPr="00F412FE" w:rsidRDefault="00F412FE" w:rsidP="00F412FE">
      <w:pPr>
        <w:ind w:left="720"/>
      </w:pPr>
      <w:r w:rsidRPr="00F412FE">
        <w:rPr>
          <w:b/>
          <w:bCs/>
        </w:rPr>
        <w:t>Trung Quốc</w:t>
      </w:r>
      <w:r w:rsidRPr="00F412FE">
        <w:t xml:space="preserve">: Trong bói toán </w:t>
      </w:r>
      <w:r w:rsidRPr="00F412FE">
        <w:rPr>
          <w:b/>
          <w:bCs/>
        </w:rPr>
        <w:t>I Ching</w:t>
      </w:r>
      <w:r w:rsidRPr="00F412FE">
        <w:t>, người Trung Quốc cổ sử dụng đồng xu để tìm hiểu về tương lai và đưa ra các quyết định quan trọng. Họ tung ba đồng xu và dựa vào kết quả để đọc quẻ bói.</w:t>
      </w:r>
    </w:p>
    <w:p w14:paraId="743C0B79" w14:textId="77777777" w:rsidR="00F412FE" w:rsidRPr="00F412FE" w:rsidRDefault="00F412FE" w:rsidP="00F412FE">
      <w:pPr>
        <w:ind w:left="720"/>
      </w:pPr>
      <w:r w:rsidRPr="00F412FE">
        <w:rPr>
          <w:b/>
          <w:bCs/>
        </w:rPr>
        <w:t>Hy Lạp cổ đại</w:t>
      </w:r>
      <w:r w:rsidRPr="00F412FE">
        <w:t>: Người Hy Lạp cũng sử dụng các phương pháp ngẫu nhiên, như tung đồng xu hoặc sử dụng xương động vật, để hỏi ý kiến các thần linh trong những quyết định quan trọng.</w:t>
      </w:r>
    </w:p>
    <w:p w14:paraId="3E911FE3" w14:textId="77777777" w:rsidR="00F412FE" w:rsidRPr="00F412FE" w:rsidRDefault="00F412FE" w:rsidP="00F412FE">
      <w:pPr>
        <w:ind w:left="720"/>
      </w:pPr>
      <w:r w:rsidRPr="00F412FE">
        <w:rPr>
          <w:b/>
          <w:bCs/>
        </w:rPr>
        <w:t>Nhật Bản</w:t>
      </w:r>
      <w:r w:rsidRPr="00F412FE">
        <w:t xml:space="preserve">: Trong nghi lễ </w:t>
      </w:r>
      <w:r w:rsidRPr="00F412FE">
        <w:rPr>
          <w:b/>
          <w:bCs/>
        </w:rPr>
        <w:t>Omikuji</w:t>
      </w:r>
      <w:r w:rsidRPr="00F412FE">
        <w:t>, người Nhật dùng cách rút thăm may mắn hoặc phương pháp ngẫu nhiên để xin quẻ về vận mệnh và các quyết định tương lai tại các đền Thần đạo.</w:t>
      </w:r>
    </w:p>
    <w:p w14:paraId="2A197D01" w14:textId="753C9257" w:rsidR="00F412FE" w:rsidRPr="009D29B6" w:rsidRDefault="00F412FE" w:rsidP="00F412FE">
      <w:pPr>
        <w:ind w:left="810"/>
      </w:pPr>
      <w:r w:rsidRPr="00F412FE">
        <w:rPr>
          <w:b/>
          <w:bCs/>
        </w:rPr>
        <w:t>Thể thao hiện đại</w:t>
      </w:r>
      <w:r w:rsidRPr="00F412FE">
        <w:t>: Trong nhiều môn thể thao như bóng đá, cricket, hoặc bóng bầu dục, tung đồng xu là phương pháp quyết định đội nào sẽ thi đấu trước hoặc chọn sân, đảm bảo tính công bằng.</w:t>
      </w:r>
    </w:p>
    <w:p w14:paraId="0876156B" w14:textId="77777777" w:rsidR="002B3A45" w:rsidRDefault="002B3A45" w:rsidP="002B3A45">
      <w:pPr>
        <w:ind w:firstLine="720"/>
      </w:pPr>
    </w:p>
    <w:sectPr w:rsidR="002B3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A7094"/>
    <w:multiLevelType w:val="multilevel"/>
    <w:tmpl w:val="574A1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722947"/>
    <w:multiLevelType w:val="multilevel"/>
    <w:tmpl w:val="A3D46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BE62B8"/>
    <w:multiLevelType w:val="hybridMultilevel"/>
    <w:tmpl w:val="B9B4B2D6"/>
    <w:lvl w:ilvl="0" w:tplc="8B8E5EB4">
      <w:start w:val="1"/>
      <w:numFmt w:val="bullet"/>
      <w:lvlText w:val="-"/>
      <w:lvlJc w:val="left"/>
      <w:pPr>
        <w:ind w:left="2160" w:hanging="360"/>
      </w:pPr>
      <w:rPr>
        <w:rFonts w:ascii="Aptos" w:eastAsiaTheme="minorHAnsi" w:hAnsi="Aptos" w:cstheme="minorBidi"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98E665F"/>
    <w:multiLevelType w:val="multilevel"/>
    <w:tmpl w:val="5308C95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6A4B1E39"/>
    <w:multiLevelType w:val="hybridMultilevel"/>
    <w:tmpl w:val="5C187B8C"/>
    <w:lvl w:ilvl="0" w:tplc="17988B52">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58F4C29"/>
    <w:multiLevelType w:val="multilevel"/>
    <w:tmpl w:val="1D2ED5D2"/>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16cid:durableId="1741096627">
    <w:abstractNumId w:val="1"/>
  </w:num>
  <w:num w:numId="2" w16cid:durableId="746028794">
    <w:abstractNumId w:val="5"/>
  </w:num>
  <w:num w:numId="3" w16cid:durableId="381026846">
    <w:abstractNumId w:val="3"/>
  </w:num>
  <w:num w:numId="4" w16cid:durableId="914969016">
    <w:abstractNumId w:val="2"/>
  </w:num>
  <w:num w:numId="5" w16cid:durableId="409354414">
    <w:abstractNumId w:val="4"/>
  </w:num>
  <w:num w:numId="6" w16cid:durableId="1611934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A45"/>
    <w:rsid w:val="000067A0"/>
    <w:rsid w:val="000B5425"/>
    <w:rsid w:val="001065F9"/>
    <w:rsid w:val="002B3A45"/>
    <w:rsid w:val="00C97C02"/>
    <w:rsid w:val="00F41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76E15"/>
  <w15:chartTrackingRefBased/>
  <w15:docId w15:val="{B00CD812-9599-4FC0-B691-D24C0101E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A45"/>
  </w:style>
  <w:style w:type="paragraph" w:styleId="Heading1">
    <w:name w:val="heading 1"/>
    <w:basedOn w:val="Normal"/>
    <w:next w:val="Normal"/>
    <w:link w:val="Heading1Char"/>
    <w:uiPriority w:val="9"/>
    <w:qFormat/>
    <w:rsid w:val="002B3A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B3A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3A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3A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3A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3A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A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A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A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A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B3A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3A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3A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3A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3A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A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A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A45"/>
    <w:rPr>
      <w:rFonts w:eastAsiaTheme="majorEastAsia" w:cstheme="majorBidi"/>
      <w:color w:val="272727" w:themeColor="text1" w:themeTint="D8"/>
    </w:rPr>
  </w:style>
  <w:style w:type="paragraph" w:styleId="Title">
    <w:name w:val="Title"/>
    <w:basedOn w:val="Normal"/>
    <w:next w:val="Normal"/>
    <w:link w:val="TitleChar"/>
    <w:uiPriority w:val="10"/>
    <w:qFormat/>
    <w:rsid w:val="002B3A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A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A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A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3A45"/>
    <w:pPr>
      <w:spacing w:before="160"/>
      <w:jc w:val="center"/>
    </w:pPr>
    <w:rPr>
      <w:i/>
      <w:iCs/>
      <w:color w:val="404040" w:themeColor="text1" w:themeTint="BF"/>
    </w:rPr>
  </w:style>
  <w:style w:type="character" w:customStyle="1" w:styleId="QuoteChar">
    <w:name w:val="Quote Char"/>
    <w:basedOn w:val="DefaultParagraphFont"/>
    <w:link w:val="Quote"/>
    <w:uiPriority w:val="29"/>
    <w:rsid w:val="002B3A45"/>
    <w:rPr>
      <w:i/>
      <w:iCs/>
      <w:color w:val="404040" w:themeColor="text1" w:themeTint="BF"/>
    </w:rPr>
  </w:style>
  <w:style w:type="paragraph" w:styleId="ListParagraph">
    <w:name w:val="List Paragraph"/>
    <w:basedOn w:val="Normal"/>
    <w:uiPriority w:val="34"/>
    <w:qFormat/>
    <w:rsid w:val="002B3A45"/>
    <w:pPr>
      <w:ind w:left="720"/>
      <w:contextualSpacing/>
    </w:pPr>
  </w:style>
  <w:style w:type="character" w:styleId="IntenseEmphasis">
    <w:name w:val="Intense Emphasis"/>
    <w:basedOn w:val="DefaultParagraphFont"/>
    <w:uiPriority w:val="21"/>
    <w:qFormat/>
    <w:rsid w:val="002B3A45"/>
    <w:rPr>
      <w:i/>
      <w:iCs/>
      <w:color w:val="0F4761" w:themeColor="accent1" w:themeShade="BF"/>
    </w:rPr>
  </w:style>
  <w:style w:type="paragraph" w:styleId="IntenseQuote">
    <w:name w:val="Intense Quote"/>
    <w:basedOn w:val="Normal"/>
    <w:next w:val="Normal"/>
    <w:link w:val="IntenseQuoteChar"/>
    <w:uiPriority w:val="30"/>
    <w:qFormat/>
    <w:rsid w:val="002B3A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3A45"/>
    <w:rPr>
      <w:i/>
      <w:iCs/>
      <w:color w:val="0F4761" w:themeColor="accent1" w:themeShade="BF"/>
    </w:rPr>
  </w:style>
  <w:style w:type="character" w:styleId="IntenseReference">
    <w:name w:val="Intense Reference"/>
    <w:basedOn w:val="DefaultParagraphFont"/>
    <w:uiPriority w:val="32"/>
    <w:qFormat/>
    <w:rsid w:val="002B3A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6245">
      <w:bodyDiv w:val="1"/>
      <w:marLeft w:val="0"/>
      <w:marRight w:val="0"/>
      <w:marTop w:val="0"/>
      <w:marBottom w:val="0"/>
      <w:divBdr>
        <w:top w:val="none" w:sz="0" w:space="0" w:color="auto"/>
        <w:left w:val="none" w:sz="0" w:space="0" w:color="auto"/>
        <w:bottom w:val="none" w:sz="0" w:space="0" w:color="auto"/>
        <w:right w:val="none" w:sz="0" w:space="0" w:color="auto"/>
      </w:divBdr>
    </w:div>
    <w:div w:id="84961608">
      <w:bodyDiv w:val="1"/>
      <w:marLeft w:val="0"/>
      <w:marRight w:val="0"/>
      <w:marTop w:val="0"/>
      <w:marBottom w:val="0"/>
      <w:divBdr>
        <w:top w:val="none" w:sz="0" w:space="0" w:color="auto"/>
        <w:left w:val="none" w:sz="0" w:space="0" w:color="auto"/>
        <w:bottom w:val="none" w:sz="0" w:space="0" w:color="auto"/>
        <w:right w:val="none" w:sz="0" w:space="0" w:color="auto"/>
      </w:divBdr>
    </w:div>
    <w:div w:id="855509701">
      <w:bodyDiv w:val="1"/>
      <w:marLeft w:val="0"/>
      <w:marRight w:val="0"/>
      <w:marTop w:val="0"/>
      <w:marBottom w:val="0"/>
      <w:divBdr>
        <w:top w:val="none" w:sz="0" w:space="0" w:color="auto"/>
        <w:left w:val="none" w:sz="0" w:space="0" w:color="auto"/>
        <w:bottom w:val="none" w:sz="0" w:space="0" w:color="auto"/>
        <w:right w:val="none" w:sz="0" w:space="0" w:color="auto"/>
      </w:divBdr>
    </w:div>
    <w:div w:id="124040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Ngô</dc:creator>
  <cp:keywords/>
  <dc:description/>
  <cp:lastModifiedBy>Huynh Ngô</cp:lastModifiedBy>
  <cp:revision>2</cp:revision>
  <dcterms:created xsi:type="dcterms:W3CDTF">2024-09-17T20:33:00Z</dcterms:created>
  <dcterms:modified xsi:type="dcterms:W3CDTF">2024-09-17T20:55:00Z</dcterms:modified>
</cp:coreProperties>
</file>