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top w:val="nil"/>
          <w:left w:val="nil"/>
          <w:bottom w:val="nil"/>
          <w:right w:val="nil"/>
        </w:tblBorders>
        <w:tblLayout w:type="fixed"/>
        <w:tblLook w:val="0000" w:firstRow="0" w:lastRow="0" w:firstColumn="0" w:lastColumn="0" w:noHBand="0" w:noVBand="0"/>
      </w:tblPr>
      <w:tblGrid>
        <w:gridCol w:w="6519"/>
      </w:tblGrid>
      <w:tr w:rsidR="007060FB" w14:paraId="7330AE9B" w14:textId="77777777" w:rsidTr="00106F4C">
        <w:trPr>
          <w:trHeight w:val="330"/>
          <w:jc w:val="center"/>
        </w:trPr>
        <w:tc>
          <w:tcPr>
            <w:tcW w:w="6519" w:type="dxa"/>
          </w:tcPr>
          <w:p w14:paraId="159794B5" w14:textId="77777777" w:rsidR="007060FB" w:rsidRDefault="007060FB" w:rsidP="003365D9">
            <w:pPr>
              <w:pStyle w:val="Default"/>
              <w:rPr>
                <w:sz w:val="32"/>
                <w:szCs w:val="32"/>
              </w:rPr>
            </w:pPr>
            <w:r>
              <w:rPr>
                <w:sz w:val="32"/>
                <w:szCs w:val="32"/>
              </w:rPr>
              <w:t xml:space="preserve">Contrat de diffusion de thèse électronique soutenue à </w:t>
            </w:r>
            <w:r w:rsidR="008B1192">
              <w:rPr>
                <w:sz w:val="32"/>
                <w:szCs w:val="32"/>
              </w:rPr>
              <w:t>Centrale</w:t>
            </w:r>
            <w:r>
              <w:rPr>
                <w:sz w:val="32"/>
                <w:szCs w:val="32"/>
              </w:rPr>
              <w:t>Supélec</w:t>
            </w:r>
          </w:p>
        </w:tc>
      </w:tr>
    </w:tbl>
    <w:p w14:paraId="2DA75BC2" w14:textId="77777777" w:rsidR="00106F4C" w:rsidRDefault="00106F4C" w:rsidP="00106F4C">
      <w:pPr>
        <w:pStyle w:val="Default"/>
      </w:pPr>
    </w:p>
    <w:p w14:paraId="0877E73D" w14:textId="77777777" w:rsidR="00106F4C" w:rsidRPr="00106F4C" w:rsidRDefault="00106F4C" w:rsidP="0025675A">
      <w:pPr>
        <w:pStyle w:val="Default"/>
        <w:jc w:val="both"/>
        <w:rPr>
          <w:sz w:val="22"/>
          <w:szCs w:val="22"/>
        </w:rPr>
      </w:pPr>
      <w:r w:rsidRPr="00106F4C">
        <w:rPr>
          <w:b/>
          <w:bCs/>
          <w:sz w:val="22"/>
          <w:szCs w:val="22"/>
        </w:rPr>
        <w:t xml:space="preserve">ENTRE </w:t>
      </w:r>
    </w:p>
    <w:p w14:paraId="7AEEC6C1" w14:textId="77777777" w:rsidR="00106F4C" w:rsidRPr="00106F4C" w:rsidRDefault="00106F4C" w:rsidP="0025675A">
      <w:pPr>
        <w:pStyle w:val="Default"/>
        <w:jc w:val="both"/>
        <w:rPr>
          <w:sz w:val="22"/>
          <w:szCs w:val="22"/>
        </w:rPr>
      </w:pPr>
      <w:r w:rsidRPr="00106F4C">
        <w:rPr>
          <w:sz w:val="22"/>
          <w:szCs w:val="22"/>
        </w:rPr>
        <w:t xml:space="preserve">Monsieur, Madame (nom de jeune fille pour les femmes mariées), prénom : ................................................................................................................................................................................................................................................................................................................... </w:t>
      </w:r>
    </w:p>
    <w:p w14:paraId="354BD1C6" w14:textId="77777777" w:rsidR="00106F4C" w:rsidRPr="00106F4C" w:rsidRDefault="00106F4C" w:rsidP="0025675A">
      <w:pPr>
        <w:pStyle w:val="Default"/>
        <w:jc w:val="both"/>
        <w:rPr>
          <w:sz w:val="22"/>
          <w:szCs w:val="22"/>
        </w:rPr>
      </w:pPr>
      <w:r w:rsidRPr="00106F4C">
        <w:rPr>
          <w:sz w:val="22"/>
          <w:szCs w:val="22"/>
        </w:rPr>
        <w:t xml:space="preserve">né(e) le : ...................................................................................................................................... </w:t>
      </w:r>
    </w:p>
    <w:p w14:paraId="38BB75EB" w14:textId="77777777" w:rsidR="00106F4C" w:rsidRPr="00106F4C" w:rsidRDefault="00106F4C" w:rsidP="0025675A">
      <w:pPr>
        <w:pStyle w:val="Default"/>
        <w:jc w:val="both"/>
        <w:rPr>
          <w:sz w:val="22"/>
          <w:szCs w:val="22"/>
        </w:rPr>
      </w:pPr>
      <w:r w:rsidRPr="00106F4C">
        <w:rPr>
          <w:sz w:val="22"/>
          <w:szCs w:val="22"/>
        </w:rPr>
        <w:t xml:space="preserve">à : ................................................................................................................................................ </w:t>
      </w:r>
    </w:p>
    <w:p w14:paraId="0AA77BCF" w14:textId="77777777" w:rsidR="00106F4C" w:rsidRPr="00106F4C" w:rsidRDefault="00106F4C" w:rsidP="0025675A">
      <w:pPr>
        <w:pStyle w:val="Default"/>
        <w:jc w:val="both"/>
        <w:rPr>
          <w:sz w:val="22"/>
          <w:szCs w:val="22"/>
        </w:rPr>
      </w:pPr>
      <w:r w:rsidRPr="00106F4C">
        <w:rPr>
          <w:sz w:val="22"/>
          <w:szCs w:val="22"/>
        </w:rPr>
        <w:t xml:space="preserve">demeurant à :............................................................................................................................... </w:t>
      </w:r>
    </w:p>
    <w:p w14:paraId="564579F5" w14:textId="77777777" w:rsidR="00106F4C" w:rsidRPr="00106F4C" w:rsidRDefault="00106F4C" w:rsidP="0025675A">
      <w:pPr>
        <w:pStyle w:val="Default"/>
        <w:jc w:val="both"/>
        <w:rPr>
          <w:sz w:val="22"/>
          <w:szCs w:val="22"/>
        </w:rPr>
      </w:pPr>
      <w:r w:rsidRPr="00106F4C">
        <w:rPr>
          <w:sz w:val="22"/>
          <w:szCs w:val="22"/>
        </w:rPr>
        <w:t xml:space="preserve">..................................................................................................................................................... </w:t>
      </w:r>
    </w:p>
    <w:p w14:paraId="426489F7" w14:textId="77777777" w:rsidR="00106F4C" w:rsidRPr="00106F4C" w:rsidRDefault="00106F4C" w:rsidP="0025675A">
      <w:pPr>
        <w:pStyle w:val="Default"/>
        <w:jc w:val="both"/>
        <w:rPr>
          <w:sz w:val="22"/>
          <w:szCs w:val="22"/>
        </w:rPr>
      </w:pPr>
      <w:r w:rsidRPr="00106F4C">
        <w:rPr>
          <w:sz w:val="22"/>
          <w:szCs w:val="22"/>
        </w:rPr>
        <w:t xml:space="preserve">..................................................................................................................................................... </w:t>
      </w:r>
    </w:p>
    <w:p w14:paraId="260D9A08" w14:textId="77777777" w:rsidR="00106F4C" w:rsidRPr="00106F4C" w:rsidRDefault="00106F4C" w:rsidP="0025675A">
      <w:pPr>
        <w:pStyle w:val="Default"/>
        <w:jc w:val="both"/>
        <w:rPr>
          <w:sz w:val="22"/>
          <w:szCs w:val="22"/>
        </w:rPr>
      </w:pPr>
      <w:r w:rsidRPr="00106F4C">
        <w:rPr>
          <w:sz w:val="22"/>
          <w:szCs w:val="22"/>
        </w:rPr>
        <w:t xml:space="preserve">Auteur de la thèse de doctorat intitulée : </w:t>
      </w:r>
    </w:p>
    <w:p w14:paraId="72DADB74" w14:textId="77777777" w:rsidR="00106F4C" w:rsidRPr="00106F4C" w:rsidRDefault="00106F4C" w:rsidP="0025675A">
      <w:pPr>
        <w:pStyle w:val="Default"/>
        <w:jc w:val="both"/>
        <w:rPr>
          <w:sz w:val="22"/>
          <w:szCs w:val="22"/>
        </w:rPr>
      </w:pPr>
      <w:r w:rsidRPr="00106F4C">
        <w:rPr>
          <w:sz w:val="22"/>
          <w:szCs w:val="22"/>
        </w:rPr>
        <w:t xml:space="preserve">.............................................................................................................................................................. </w:t>
      </w:r>
    </w:p>
    <w:p w14:paraId="5121D3F8" w14:textId="77777777" w:rsidR="00106F4C" w:rsidRPr="00106F4C" w:rsidRDefault="00106F4C" w:rsidP="0025675A">
      <w:pPr>
        <w:pStyle w:val="Default"/>
        <w:jc w:val="both"/>
        <w:rPr>
          <w:sz w:val="22"/>
          <w:szCs w:val="22"/>
        </w:rPr>
      </w:pPr>
      <w:r w:rsidRPr="00106F4C">
        <w:rPr>
          <w:sz w:val="22"/>
          <w:szCs w:val="22"/>
        </w:rPr>
        <w:t xml:space="preserve">.............................................................................................................................................................. </w:t>
      </w:r>
    </w:p>
    <w:p w14:paraId="19CDC16A" w14:textId="77777777" w:rsidR="00106F4C" w:rsidRPr="00106F4C" w:rsidRDefault="00106F4C" w:rsidP="0025675A">
      <w:pPr>
        <w:pStyle w:val="Default"/>
        <w:jc w:val="both"/>
        <w:rPr>
          <w:sz w:val="22"/>
          <w:szCs w:val="22"/>
        </w:rPr>
      </w:pPr>
      <w:r w:rsidRPr="00106F4C">
        <w:rPr>
          <w:sz w:val="22"/>
          <w:szCs w:val="22"/>
        </w:rPr>
        <w:t xml:space="preserve">.............................................................................................................................................................. </w:t>
      </w:r>
    </w:p>
    <w:p w14:paraId="0581BDB4" w14:textId="77777777" w:rsidR="00106F4C" w:rsidRPr="00106F4C" w:rsidRDefault="00106F4C" w:rsidP="0025675A">
      <w:pPr>
        <w:pStyle w:val="Default"/>
        <w:jc w:val="both"/>
        <w:rPr>
          <w:sz w:val="22"/>
          <w:szCs w:val="22"/>
        </w:rPr>
      </w:pPr>
      <w:r w:rsidRPr="00106F4C">
        <w:rPr>
          <w:sz w:val="22"/>
          <w:szCs w:val="22"/>
        </w:rPr>
        <w:t xml:space="preserve">.............................................................................................................................................................. </w:t>
      </w:r>
    </w:p>
    <w:p w14:paraId="5D574CB9" w14:textId="77777777" w:rsidR="00106F4C" w:rsidRPr="00106F4C" w:rsidRDefault="00106F4C" w:rsidP="0025675A">
      <w:pPr>
        <w:pStyle w:val="Default"/>
        <w:jc w:val="both"/>
        <w:rPr>
          <w:sz w:val="22"/>
          <w:szCs w:val="22"/>
        </w:rPr>
      </w:pPr>
      <w:r w:rsidRPr="00106F4C">
        <w:rPr>
          <w:sz w:val="22"/>
          <w:szCs w:val="22"/>
        </w:rPr>
        <w:t xml:space="preserve">ci-après dénommé « l’Auteur » </w:t>
      </w:r>
    </w:p>
    <w:p w14:paraId="79274718" w14:textId="77777777" w:rsidR="00106F4C" w:rsidRPr="00106F4C" w:rsidRDefault="00106F4C" w:rsidP="0025675A">
      <w:pPr>
        <w:pStyle w:val="Default"/>
        <w:jc w:val="both"/>
        <w:rPr>
          <w:sz w:val="22"/>
          <w:szCs w:val="22"/>
        </w:rPr>
      </w:pPr>
      <w:r w:rsidRPr="00106F4C">
        <w:rPr>
          <w:b/>
          <w:bCs/>
          <w:sz w:val="22"/>
          <w:szCs w:val="22"/>
        </w:rPr>
        <w:t xml:space="preserve">ET </w:t>
      </w:r>
    </w:p>
    <w:p w14:paraId="72DF6784" w14:textId="77777777" w:rsidR="00106F4C" w:rsidRPr="00F32FF7" w:rsidRDefault="004B3275" w:rsidP="0025675A">
      <w:pPr>
        <w:pStyle w:val="Default"/>
        <w:jc w:val="both"/>
        <w:rPr>
          <w:color w:val="auto"/>
          <w:sz w:val="22"/>
          <w:szCs w:val="22"/>
        </w:rPr>
      </w:pPr>
      <w:r w:rsidRPr="00F32FF7">
        <w:rPr>
          <w:color w:val="auto"/>
          <w:sz w:val="22"/>
          <w:szCs w:val="22"/>
        </w:rPr>
        <w:t xml:space="preserve">CENTRALESUPELEC, établissement public à caractère scientifique, culturel et professionnel situé au Plateau de Moulon, </w:t>
      </w:r>
      <w:r w:rsidR="007B7D2D" w:rsidRPr="00F32FF7">
        <w:rPr>
          <w:color w:val="auto"/>
          <w:sz w:val="22"/>
          <w:szCs w:val="22"/>
        </w:rPr>
        <w:t>3 rue Joliot-C</w:t>
      </w:r>
      <w:r w:rsidR="0025675A" w:rsidRPr="00F32FF7">
        <w:rPr>
          <w:color w:val="auto"/>
          <w:sz w:val="22"/>
          <w:szCs w:val="22"/>
        </w:rPr>
        <w:t>urie 91192 Gif sur Yvette</w:t>
      </w:r>
      <w:r w:rsidR="00106F4C" w:rsidRPr="00F32FF7">
        <w:rPr>
          <w:color w:val="auto"/>
          <w:sz w:val="22"/>
          <w:szCs w:val="22"/>
        </w:rPr>
        <w:t xml:space="preserve">, </w:t>
      </w:r>
    </w:p>
    <w:p w14:paraId="7F932045" w14:textId="77777777" w:rsidR="00106F4C" w:rsidRDefault="00106F4C" w:rsidP="0025675A">
      <w:pPr>
        <w:pStyle w:val="Default"/>
        <w:jc w:val="both"/>
        <w:rPr>
          <w:sz w:val="22"/>
          <w:szCs w:val="22"/>
        </w:rPr>
      </w:pPr>
      <w:r w:rsidRPr="00106F4C">
        <w:rPr>
          <w:sz w:val="22"/>
          <w:szCs w:val="22"/>
        </w:rPr>
        <w:t xml:space="preserve">représentée par son </w:t>
      </w:r>
      <w:r w:rsidR="00E100FF">
        <w:rPr>
          <w:sz w:val="22"/>
          <w:szCs w:val="22"/>
        </w:rPr>
        <w:t>Directeur Général</w:t>
      </w:r>
      <w:r w:rsidRPr="00106F4C">
        <w:rPr>
          <w:sz w:val="22"/>
          <w:szCs w:val="22"/>
        </w:rPr>
        <w:t xml:space="preserve"> en exerci</w:t>
      </w:r>
      <w:r w:rsidR="00F76548">
        <w:rPr>
          <w:sz w:val="22"/>
          <w:szCs w:val="22"/>
        </w:rPr>
        <w:t>ce.</w:t>
      </w:r>
    </w:p>
    <w:p w14:paraId="4A49F7DE" w14:textId="77777777" w:rsidR="001716A3" w:rsidRDefault="001716A3" w:rsidP="0025675A">
      <w:pPr>
        <w:pStyle w:val="Default"/>
        <w:tabs>
          <w:tab w:val="left" w:pos="5537"/>
        </w:tabs>
        <w:jc w:val="both"/>
        <w:rPr>
          <w:b/>
          <w:bCs/>
          <w:sz w:val="22"/>
          <w:szCs w:val="22"/>
        </w:rPr>
      </w:pPr>
    </w:p>
    <w:p w14:paraId="12B6E2C8" w14:textId="77777777" w:rsidR="00106F4C" w:rsidRPr="00106F4C" w:rsidRDefault="00106F4C" w:rsidP="0025675A">
      <w:pPr>
        <w:pStyle w:val="Default"/>
        <w:tabs>
          <w:tab w:val="left" w:pos="5537"/>
        </w:tabs>
        <w:jc w:val="both"/>
        <w:rPr>
          <w:sz w:val="22"/>
          <w:szCs w:val="22"/>
        </w:rPr>
      </w:pPr>
      <w:r w:rsidRPr="00106F4C">
        <w:rPr>
          <w:b/>
          <w:bCs/>
          <w:sz w:val="22"/>
          <w:szCs w:val="22"/>
        </w:rPr>
        <w:t xml:space="preserve">PREAMBULE </w:t>
      </w:r>
      <w:r w:rsidR="0025675A">
        <w:rPr>
          <w:b/>
          <w:bCs/>
          <w:sz w:val="22"/>
          <w:szCs w:val="22"/>
        </w:rPr>
        <w:tab/>
      </w:r>
    </w:p>
    <w:p w14:paraId="0D26D20D" w14:textId="77777777" w:rsidR="00B448B1" w:rsidRPr="00106F4C" w:rsidRDefault="00106F4C" w:rsidP="0025675A">
      <w:pPr>
        <w:jc w:val="both"/>
        <w:rPr>
          <w:rFonts w:ascii="Times New Roman" w:hAnsi="Times New Roman" w:cs="Times New Roman"/>
        </w:rPr>
      </w:pPr>
      <w:r w:rsidRPr="00106F4C">
        <w:rPr>
          <w:rFonts w:ascii="Times New Roman" w:hAnsi="Times New Roman" w:cs="Times New Roman"/>
        </w:rPr>
        <w:t xml:space="preserve">Les parties prenantes au présent contrat sont soucieuses de favoriser la diffusion la plus large possible des thèses de doctorat soutenues à </w:t>
      </w:r>
      <w:r w:rsidR="00E11476">
        <w:rPr>
          <w:rFonts w:ascii="Times New Roman" w:hAnsi="Times New Roman" w:cs="Times New Roman"/>
        </w:rPr>
        <w:t>CentraleSupélec</w:t>
      </w:r>
      <w:r w:rsidRPr="00106F4C">
        <w:rPr>
          <w:rFonts w:ascii="Times New Roman" w:hAnsi="Times New Roman" w:cs="Times New Roman"/>
        </w:rPr>
        <w:t>. L'objectif de cette diffusion est de faciliter l'accès au savoir, d'augmenter les opportunités de contacts et d'échanges au sein de la communauté scientifique, ainsi que de contribuer tant à la renommée de l'auteur qu'à celle de l'</w:t>
      </w:r>
      <w:r w:rsidR="00E100FF">
        <w:rPr>
          <w:rFonts w:ascii="Times New Roman" w:hAnsi="Times New Roman" w:cs="Times New Roman"/>
        </w:rPr>
        <w:t>Ecole</w:t>
      </w:r>
      <w:r w:rsidRPr="00106F4C">
        <w:rPr>
          <w:rFonts w:ascii="Times New Roman" w:hAnsi="Times New Roman" w:cs="Times New Roman"/>
        </w:rPr>
        <w:t>.</w:t>
      </w:r>
    </w:p>
    <w:p w14:paraId="2554E376" w14:textId="77777777" w:rsidR="00106F4C" w:rsidRPr="00106F4C" w:rsidRDefault="00106F4C" w:rsidP="0025675A">
      <w:pPr>
        <w:pStyle w:val="Default"/>
        <w:jc w:val="both"/>
        <w:rPr>
          <w:sz w:val="22"/>
          <w:szCs w:val="22"/>
        </w:rPr>
      </w:pPr>
    </w:p>
    <w:p w14:paraId="44A6FC2F" w14:textId="77777777" w:rsidR="00106F4C" w:rsidRPr="00106F4C" w:rsidRDefault="00106F4C" w:rsidP="0025675A">
      <w:pPr>
        <w:pStyle w:val="Default"/>
        <w:jc w:val="both"/>
        <w:rPr>
          <w:sz w:val="22"/>
          <w:szCs w:val="22"/>
        </w:rPr>
      </w:pPr>
      <w:r w:rsidRPr="00106F4C">
        <w:rPr>
          <w:sz w:val="22"/>
          <w:szCs w:val="22"/>
        </w:rPr>
        <w:t xml:space="preserve"> </w:t>
      </w:r>
      <w:r w:rsidRPr="00106F4C">
        <w:rPr>
          <w:b/>
          <w:bCs/>
          <w:sz w:val="22"/>
          <w:szCs w:val="22"/>
        </w:rPr>
        <w:t xml:space="preserve">ARTICLE 1 - OBJET </w:t>
      </w:r>
    </w:p>
    <w:p w14:paraId="55257A81" w14:textId="77777777" w:rsidR="00106F4C" w:rsidRPr="00106F4C" w:rsidRDefault="00106F4C" w:rsidP="0025675A">
      <w:pPr>
        <w:pStyle w:val="Default"/>
        <w:jc w:val="both"/>
        <w:rPr>
          <w:sz w:val="22"/>
          <w:szCs w:val="22"/>
        </w:rPr>
      </w:pPr>
      <w:r w:rsidRPr="00106F4C">
        <w:rPr>
          <w:sz w:val="22"/>
          <w:szCs w:val="22"/>
        </w:rPr>
        <w:t>Le présent contr</w:t>
      </w:r>
      <w:r w:rsidR="00243013">
        <w:rPr>
          <w:sz w:val="22"/>
          <w:szCs w:val="22"/>
        </w:rPr>
        <w:t xml:space="preserve">at est destiné à permettre à </w:t>
      </w:r>
      <w:r w:rsidR="00E11476">
        <w:rPr>
          <w:sz w:val="22"/>
          <w:szCs w:val="22"/>
        </w:rPr>
        <w:t>CentraleSupélec</w:t>
      </w:r>
      <w:r w:rsidRPr="00106F4C">
        <w:rPr>
          <w:sz w:val="22"/>
          <w:szCs w:val="22"/>
        </w:rPr>
        <w:t xml:space="preserve"> de diffuser la thèse soutenue par l’Auteur, dans le respect des dispositions du Code de la propriété intellectuelle relatives au droit de l’auteur. </w:t>
      </w:r>
    </w:p>
    <w:p w14:paraId="19D98221" w14:textId="77777777" w:rsidR="00106F4C" w:rsidRDefault="00106F4C" w:rsidP="0025675A">
      <w:pPr>
        <w:pStyle w:val="Default"/>
        <w:jc w:val="both"/>
        <w:rPr>
          <w:sz w:val="22"/>
          <w:szCs w:val="22"/>
        </w:rPr>
      </w:pPr>
      <w:r w:rsidRPr="00106F4C">
        <w:rPr>
          <w:sz w:val="22"/>
          <w:szCs w:val="22"/>
        </w:rPr>
        <w:t>Il prévoit les conditions d</w:t>
      </w:r>
      <w:r w:rsidR="00243013">
        <w:rPr>
          <w:sz w:val="22"/>
          <w:szCs w:val="22"/>
        </w:rPr>
        <w:t xml:space="preserve">ans lesquelles </w:t>
      </w:r>
      <w:r w:rsidR="00E11476">
        <w:rPr>
          <w:sz w:val="22"/>
          <w:szCs w:val="22"/>
        </w:rPr>
        <w:t>CentraleSupélec</w:t>
      </w:r>
      <w:r w:rsidRPr="00106F4C">
        <w:rPr>
          <w:sz w:val="22"/>
          <w:szCs w:val="22"/>
        </w:rPr>
        <w:t xml:space="preserve"> est autorisée à effectuer les actes de reproduction, de représentation, de stockage et de transmission nécessaires à la réalisation de la diffusion électronique de la thèse à titre gratuit. </w:t>
      </w:r>
    </w:p>
    <w:p w14:paraId="4861E89B" w14:textId="77777777" w:rsidR="00106F4C" w:rsidRPr="00106F4C" w:rsidRDefault="00106F4C" w:rsidP="0025675A">
      <w:pPr>
        <w:pStyle w:val="Default"/>
        <w:jc w:val="both"/>
        <w:rPr>
          <w:sz w:val="22"/>
          <w:szCs w:val="22"/>
        </w:rPr>
      </w:pPr>
    </w:p>
    <w:p w14:paraId="6F255A1F" w14:textId="77777777" w:rsidR="00106F4C" w:rsidRPr="00106F4C" w:rsidRDefault="00106F4C" w:rsidP="0025675A">
      <w:pPr>
        <w:pStyle w:val="Default"/>
        <w:jc w:val="both"/>
        <w:rPr>
          <w:sz w:val="22"/>
          <w:szCs w:val="22"/>
        </w:rPr>
      </w:pPr>
      <w:r w:rsidRPr="00106F4C">
        <w:rPr>
          <w:b/>
          <w:bCs/>
          <w:sz w:val="22"/>
          <w:szCs w:val="22"/>
        </w:rPr>
        <w:t xml:space="preserve">ARTICLE 2 - AUTORISATIONS </w:t>
      </w:r>
    </w:p>
    <w:p w14:paraId="06FF52F9" w14:textId="77777777" w:rsidR="00106F4C" w:rsidRPr="00106F4C" w:rsidRDefault="00106F4C" w:rsidP="0025675A">
      <w:pPr>
        <w:pStyle w:val="Default"/>
        <w:jc w:val="both"/>
        <w:rPr>
          <w:sz w:val="22"/>
          <w:szCs w:val="22"/>
        </w:rPr>
      </w:pPr>
      <w:r w:rsidRPr="00106F4C">
        <w:rPr>
          <w:sz w:val="22"/>
          <w:szCs w:val="22"/>
        </w:rPr>
        <w:t xml:space="preserve">L’Auteur autorise à titre gratuit </w:t>
      </w:r>
      <w:r w:rsidR="00E11476">
        <w:rPr>
          <w:sz w:val="22"/>
          <w:szCs w:val="22"/>
        </w:rPr>
        <w:t>CentraleSupélec</w:t>
      </w:r>
      <w:r w:rsidRPr="00106F4C">
        <w:rPr>
          <w:sz w:val="22"/>
          <w:szCs w:val="22"/>
        </w:rPr>
        <w:t xml:space="preserve"> à reproduire et diffuser sa thèse, totalement ou partiellement, auprès de tous publics, sur tous supports et sur tous réseaux. </w:t>
      </w:r>
    </w:p>
    <w:p w14:paraId="0C1EC9BE" w14:textId="77777777" w:rsidR="00106F4C" w:rsidRPr="00106F4C" w:rsidRDefault="00106F4C" w:rsidP="0025675A">
      <w:pPr>
        <w:pStyle w:val="Default"/>
        <w:jc w:val="both"/>
        <w:rPr>
          <w:sz w:val="22"/>
          <w:szCs w:val="22"/>
        </w:rPr>
      </w:pPr>
      <w:r w:rsidRPr="00106F4C">
        <w:rPr>
          <w:sz w:val="22"/>
          <w:szCs w:val="22"/>
        </w:rPr>
        <w:t xml:space="preserve">La présente autorisation ne contraint pas </w:t>
      </w:r>
      <w:r w:rsidR="00E11476">
        <w:rPr>
          <w:sz w:val="22"/>
          <w:szCs w:val="22"/>
        </w:rPr>
        <w:t>CentraleSupélec</w:t>
      </w:r>
      <w:r w:rsidR="008B2620">
        <w:rPr>
          <w:sz w:val="22"/>
          <w:szCs w:val="22"/>
        </w:rPr>
        <w:t xml:space="preserve"> </w:t>
      </w:r>
      <w:r w:rsidRPr="00106F4C">
        <w:rPr>
          <w:sz w:val="22"/>
          <w:szCs w:val="22"/>
        </w:rPr>
        <w:t xml:space="preserve">à diffuser effectivement ladite thèse en ligne. </w:t>
      </w:r>
    </w:p>
    <w:p w14:paraId="142E22BE" w14:textId="77777777" w:rsidR="00106F4C" w:rsidRPr="00106F4C" w:rsidRDefault="00106F4C" w:rsidP="0025675A">
      <w:pPr>
        <w:jc w:val="both"/>
        <w:rPr>
          <w:rFonts w:ascii="Times New Roman" w:hAnsi="Times New Roman" w:cs="Times New Roman"/>
        </w:rPr>
      </w:pPr>
      <w:r w:rsidRPr="00106F4C">
        <w:rPr>
          <w:rFonts w:ascii="Times New Roman" w:hAnsi="Times New Roman" w:cs="Times New Roman"/>
        </w:rPr>
        <w:t xml:space="preserve">Cette autorisation de diffusion n’a pas de caractère exclusif et l’Auteur conserve tous les droits de diffusion et de cession concomitants de sa thèse, sous sa propre responsabilité. En aucun cas, la responsabilité de </w:t>
      </w:r>
      <w:r w:rsidR="00E11476">
        <w:t>CentraleSupélec</w:t>
      </w:r>
      <w:r w:rsidRPr="00106F4C">
        <w:rPr>
          <w:rFonts w:ascii="Times New Roman" w:hAnsi="Times New Roman" w:cs="Times New Roman"/>
        </w:rPr>
        <w:t xml:space="preserve"> ne pourra être recherchée, ni engagée, du fait de telles diffusions ou cessions.</w:t>
      </w:r>
    </w:p>
    <w:p w14:paraId="48F786A6" w14:textId="77777777" w:rsidR="00106F4C" w:rsidRPr="00106F4C" w:rsidRDefault="00106F4C" w:rsidP="0025675A">
      <w:pPr>
        <w:pStyle w:val="Default"/>
        <w:jc w:val="both"/>
        <w:rPr>
          <w:sz w:val="22"/>
          <w:szCs w:val="22"/>
        </w:rPr>
      </w:pPr>
      <w:r w:rsidRPr="00106F4C">
        <w:rPr>
          <w:b/>
          <w:bCs/>
          <w:sz w:val="22"/>
          <w:szCs w:val="22"/>
        </w:rPr>
        <w:t xml:space="preserve">ARTICLE 3 – DUREE </w:t>
      </w:r>
    </w:p>
    <w:p w14:paraId="5AF56DE9" w14:textId="77777777" w:rsidR="00106F4C" w:rsidRPr="00106F4C" w:rsidRDefault="00106F4C" w:rsidP="0025675A">
      <w:pPr>
        <w:pStyle w:val="Default"/>
        <w:jc w:val="both"/>
        <w:rPr>
          <w:sz w:val="22"/>
          <w:szCs w:val="22"/>
        </w:rPr>
      </w:pPr>
      <w:r w:rsidRPr="00106F4C">
        <w:rPr>
          <w:sz w:val="22"/>
          <w:szCs w:val="22"/>
        </w:rPr>
        <w:t xml:space="preserve">La présente autorisation est consentie pour toute la durée de la protection actuellement accordée et qui sera accordée dans l’avenir aux auteurs, à tous leurs successeurs, héritiers et ayants droit par les dispositions législatives ou réglementaires et les décisions judiciaires ou arbitrales de tous les pays ainsi que par les Conventions internationales actuelles et futures, quel que soit le motif d’une </w:t>
      </w:r>
      <w:r w:rsidRPr="00106F4C">
        <w:rPr>
          <w:sz w:val="22"/>
          <w:szCs w:val="22"/>
        </w:rPr>
        <w:lastRenderedPageBreak/>
        <w:t xml:space="preserve">extension ou d’une prorogation de la durée de la protection et même si une telle mesure était motivée par des considérations propres à la personne des auteurs. </w:t>
      </w:r>
    </w:p>
    <w:p w14:paraId="14867B28" w14:textId="77777777" w:rsidR="00106F4C" w:rsidRPr="00106F4C" w:rsidRDefault="00106F4C" w:rsidP="0025675A">
      <w:pPr>
        <w:pStyle w:val="Default"/>
        <w:jc w:val="both"/>
        <w:rPr>
          <w:sz w:val="22"/>
          <w:szCs w:val="22"/>
        </w:rPr>
      </w:pPr>
      <w:r w:rsidRPr="00106F4C">
        <w:rPr>
          <w:sz w:val="22"/>
          <w:szCs w:val="22"/>
        </w:rPr>
        <w:t>L’Auteur peut retirer la présente autorisation de diff</w:t>
      </w:r>
      <w:r w:rsidR="0011665E">
        <w:rPr>
          <w:sz w:val="22"/>
          <w:szCs w:val="22"/>
        </w:rPr>
        <w:t xml:space="preserve">usion à tout moment en avisant </w:t>
      </w:r>
      <w:r w:rsidR="008B1192">
        <w:rPr>
          <w:sz w:val="22"/>
          <w:szCs w:val="22"/>
        </w:rPr>
        <w:t>Centrale</w:t>
      </w:r>
      <w:r w:rsidR="0011665E">
        <w:rPr>
          <w:sz w:val="22"/>
          <w:szCs w:val="22"/>
        </w:rPr>
        <w:t>Supélec</w:t>
      </w:r>
      <w:r w:rsidRPr="00106F4C">
        <w:rPr>
          <w:sz w:val="22"/>
          <w:szCs w:val="22"/>
        </w:rPr>
        <w:t xml:space="preserve"> de sa décision par lettre recommandée avec accusé de réception à l’adresse suivante : </w:t>
      </w:r>
    </w:p>
    <w:p w14:paraId="062F7C82" w14:textId="77777777" w:rsidR="00C833F7" w:rsidRPr="00C833F7" w:rsidRDefault="00C833F7" w:rsidP="0025675A">
      <w:pPr>
        <w:pStyle w:val="Default"/>
        <w:jc w:val="both"/>
        <w:rPr>
          <w:sz w:val="22"/>
          <w:szCs w:val="22"/>
        </w:rPr>
      </w:pPr>
      <w:r w:rsidRPr="00C833F7">
        <w:rPr>
          <w:sz w:val="22"/>
          <w:szCs w:val="22"/>
        </w:rPr>
        <w:t>PLATEAU DE MOULON</w:t>
      </w:r>
    </w:p>
    <w:p w14:paraId="66C84BEF" w14:textId="77777777" w:rsidR="00C833F7" w:rsidRPr="00C833F7" w:rsidRDefault="00C833F7" w:rsidP="0025675A">
      <w:pPr>
        <w:pStyle w:val="Default"/>
        <w:jc w:val="both"/>
        <w:rPr>
          <w:sz w:val="22"/>
          <w:szCs w:val="22"/>
        </w:rPr>
      </w:pPr>
      <w:r w:rsidRPr="00C833F7">
        <w:rPr>
          <w:sz w:val="22"/>
          <w:szCs w:val="22"/>
        </w:rPr>
        <w:t>3, RUE JOLIOT-CURIE</w:t>
      </w:r>
    </w:p>
    <w:p w14:paraId="2D15FF52" w14:textId="2243BE35" w:rsidR="00106F4C" w:rsidRPr="00106F4C" w:rsidRDefault="00C833F7" w:rsidP="0025675A">
      <w:pPr>
        <w:pStyle w:val="Default"/>
        <w:jc w:val="both"/>
        <w:rPr>
          <w:sz w:val="22"/>
          <w:szCs w:val="22"/>
        </w:rPr>
      </w:pPr>
      <w:r w:rsidRPr="00C833F7">
        <w:rPr>
          <w:sz w:val="22"/>
          <w:szCs w:val="22"/>
        </w:rPr>
        <w:t xml:space="preserve">91192 GIF-SUR-YVETTE CEDEX – </w:t>
      </w:r>
      <w:r>
        <w:rPr>
          <w:sz w:val="22"/>
          <w:szCs w:val="22"/>
        </w:rPr>
        <w:t>France,</w:t>
      </w:r>
      <w:r w:rsidRPr="00C833F7">
        <w:rPr>
          <w:sz w:val="22"/>
          <w:szCs w:val="22"/>
        </w:rPr>
        <w:t xml:space="preserve"> </w:t>
      </w:r>
      <w:r w:rsidR="00106F4C" w:rsidRPr="00106F4C">
        <w:rPr>
          <w:sz w:val="22"/>
          <w:szCs w:val="22"/>
        </w:rPr>
        <w:t xml:space="preserve">représentée par son </w:t>
      </w:r>
      <w:r w:rsidR="00F251B6">
        <w:rPr>
          <w:sz w:val="22"/>
          <w:szCs w:val="22"/>
        </w:rPr>
        <w:t>Directeur Général</w:t>
      </w:r>
      <w:r w:rsidR="00106F4C" w:rsidRPr="00106F4C">
        <w:rPr>
          <w:sz w:val="22"/>
          <w:szCs w:val="22"/>
        </w:rPr>
        <w:t xml:space="preserve"> en exercice</w:t>
      </w:r>
      <w:r w:rsidR="0089414B">
        <w:rPr>
          <w:sz w:val="22"/>
          <w:szCs w:val="22"/>
        </w:rPr>
        <w:t>.</w:t>
      </w:r>
    </w:p>
    <w:p w14:paraId="3FF0AB0E" w14:textId="77777777" w:rsidR="00106F4C" w:rsidRPr="00106F4C" w:rsidRDefault="0081202E" w:rsidP="0025675A">
      <w:pPr>
        <w:pStyle w:val="Default"/>
        <w:jc w:val="both"/>
        <w:rPr>
          <w:sz w:val="22"/>
          <w:szCs w:val="22"/>
        </w:rPr>
      </w:pPr>
      <w:r>
        <w:rPr>
          <w:sz w:val="22"/>
          <w:szCs w:val="22"/>
        </w:rPr>
        <w:t>Centrale</w:t>
      </w:r>
      <w:r w:rsidR="00C833F7">
        <w:rPr>
          <w:sz w:val="22"/>
          <w:szCs w:val="22"/>
        </w:rPr>
        <w:t>Supélec</w:t>
      </w:r>
      <w:r w:rsidR="00106F4C" w:rsidRPr="00106F4C">
        <w:rPr>
          <w:sz w:val="22"/>
          <w:szCs w:val="22"/>
        </w:rPr>
        <w:t xml:space="preserve"> cessera alors la diffusion sur Internet, dans un délai d’un mois au maximum. </w:t>
      </w:r>
    </w:p>
    <w:p w14:paraId="0EDF0FC1" w14:textId="77777777" w:rsidR="00106F4C" w:rsidRDefault="00106F4C" w:rsidP="0025675A">
      <w:pPr>
        <w:pStyle w:val="Default"/>
        <w:jc w:val="both"/>
        <w:rPr>
          <w:sz w:val="22"/>
          <w:szCs w:val="22"/>
        </w:rPr>
      </w:pPr>
      <w:r w:rsidRPr="00106F4C">
        <w:rPr>
          <w:sz w:val="22"/>
          <w:szCs w:val="22"/>
        </w:rPr>
        <w:t xml:space="preserve">De la même manière, </w:t>
      </w:r>
      <w:r w:rsidR="00C833F7">
        <w:rPr>
          <w:sz w:val="22"/>
          <w:szCs w:val="22"/>
        </w:rPr>
        <w:t>Supélec</w:t>
      </w:r>
      <w:r w:rsidRPr="00106F4C">
        <w:rPr>
          <w:sz w:val="22"/>
          <w:szCs w:val="22"/>
        </w:rPr>
        <w:t xml:space="preserve"> se réserve le droit de retirer, à tout moment, la thèse de son site et, dans la mesure du possible, en avertira l’Auteur. </w:t>
      </w:r>
    </w:p>
    <w:p w14:paraId="1E6C2686" w14:textId="77777777" w:rsidR="00106F4C" w:rsidRPr="00106F4C" w:rsidRDefault="00106F4C" w:rsidP="0025675A">
      <w:pPr>
        <w:pStyle w:val="Default"/>
        <w:jc w:val="both"/>
        <w:rPr>
          <w:sz w:val="22"/>
          <w:szCs w:val="22"/>
        </w:rPr>
      </w:pPr>
    </w:p>
    <w:p w14:paraId="360E9A21" w14:textId="77777777" w:rsidR="00106F4C" w:rsidRPr="00106F4C" w:rsidRDefault="00106F4C" w:rsidP="0025675A">
      <w:pPr>
        <w:pStyle w:val="Default"/>
        <w:jc w:val="both"/>
        <w:rPr>
          <w:sz w:val="22"/>
          <w:szCs w:val="22"/>
        </w:rPr>
      </w:pPr>
      <w:r w:rsidRPr="00106F4C">
        <w:rPr>
          <w:b/>
          <w:bCs/>
          <w:sz w:val="22"/>
          <w:szCs w:val="22"/>
        </w:rPr>
        <w:t xml:space="preserve">ARTICLE 4 – GARANTIE DE L’AUTEUR </w:t>
      </w:r>
    </w:p>
    <w:p w14:paraId="693BA759" w14:textId="77777777" w:rsidR="00106F4C" w:rsidRPr="00106F4C" w:rsidRDefault="00106F4C" w:rsidP="0025675A">
      <w:pPr>
        <w:pStyle w:val="Default"/>
        <w:jc w:val="both"/>
        <w:rPr>
          <w:sz w:val="22"/>
          <w:szCs w:val="22"/>
        </w:rPr>
      </w:pPr>
      <w:r w:rsidRPr="00106F4C">
        <w:rPr>
          <w:sz w:val="22"/>
          <w:szCs w:val="22"/>
        </w:rPr>
        <w:t xml:space="preserve">L’Auteur déclare expressément être titulaire des droits d’exploitation existant sur la thèse, pour en être l’auteur. </w:t>
      </w:r>
    </w:p>
    <w:p w14:paraId="308FE67D" w14:textId="77777777" w:rsidR="00106F4C" w:rsidRPr="00106F4C" w:rsidRDefault="00106F4C" w:rsidP="0025675A">
      <w:pPr>
        <w:pStyle w:val="Default"/>
        <w:jc w:val="both"/>
        <w:rPr>
          <w:sz w:val="22"/>
          <w:szCs w:val="22"/>
        </w:rPr>
      </w:pPr>
      <w:r w:rsidRPr="00106F4C">
        <w:rPr>
          <w:sz w:val="22"/>
          <w:szCs w:val="22"/>
        </w:rPr>
        <w:t xml:space="preserve">Il garantit ainsi à </w:t>
      </w:r>
      <w:r w:rsidR="00E11476">
        <w:rPr>
          <w:sz w:val="22"/>
          <w:szCs w:val="22"/>
        </w:rPr>
        <w:t>CentraleSupélec</w:t>
      </w:r>
      <w:r w:rsidRPr="00106F4C">
        <w:rPr>
          <w:sz w:val="22"/>
          <w:szCs w:val="22"/>
        </w:rPr>
        <w:t xml:space="preserve"> qu’il détient les droits nécessaires à la diffusion de sa thèse, en particulier les autorisations des titulaires des droits sur les </w:t>
      </w:r>
      <w:r w:rsidR="005F6014" w:rsidRPr="00106F4C">
        <w:rPr>
          <w:sz w:val="22"/>
          <w:szCs w:val="22"/>
        </w:rPr>
        <w:t>œuvres</w:t>
      </w:r>
      <w:r w:rsidRPr="00106F4C">
        <w:rPr>
          <w:sz w:val="22"/>
          <w:szCs w:val="22"/>
        </w:rPr>
        <w:t xml:space="preserve"> reproduites, partiellement ou globalement. L’Auteur reste responsable des démarches nécessaires à l’acquisition de ces droits. </w:t>
      </w:r>
    </w:p>
    <w:p w14:paraId="1B8A0521" w14:textId="77777777" w:rsidR="00106F4C" w:rsidRDefault="00106F4C" w:rsidP="0025675A">
      <w:pPr>
        <w:pStyle w:val="Default"/>
        <w:jc w:val="both"/>
        <w:rPr>
          <w:sz w:val="22"/>
          <w:szCs w:val="22"/>
        </w:rPr>
      </w:pPr>
      <w:r w:rsidRPr="00106F4C">
        <w:rPr>
          <w:sz w:val="22"/>
          <w:szCs w:val="22"/>
        </w:rPr>
        <w:t>L’Auteur est personnellement responsable t</w:t>
      </w:r>
      <w:r w:rsidR="00C833F7">
        <w:rPr>
          <w:sz w:val="22"/>
          <w:szCs w:val="22"/>
        </w:rPr>
        <w:t xml:space="preserve">ant vis à vis des tiers que de </w:t>
      </w:r>
      <w:r w:rsidR="00E11476">
        <w:rPr>
          <w:sz w:val="22"/>
          <w:szCs w:val="22"/>
        </w:rPr>
        <w:t>CentraleSupélec</w:t>
      </w:r>
      <w:r w:rsidRPr="00106F4C">
        <w:rPr>
          <w:sz w:val="22"/>
          <w:szCs w:val="22"/>
        </w:rPr>
        <w:t xml:space="preserve"> du non respect des stipulations énoncées ci-dessus et s’engage donc à garantir immédiatement, et relever indemne, </w:t>
      </w:r>
      <w:r w:rsidR="00E11476">
        <w:rPr>
          <w:sz w:val="22"/>
          <w:szCs w:val="22"/>
        </w:rPr>
        <w:t>CentraleSupélec</w:t>
      </w:r>
      <w:r w:rsidRPr="00106F4C">
        <w:rPr>
          <w:sz w:val="22"/>
          <w:szCs w:val="22"/>
        </w:rPr>
        <w:t xml:space="preserve"> contre toute action, réclamation ou revendication susceptible d'en découler. </w:t>
      </w:r>
    </w:p>
    <w:p w14:paraId="18F393EA" w14:textId="77777777" w:rsidR="00106F4C" w:rsidRPr="00106F4C" w:rsidRDefault="00106F4C" w:rsidP="0025675A">
      <w:pPr>
        <w:pStyle w:val="Default"/>
        <w:jc w:val="both"/>
        <w:rPr>
          <w:sz w:val="22"/>
          <w:szCs w:val="22"/>
        </w:rPr>
      </w:pPr>
    </w:p>
    <w:p w14:paraId="537E3214" w14:textId="77777777" w:rsidR="00106F4C" w:rsidRPr="00106F4C" w:rsidRDefault="00106F4C" w:rsidP="0025675A">
      <w:pPr>
        <w:pStyle w:val="Default"/>
        <w:jc w:val="both"/>
        <w:rPr>
          <w:sz w:val="22"/>
          <w:szCs w:val="22"/>
        </w:rPr>
      </w:pPr>
      <w:r w:rsidRPr="00106F4C">
        <w:rPr>
          <w:b/>
          <w:bCs/>
          <w:sz w:val="22"/>
          <w:szCs w:val="22"/>
        </w:rPr>
        <w:t xml:space="preserve">ARTICLE 5 – MODIFICATION </w:t>
      </w:r>
    </w:p>
    <w:p w14:paraId="2B53FA57" w14:textId="77777777" w:rsidR="00106F4C" w:rsidRDefault="00106F4C" w:rsidP="0025675A">
      <w:pPr>
        <w:pStyle w:val="Default"/>
        <w:jc w:val="both"/>
        <w:rPr>
          <w:sz w:val="22"/>
          <w:szCs w:val="22"/>
        </w:rPr>
      </w:pPr>
      <w:r w:rsidRPr="00106F4C">
        <w:rPr>
          <w:sz w:val="22"/>
          <w:szCs w:val="22"/>
        </w:rPr>
        <w:t xml:space="preserve">En cas de changement de législation concernant la diffusion des thèses, les parties conviennent, dès à présent, de maintenir les clauses du présent contrat compatibles avec la nouvelle législation. </w:t>
      </w:r>
    </w:p>
    <w:p w14:paraId="4FB7A39C" w14:textId="77777777" w:rsidR="00106F4C" w:rsidRPr="00106F4C" w:rsidRDefault="00106F4C" w:rsidP="0025675A">
      <w:pPr>
        <w:pStyle w:val="Default"/>
        <w:jc w:val="both"/>
        <w:rPr>
          <w:sz w:val="22"/>
          <w:szCs w:val="22"/>
        </w:rPr>
      </w:pPr>
    </w:p>
    <w:p w14:paraId="530C86DD" w14:textId="77777777" w:rsidR="00106F4C" w:rsidRPr="00106F4C" w:rsidRDefault="00106F4C" w:rsidP="0025675A">
      <w:pPr>
        <w:pStyle w:val="Default"/>
        <w:jc w:val="both"/>
        <w:rPr>
          <w:sz w:val="22"/>
          <w:szCs w:val="22"/>
        </w:rPr>
      </w:pPr>
      <w:r w:rsidRPr="00106F4C">
        <w:rPr>
          <w:b/>
          <w:bCs/>
          <w:sz w:val="22"/>
          <w:szCs w:val="22"/>
        </w:rPr>
        <w:t xml:space="preserve">ARTICLE 6 - LOI APPLICABLE - DIFFERENDS </w:t>
      </w:r>
    </w:p>
    <w:p w14:paraId="229EBB68" w14:textId="77777777" w:rsidR="00106F4C" w:rsidRPr="00106F4C" w:rsidRDefault="00106F4C" w:rsidP="0025675A">
      <w:pPr>
        <w:pStyle w:val="Default"/>
        <w:jc w:val="both"/>
        <w:rPr>
          <w:sz w:val="22"/>
          <w:szCs w:val="22"/>
        </w:rPr>
      </w:pPr>
      <w:r w:rsidRPr="00106F4C">
        <w:rPr>
          <w:sz w:val="22"/>
          <w:szCs w:val="22"/>
        </w:rPr>
        <w:t xml:space="preserve">Le présent contrat est soumis aux lois et règlements français. </w:t>
      </w:r>
    </w:p>
    <w:p w14:paraId="3E884692" w14:textId="77777777" w:rsidR="00106F4C" w:rsidRPr="00106F4C" w:rsidRDefault="00106F4C" w:rsidP="0025675A">
      <w:pPr>
        <w:pStyle w:val="Default"/>
        <w:jc w:val="both"/>
        <w:rPr>
          <w:sz w:val="22"/>
          <w:szCs w:val="22"/>
        </w:rPr>
      </w:pPr>
      <w:r w:rsidRPr="00106F4C">
        <w:rPr>
          <w:sz w:val="22"/>
          <w:szCs w:val="22"/>
        </w:rPr>
        <w:t xml:space="preserve">Préalablement à toute action en justice, exception faite des actions engagées à titre conservatoire, les Parties conviennent de rechercher, dans des délais raisonnables, une solution amiable au différend qui les oppose. </w:t>
      </w:r>
    </w:p>
    <w:p w14:paraId="0D0814F3" w14:textId="77777777" w:rsidR="00106F4C" w:rsidRDefault="00106F4C" w:rsidP="0025675A">
      <w:pPr>
        <w:pStyle w:val="Default"/>
        <w:jc w:val="both"/>
        <w:rPr>
          <w:sz w:val="22"/>
          <w:szCs w:val="22"/>
        </w:rPr>
      </w:pPr>
      <w:r w:rsidRPr="00106F4C">
        <w:rPr>
          <w:sz w:val="22"/>
          <w:szCs w:val="22"/>
        </w:rPr>
        <w:t xml:space="preserve">En cas de désaccord persistant, les Parties conviennent que le litige sera porté devant les juridictions du ressort du tribunal territorialement compétent. </w:t>
      </w:r>
    </w:p>
    <w:p w14:paraId="0A1873D0" w14:textId="77777777" w:rsidR="00106F4C" w:rsidRPr="00106F4C" w:rsidRDefault="00106F4C" w:rsidP="0025675A">
      <w:pPr>
        <w:pStyle w:val="Default"/>
        <w:jc w:val="both"/>
        <w:rPr>
          <w:sz w:val="22"/>
          <w:szCs w:val="22"/>
        </w:rPr>
      </w:pPr>
    </w:p>
    <w:p w14:paraId="671FBB9E" w14:textId="77777777" w:rsidR="00106F4C" w:rsidRDefault="00106F4C" w:rsidP="0025675A">
      <w:pPr>
        <w:pStyle w:val="Default"/>
        <w:jc w:val="both"/>
        <w:rPr>
          <w:b/>
          <w:bCs/>
          <w:sz w:val="22"/>
          <w:szCs w:val="22"/>
        </w:rPr>
      </w:pPr>
      <w:r w:rsidRPr="00106F4C">
        <w:rPr>
          <w:b/>
          <w:bCs/>
          <w:sz w:val="22"/>
          <w:szCs w:val="22"/>
        </w:rPr>
        <w:t xml:space="preserve">ARTICLE 7 - DATE DE MISE EN LIGNE </w:t>
      </w:r>
    </w:p>
    <w:p w14:paraId="476D7A0F" w14:textId="77777777" w:rsidR="004049B1" w:rsidRPr="00106F4C" w:rsidRDefault="004049B1" w:rsidP="0025675A">
      <w:pPr>
        <w:pStyle w:val="Default"/>
        <w:jc w:val="both"/>
        <w:rPr>
          <w:sz w:val="22"/>
          <w:szCs w:val="22"/>
        </w:rPr>
      </w:pPr>
    </w:p>
    <w:tbl>
      <w:tblPr>
        <w:tblW w:w="0" w:type="auto"/>
        <w:tblBorders>
          <w:top w:val="nil"/>
          <w:left w:val="nil"/>
          <w:bottom w:val="nil"/>
          <w:right w:val="nil"/>
        </w:tblBorders>
        <w:tblLayout w:type="fixed"/>
        <w:tblLook w:val="0000" w:firstRow="0" w:lastRow="0" w:firstColumn="0" w:lastColumn="0" w:noHBand="0" w:noVBand="0"/>
      </w:tblPr>
      <w:tblGrid>
        <w:gridCol w:w="3495"/>
        <w:gridCol w:w="3495"/>
      </w:tblGrid>
      <w:tr w:rsidR="00106F4C" w:rsidRPr="00106F4C" w14:paraId="7CA2CA5D" w14:textId="77777777">
        <w:trPr>
          <w:trHeight w:val="227"/>
        </w:trPr>
        <w:tc>
          <w:tcPr>
            <w:tcW w:w="6990" w:type="dxa"/>
            <w:gridSpan w:val="2"/>
          </w:tcPr>
          <w:p w14:paraId="4DF06D3C" w14:textId="77777777" w:rsidR="007B7D2D" w:rsidRDefault="00106F4C" w:rsidP="004049B1">
            <w:pPr>
              <w:pStyle w:val="Default"/>
              <w:spacing w:line="360" w:lineRule="auto"/>
              <w:jc w:val="both"/>
              <w:rPr>
                <w:sz w:val="22"/>
                <w:szCs w:val="22"/>
              </w:rPr>
            </w:pPr>
            <w:r w:rsidRPr="00106F4C">
              <w:rPr>
                <w:sz w:val="22"/>
                <w:szCs w:val="22"/>
              </w:rPr>
              <w:t xml:space="preserve">Après concertation avec le directeur de laboratoire et le directeur de thèse, la thèse pourra être mise en ligne à compter du : </w:t>
            </w:r>
            <w:r w:rsidR="004049B1">
              <w:rPr>
                <w:sz w:val="22"/>
                <w:szCs w:val="22"/>
              </w:rPr>
              <w:t>………………………</w:t>
            </w:r>
          </w:p>
          <w:p w14:paraId="1B9B8432" w14:textId="77777777" w:rsidR="007B7D2D" w:rsidRDefault="007B7D2D" w:rsidP="0025675A">
            <w:pPr>
              <w:pStyle w:val="Default"/>
              <w:jc w:val="both"/>
              <w:rPr>
                <w:sz w:val="22"/>
                <w:szCs w:val="22"/>
              </w:rPr>
            </w:pPr>
          </w:p>
          <w:p w14:paraId="382B2D22" w14:textId="77777777" w:rsidR="00106F4C" w:rsidRPr="00106F4C" w:rsidRDefault="00106F4C" w:rsidP="0025675A">
            <w:pPr>
              <w:pStyle w:val="Default"/>
              <w:jc w:val="both"/>
              <w:rPr>
                <w:sz w:val="22"/>
                <w:szCs w:val="22"/>
              </w:rPr>
            </w:pPr>
            <w:r w:rsidRPr="00106F4C">
              <w:rPr>
                <w:sz w:val="22"/>
                <w:szCs w:val="22"/>
              </w:rPr>
              <w:t xml:space="preserve">Fait en deux exemplaires originaux à </w:t>
            </w:r>
          </w:p>
          <w:p w14:paraId="6B6F4951" w14:textId="77777777" w:rsidR="00106F4C" w:rsidRDefault="00106F4C" w:rsidP="0025675A">
            <w:pPr>
              <w:pStyle w:val="Default"/>
              <w:jc w:val="both"/>
              <w:rPr>
                <w:sz w:val="22"/>
                <w:szCs w:val="22"/>
              </w:rPr>
            </w:pPr>
          </w:p>
          <w:p w14:paraId="275C8BB5" w14:textId="77777777" w:rsidR="00106F4C" w:rsidRDefault="00106F4C" w:rsidP="0025675A">
            <w:pPr>
              <w:pStyle w:val="Default"/>
              <w:jc w:val="both"/>
              <w:rPr>
                <w:sz w:val="22"/>
                <w:szCs w:val="22"/>
              </w:rPr>
            </w:pPr>
          </w:p>
          <w:p w14:paraId="24686C28" w14:textId="77777777" w:rsidR="00106F4C" w:rsidRDefault="00106F4C" w:rsidP="0025675A">
            <w:pPr>
              <w:pStyle w:val="Default"/>
              <w:jc w:val="both"/>
              <w:rPr>
                <w:sz w:val="22"/>
                <w:szCs w:val="22"/>
              </w:rPr>
            </w:pPr>
            <w:r w:rsidRPr="00106F4C">
              <w:rPr>
                <w:sz w:val="22"/>
                <w:szCs w:val="22"/>
              </w:rPr>
              <w:t xml:space="preserve">Le </w:t>
            </w:r>
          </w:p>
          <w:p w14:paraId="550A065C" w14:textId="77777777" w:rsidR="005F6A72" w:rsidRPr="00106F4C" w:rsidRDefault="005F6A72" w:rsidP="0025675A">
            <w:pPr>
              <w:pStyle w:val="Default"/>
              <w:jc w:val="both"/>
              <w:rPr>
                <w:sz w:val="22"/>
                <w:szCs w:val="22"/>
              </w:rPr>
            </w:pPr>
          </w:p>
        </w:tc>
      </w:tr>
      <w:tr w:rsidR="00106F4C" w:rsidRPr="00106F4C" w14:paraId="0F5B8852" w14:textId="77777777">
        <w:trPr>
          <w:trHeight w:val="226"/>
        </w:trPr>
        <w:tc>
          <w:tcPr>
            <w:tcW w:w="3495" w:type="dxa"/>
          </w:tcPr>
          <w:p w14:paraId="0C3A54EA" w14:textId="77777777" w:rsidR="00106F4C" w:rsidRPr="00106F4C" w:rsidRDefault="00106F4C" w:rsidP="0025675A">
            <w:pPr>
              <w:pStyle w:val="Default"/>
              <w:jc w:val="both"/>
              <w:rPr>
                <w:sz w:val="22"/>
                <w:szCs w:val="22"/>
              </w:rPr>
            </w:pPr>
            <w:r w:rsidRPr="00106F4C">
              <w:rPr>
                <w:sz w:val="22"/>
                <w:szCs w:val="22"/>
              </w:rPr>
              <w:t xml:space="preserve">Pour </w:t>
            </w:r>
            <w:r w:rsidR="008B1192">
              <w:rPr>
                <w:sz w:val="22"/>
                <w:szCs w:val="22"/>
              </w:rPr>
              <w:t>Centrale</w:t>
            </w:r>
            <w:r>
              <w:rPr>
                <w:sz w:val="22"/>
                <w:szCs w:val="22"/>
              </w:rPr>
              <w:t>Supélec</w:t>
            </w:r>
          </w:p>
          <w:p w14:paraId="34D843B0" w14:textId="77777777" w:rsidR="00106F4C" w:rsidRDefault="00106F4C" w:rsidP="0025675A">
            <w:pPr>
              <w:pStyle w:val="Default"/>
              <w:jc w:val="both"/>
              <w:rPr>
                <w:sz w:val="22"/>
                <w:szCs w:val="22"/>
              </w:rPr>
            </w:pPr>
            <w:r w:rsidRPr="00106F4C">
              <w:rPr>
                <w:sz w:val="22"/>
                <w:szCs w:val="22"/>
              </w:rPr>
              <w:t xml:space="preserve">Le </w:t>
            </w:r>
            <w:r w:rsidR="0025675A">
              <w:rPr>
                <w:sz w:val="22"/>
                <w:szCs w:val="22"/>
              </w:rPr>
              <w:t>Directeur Général</w:t>
            </w:r>
          </w:p>
          <w:p w14:paraId="67A996FE" w14:textId="77777777" w:rsidR="005F6A72" w:rsidRPr="005F6A72" w:rsidRDefault="005F6A72" w:rsidP="0025675A">
            <w:pPr>
              <w:pStyle w:val="Default"/>
              <w:jc w:val="both"/>
              <w:rPr>
                <w:i/>
                <w:sz w:val="22"/>
                <w:szCs w:val="22"/>
              </w:rPr>
            </w:pPr>
            <w:r w:rsidRPr="005F6A72">
              <w:rPr>
                <w:i/>
                <w:sz w:val="22"/>
                <w:szCs w:val="22"/>
              </w:rPr>
              <w:t>Par délégation le Directeur</w:t>
            </w:r>
          </w:p>
          <w:p w14:paraId="7012893A" w14:textId="77777777" w:rsidR="005F6A72" w:rsidRPr="00106F4C" w:rsidRDefault="004A53D7" w:rsidP="004A53D7">
            <w:pPr>
              <w:pStyle w:val="Default"/>
              <w:jc w:val="both"/>
              <w:rPr>
                <w:sz w:val="22"/>
                <w:szCs w:val="22"/>
              </w:rPr>
            </w:pPr>
            <w:r>
              <w:rPr>
                <w:i/>
                <w:sz w:val="22"/>
                <w:szCs w:val="22"/>
              </w:rPr>
              <w:t>de la Recherche</w:t>
            </w:r>
          </w:p>
        </w:tc>
        <w:tc>
          <w:tcPr>
            <w:tcW w:w="3495" w:type="dxa"/>
          </w:tcPr>
          <w:p w14:paraId="1227790C" w14:textId="77777777" w:rsidR="00106F4C" w:rsidRPr="00106F4C" w:rsidRDefault="00106F4C" w:rsidP="0025675A">
            <w:pPr>
              <w:pStyle w:val="Default"/>
              <w:jc w:val="both"/>
              <w:rPr>
                <w:sz w:val="22"/>
                <w:szCs w:val="22"/>
              </w:rPr>
            </w:pPr>
            <w:r w:rsidRPr="00106F4C">
              <w:rPr>
                <w:sz w:val="22"/>
                <w:szCs w:val="22"/>
              </w:rPr>
              <w:t xml:space="preserve">L'Auteur </w:t>
            </w:r>
          </w:p>
        </w:tc>
      </w:tr>
    </w:tbl>
    <w:p w14:paraId="458965CA" w14:textId="77777777" w:rsidR="00106F4C" w:rsidRDefault="00106F4C" w:rsidP="0025675A">
      <w:pPr>
        <w:jc w:val="both"/>
        <w:rPr>
          <w:rFonts w:ascii="Times New Roman" w:hAnsi="Times New Roman" w:cs="Times New Roman"/>
        </w:rPr>
      </w:pPr>
    </w:p>
    <w:p w14:paraId="4312D278" w14:textId="77777777" w:rsidR="001716A3" w:rsidRPr="00106F4C" w:rsidRDefault="001716A3" w:rsidP="0025675A">
      <w:pPr>
        <w:jc w:val="both"/>
        <w:rPr>
          <w:rFonts w:ascii="Times New Roman" w:hAnsi="Times New Roman" w:cs="Times New Roman"/>
        </w:rPr>
      </w:pPr>
    </w:p>
    <w:sectPr w:rsidR="001716A3" w:rsidRPr="00106F4C" w:rsidSect="00B448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06F4C"/>
    <w:rsid w:val="000A7437"/>
    <w:rsid w:val="000C0E75"/>
    <w:rsid w:val="000F2FA8"/>
    <w:rsid w:val="00106F4C"/>
    <w:rsid w:val="0011665E"/>
    <w:rsid w:val="001716A3"/>
    <w:rsid w:val="00180A66"/>
    <w:rsid w:val="00243013"/>
    <w:rsid w:val="0025675A"/>
    <w:rsid w:val="00260A88"/>
    <w:rsid w:val="003365D9"/>
    <w:rsid w:val="004049B1"/>
    <w:rsid w:val="004A53D7"/>
    <w:rsid w:val="004B3275"/>
    <w:rsid w:val="00586B63"/>
    <w:rsid w:val="005D01E4"/>
    <w:rsid w:val="005F6014"/>
    <w:rsid w:val="005F6A72"/>
    <w:rsid w:val="00672318"/>
    <w:rsid w:val="006C3788"/>
    <w:rsid w:val="007060FB"/>
    <w:rsid w:val="0078114C"/>
    <w:rsid w:val="007876A0"/>
    <w:rsid w:val="007B7D2D"/>
    <w:rsid w:val="007E4132"/>
    <w:rsid w:val="0081202E"/>
    <w:rsid w:val="0089414B"/>
    <w:rsid w:val="008B1192"/>
    <w:rsid w:val="008B2620"/>
    <w:rsid w:val="009D7517"/>
    <w:rsid w:val="00B448B1"/>
    <w:rsid w:val="00B751BB"/>
    <w:rsid w:val="00BE755E"/>
    <w:rsid w:val="00C833F7"/>
    <w:rsid w:val="00D21B90"/>
    <w:rsid w:val="00E100FF"/>
    <w:rsid w:val="00E11476"/>
    <w:rsid w:val="00E5586C"/>
    <w:rsid w:val="00E757D6"/>
    <w:rsid w:val="00EC0665"/>
    <w:rsid w:val="00F251B6"/>
    <w:rsid w:val="00F32FF7"/>
    <w:rsid w:val="00F46660"/>
    <w:rsid w:val="00F76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8759"/>
  <w15:docId w15:val="{8C9D3B69-64E7-43E7-A58F-C5DB8C86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B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106F4C"/>
    <w:pPr>
      <w:autoSpaceDE w:val="0"/>
      <w:autoSpaceDN w:val="0"/>
      <w:adjustRightInd w:val="0"/>
      <w:spacing w:after="0" w:line="240" w:lineRule="auto"/>
    </w:pPr>
    <w:rPr>
      <w:rFonts w:ascii="Times New Roman" w:hAnsi="Times New Roman" w:cs="Times New Roman"/>
      <w:color w:val="000000"/>
      <w:sz w:val="24"/>
      <w:szCs w:val="24"/>
    </w:rPr>
  </w:style>
  <w:style w:type="paragraph" w:styleId="Textedebulles">
    <w:name w:val="Balloon Text"/>
    <w:basedOn w:val="Normal"/>
    <w:link w:val="TextedebullesCar"/>
    <w:uiPriority w:val="99"/>
    <w:semiHidden/>
    <w:unhideWhenUsed/>
    <w:rsid w:val="002567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67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94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1008</Words>
  <Characters>5570</Characters>
  <Application>Microsoft Office Word</Application>
  <DocSecurity>0</DocSecurity>
  <Lines>163</Lines>
  <Paragraphs>131</Paragraphs>
  <ScaleCrop>false</ScaleCrop>
  <HeadingPairs>
    <vt:vector size="2" baseType="variant">
      <vt:variant>
        <vt:lpstr>Titre</vt:lpstr>
      </vt:variant>
      <vt:variant>
        <vt:i4>1</vt:i4>
      </vt:variant>
    </vt:vector>
  </HeadingPairs>
  <TitlesOfParts>
    <vt:vector size="1" baseType="lpstr">
      <vt:lpstr/>
    </vt:vector>
  </TitlesOfParts>
  <Company>Supelec</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dc:creator>
  <cp:lastModifiedBy>Anne Batalie</cp:lastModifiedBy>
  <cp:revision>12</cp:revision>
  <cp:lastPrinted>2010-01-13T09:35:00Z</cp:lastPrinted>
  <dcterms:created xsi:type="dcterms:W3CDTF">2011-11-22T10:25:00Z</dcterms:created>
  <dcterms:modified xsi:type="dcterms:W3CDTF">2021-06-17T13:20:00Z</dcterms:modified>
</cp:coreProperties>
</file>