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747" w:type="dxa"/>
        <w:tblLook w:val="04A0" w:firstRow="1" w:lastRow="0" w:firstColumn="1" w:lastColumn="0" w:noHBand="0" w:noVBand="1"/>
      </w:tblPr>
      <w:tblGrid>
        <w:gridCol w:w="2376"/>
        <w:gridCol w:w="4536"/>
        <w:gridCol w:w="2835"/>
      </w:tblGrid>
      <w:tr w:rsidR="00C43E41" w:rsidRPr="00913B0E" w14:paraId="541DB555" w14:textId="77777777" w:rsidTr="00C43E41">
        <w:tc>
          <w:tcPr>
            <w:tcW w:w="2376" w:type="dxa"/>
          </w:tcPr>
          <w:p w14:paraId="35BCCD63" w14:textId="77777777" w:rsidR="00C43E41" w:rsidRPr="0017774B" w:rsidRDefault="00913B0E" w:rsidP="00F11283">
            <w:pPr>
              <w:ind w:left="-139" w:right="-108"/>
              <w:rPr>
                <w:rFonts w:asciiTheme="minorHAnsi" w:hAnsiTheme="minorHAnsi" w:cstheme="minorHAnsi"/>
              </w:rPr>
            </w:pPr>
            <w:r>
              <w:rPr>
                <w:rFonts w:asciiTheme="minorHAnsi" w:hAnsiTheme="minorHAnsi" w:cstheme="minorHAnsi"/>
                <w:noProof/>
                <w:lang w:val="fr-FR" w:eastAsia="fr-FR"/>
              </w:rPr>
              <w:drawing>
                <wp:inline distT="0" distB="0" distL="0" distR="0" wp14:anchorId="1B049D8F" wp14:editId="1B1D37EA">
                  <wp:extent cx="1185663" cy="7143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traleSupelec.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86071" cy="714621"/>
                          </a:xfrm>
                          <a:prstGeom prst="rect">
                            <a:avLst/>
                          </a:prstGeom>
                        </pic:spPr>
                      </pic:pic>
                    </a:graphicData>
                  </a:graphic>
                </wp:inline>
              </w:drawing>
            </w:r>
          </w:p>
        </w:tc>
        <w:tc>
          <w:tcPr>
            <w:tcW w:w="4536" w:type="dxa"/>
          </w:tcPr>
          <w:p w14:paraId="2720286E" w14:textId="77777777" w:rsidR="00C43E41" w:rsidRPr="0017774B" w:rsidRDefault="00913B0E" w:rsidP="00C43E41">
            <w:pPr>
              <w:ind w:left="-139" w:right="-108"/>
              <w:jc w:val="center"/>
              <w:rPr>
                <w:rFonts w:asciiTheme="minorHAnsi" w:hAnsiTheme="minorHAnsi" w:cstheme="minorHAnsi"/>
                <w:b/>
                <w:lang w:val="fr-FR"/>
              </w:rPr>
            </w:pPr>
            <w:r>
              <w:rPr>
                <w:rFonts w:asciiTheme="minorHAnsi" w:hAnsiTheme="minorHAnsi" w:cstheme="minorHAnsi"/>
                <w:b/>
                <w:lang w:val="fr-FR"/>
              </w:rPr>
              <w:t>CentraleSupélec</w:t>
            </w:r>
          </w:p>
          <w:p w14:paraId="17BBD928" w14:textId="77777777" w:rsidR="00C43E41" w:rsidRPr="0017774B" w:rsidRDefault="00C43E41" w:rsidP="00913B0E">
            <w:pPr>
              <w:ind w:left="-139" w:right="-108"/>
              <w:jc w:val="center"/>
              <w:rPr>
                <w:rFonts w:asciiTheme="minorHAnsi" w:hAnsiTheme="minorHAnsi" w:cstheme="minorHAnsi"/>
                <w:b/>
                <w:bCs/>
                <w:lang w:val="fr-FR"/>
              </w:rPr>
            </w:pPr>
            <w:r w:rsidRPr="0017774B">
              <w:rPr>
                <w:rFonts w:asciiTheme="minorHAnsi" w:hAnsiTheme="minorHAnsi" w:cstheme="minorHAnsi"/>
                <w:b/>
                <w:bCs/>
                <w:lang w:val="fr-FR"/>
              </w:rPr>
              <w:t xml:space="preserve">Direction de la Recherche </w:t>
            </w:r>
          </w:p>
          <w:p w14:paraId="1C869B2A" w14:textId="77777777" w:rsidR="00C43E41" w:rsidRPr="0017774B" w:rsidRDefault="00C43E41" w:rsidP="00C43E41">
            <w:pPr>
              <w:ind w:left="-139" w:right="-108"/>
              <w:jc w:val="center"/>
              <w:rPr>
                <w:rFonts w:asciiTheme="minorHAnsi" w:hAnsiTheme="minorHAnsi" w:cstheme="minorHAnsi"/>
                <w:b/>
                <w:bCs/>
                <w:lang w:val="fr-FR"/>
              </w:rPr>
            </w:pPr>
            <w:r w:rsidRPr="0017774B">
              <w:rPr>
                <w:rFonts w:asciiTheme="minorHAnsi" w:hAnsiTheme="minorHAnsi" w:cstheme="minorHAnsi"/>
                <w:b/>
                <w:bCs/>
                <w:lang w:val="fr-FR"/>
              </w:rPr>
              <w:t>3 rue Joliot-Curie</w:t>
            </w:r>
          </w:p>
          <w:p w14:paraId="72FB669B" w14:textId="77777777" w:rsidR="00C43E41" w:rsidRPr="0017774B" w:rsidRDefault="00C43E41" w:rsidP="00C43E41">
            <w:pPr>
              <w:ind w:left="-139" w:right="-108"/>
              <w:jc w:val="center"/>
              <w:rPr>
                <w:rFonts w:asciiTheme="minorHAnsi" w:hAnsiTheme="minorHAnsi" w:cstheme="minorHAnsi"/>
                <w:noProof/>
                <w:lang w:val="fr-FR" w:eastAsia="fr-FR"/>
              </w:rPr>
            </w:pPr>
            <w:r w:rsidRPr="0017774B">
              <w:rPr>
                <w:rFonts w:asciiTheme="minorHAnsi" w:hAnsiTheme="minorHAnsi" w:cstheme="minorHAnsi"/>
                <w:b/>
                <w:bCs/>
                <w:lang w:val="fr-FR"/>
              </w:rPr>
              <w:t>91192 GIF SUR YVETTE CEDEX</w:t>
            </w:r>
          </w:p>
        </w:tc>
        <w:tc>
          <w:tcPr>
            <w:tcW w:w="2835" w:type="dxa"/>
          </w:tcPr>
          <w:p w14:paraId="319C4C09" w14:textId="77777777" w:rsidR="00C43E41" w:rsidRPr="00297479" w:rsidRDefault="00297479" w:rsidP="00F11283">
            <w:pPr>
              <w:ind w:left="-139" w:right="-108"/>
              <w:jc w:val="right"/>
              <w:rPr>
                <w:rFonts w:asciiTheme="minorHAnsi" w:hAnsiTheme="minorHAnsi" w:cstheme="minorHAnsi"/>
                <w:sz w:val="22"/>
                <w:szCs w:val="22"/>
                <w:lang w:val="fr-FR"/>
              </w:rPr>
            </w:pPr>
            <w:r w:rsidRPr="00297479">
              <w:rPr>
                <w:rFonts w:asciiTheme="minorHAnsi" w:hAnsiTheme="minorHAnsi"/>
                <w:noProof/>
                <w:sz w:val="22"/>
                <w:szCs w:val="22"/>
                <w:lang w:val="fr-FR" w:eastAsia="fr-FR"/>
              </w:rPr>
              <w:t>Ecole Doctorale IAEM Lorraine</w:t>
            </w:r>
          </w:p>
        </w:tc>
      </w:tr>
    </w:tbl>
    <w:p w14:paraId="12C26356" w14:textId="77777777" w:rsidR="00C43E41" w:rsidRPr="0017774B" w:rsidRDefault="00C43E41" w:rsidP="00C43E41">
      <w:pPr>
        <w:pStyle w:val="Titre3"/>
        <w:jc w:val="center"/>
        <w:rPr>
          <w:rFonts w:asciiTheme="minorHAnsi" w:hAnsiTheme="minorHAnsi" w:cstheme="minorHAnsi"/>
          <w:b/>
          <w:sz w:val="20"/>
          <w:lang w:val="fr-FR"/>
        </w:rPr>
      </w:pPr>
    </w:p>
    <w:p w14:paraId="46698B78" w14:textId="77777777" w:rsidR="00C43E41" w:rsidRPr="0017774B" w:rsidRDefault="00C43E41" w:rsidP="001A56A9">
      <w:pPr>
        <w:jc w:val="center"/>
        <w:rPr>
          <w:rFonts w:asciiTheme="minorHAnsi" w:hAnsiTheme="minorHAnsi" w:cstheme="minorHAnsi"/>
          <w:b/>
          <w:bCs/>
          <w:sz w:val="24"/>
          <w:szCs w:val="24"/>
          <w:lang w:val="fr-FR" w:eastAsia="fr-FR"/>
        </w:rPr>
      </w:pPr>
    </w:p>
    <w:p w14:paraId="5A186165" w14:textId="77777777" w:rsidR="001A56A9" w:rsidRPr="0017774B" w:rsidRDefault="001A56A9" w:rsidP="001A56A9">
      <w:pPr>
        <w:jc w:val="center"/>
        <w:rPr>
          <w:rFonts w:asciiTheme="minorHAnsi" w:hAnsiTheme="minorHAnsi" w:cstheme="minorHAnsi"/>
          <w:b/>
          <w:sz w:val="24"/>
          <w:szCs w:val="24"/>
          <w:lang w:val="fr-FR"/>
        </w:rPr>
      </w:pPr>
      <w:r w:rsidRPr="0017774B">
        <w:rPr>
          <w:rFonts w:asciiTheme="minorHAnsi" w:hAnsiTheme="minorHAnsi" w:cstheme="minorHAnsi"/>
          <w:b/>
          <w:bCs/>
          <w:sz w:val="24"/>
          <w:szCs w:val="24"/>
          <w:lang w:val="fr-FR" w:eastAsia="fr-FR"/>
        </w:rPr>
        <w:t>FORMALITES DE SOUTENANCE POUR LA THESE DE DOCTORAT</w:t>
      </w:r>
    </w:p>
    <w:p w14:paraId="745D419F" w14:textId="77777777" w:rsidR="001A56A9" w:rsidRPr="0017774B" w:rsidRDefault="001A56A9" w:rsidP="001A56A9">
      <w:pPr>
        <w:jc w:val="center"/>
        <w:rPr>
          <w:rFonts w:asciiTheme="minorHAnsi" w:hAnsiTheme="minorHAnsi" w:cstheme="minorHAnsi"/>
          <w:b/>
          <w:bCs/>
          <w:lang w:val="fr-FR" w:eastAsia="fr-FR"/>
        </w:rPr>
      </w:pPr>
      <w:r w:rsidRPr="0017774B">
        <w:rPr>
          <w:rFonts w:asciiTheme="minorHAnsi" w:hAnsiTheme="minorHAnsi" w:cstheme="minorHAnsi"/>
          <w:b/>
          <w:bCs/>
          <w:lang w:val="fr-FR" w:eastAsia="fr-FR"/>
        </w:rPr>
        <w:t xml:space="preserve">(Arrêté du </w:t>
      </w:r>
      <w:r w:rsidR="00967B34">
        <w:rPr>
          <w:rFonts w:asciiTheme="minorHAnsi" w:hAnsiTheme="minorHAnsi" w:cstheme="minorHAnsi"/>
          <w:b/>
          <w:bCs/>
          <w:lang w:val="fr-FR" w:eastAsia="fr-FR"/>
        </w:rPr>
        <w:t>25</w:t>
      </w:r>
      <w:r w:rsidR="00FF3403">
        <w:rPr>
          <w:rFonts w:asciiTheme="minorHAnsi" w:hAnsiTheme="minorHAnsi" w:cstheme="minorHAnsi"/>
          <w:b/>
          <w:bCs/>
          <w:lang w:val="fr-FR" w:eastAsia="fr-FR"/>
        </w:rPr>
        <w:t xml:space="preserve"> mai 2016</w:t>
      </w:r>
      <w:r w:rsidRPr="0017774B">
        <w:rPr>
          <w:rFonts w:asciiTheme="minorHAnsi" w:hAnsiTheme="minorHAnsi" w:cstheme="minorHAnsi"/>
          <w:b/>
          <w:bCs/>
          <w:lang w:val="fr-FR" w:eastAsia="fr-FR"/>
        </w:rPr>
        <w:t>)</w:t>
      </w:r>
    </w:p>
    <w:p w14:paraId="38AB5A1D" w14:textId="77777777" w:rsidR="000F0C29" w:rsidRPr="0017774B" w:rsidRDefault="000F0C29" w:rsidP="002002D5">
      <w:pPr>
        <w:shd w:val="clear" w:color="auto" w:fill="FFFFFF"/>
        <w:suppressAutoHyphens w:val="0"/>
        <w:jc w:val="both"/>
        <w:rPr>
          <w:rFonts w:asciiTheme="minorHAnsi" w:hAnsiTheme="minorHAnsi" w:cstheme="minorHAnsi"/>
          <w:color w:val="000000"/>
          <w:lang w:val="fr-FR" w:eastAsia="fr-FR"/>
        </w:rPr>
      </w:pPr>
    </w:p>
    <w:p w14:paraId="20ACCD00" w14:textId="77777777" w:rsidR="00C43E41" w:rsidRPr="0017774B" w:rsidRDefault="00C43E41" w:rsidP="002002D5">
      <w:pPr>
        <w:shd w:val="clear" w:color="auto" w:fill="FFFFFF"/>
        <w:suppressAutoHyphens w:val="0"/>
        <w:jc w:val="both"/>
        <w:rPr>
          <w:rFonts w:asciiTheme="minorHAnsi" w:hAnsiTheme="minorHAnsi" w:cstheme="minorHAnsi"/>
          <w:color w:val="000000"/>
          <w:lang w:val="fr-FR" w:eastAsia="fr-FR"/>
        </w:rPr>
      </w:pPr>
    </w:p>
    <w:p w14:paraId="204130E6" w14:textId="77777777" w:rsidR="000F0C29" w:rsidRPr="0017774B" w:rsidRDefault="000F0C29" w:rsidP="002002D5">
      <w:pPr>
        <w:shd w:val="clear" w:color="auto" w:fill="FFFFFF"/>
        <w:suppressAutoHyphens w:val="0"/>
        <w:jc w:val="both"/>
        <w:rPr>
          <w:rFonts w:asciiTheme="minorHAnsi" w:hAnsiTheme="minorHAnsi" w:cstheme="minorHAnsi"/>
          <w:color w:val="000000"/>
          <w:lang w:val="fr-FR" w:eastAsia="fr-FR"/>
        </w:rPr>
      </w:pPr>
      <w:r w:rsidRPr="0017774B">
        <w:rPr>
          <w:rFonts w:asciiTheme="minorHAnsi" w:hAnsiTheme="minorHAnsi" w:cstheme="minorHAnsi"/>
          <w:color w:val="000000"/>
          <w:lang w:val="fr-FR" w:eastAsia="fr-FR"/>
        </w:rPr>
        <w:t>Les principes généraux sont définis dans l'</w:t>
      </w:r>
      <w:hyperlink r:id="rId7" w:history="1">
        <w:r w:rsidR="004F483B">
          <w:rPr>
            <w:rFonts w:asciiTheme="minorHAnsi" w:hAnsiTheme="minorHAnsi" w:cstheme="minorHAnsi"/>
            <w:b/>
            <w:bCs/>
            <w:color w:val="0000FF"/>
            <w:lang w:val="fr-FR" w:eastAsia="fr-FR"/>
          </w:rPr>
          <w:t>arrêté</w:t>
        </w:r>
      </w:hyperlink>
      <w:r w:rsidR="004F483B">
        <w:rPr>
          <w:rFonts w:asciiTheme="minorHAnsi" w:hAnsiTheme="minorHAnsi" w:cstheme="minorHAnsi"/>
          <w:b/>
          <w:bCs/>
          <w:color w:val="0000FF"/>
          <w:lang w:val="fr-FR" w:eastAsia="fr-FR"/>
        </w:rPr>
        <w:t xml:space="preserve"> du 25</w:t>
      </w:r>
      <w:r w:rsidR="00FF3403">
        <w:rPr>
          <w:rFonts w:asciiTheme="minorHAnsi" w:hAnsiTheme="minorHAnsi" w:cstheme="minorHAnsi"/>
          <w:b/>
          <w:bCs/>
          <w:color w:val="0000FF"/>
          <w:lang w:val="fr-FR" w:eastAsia="fr-FR"/>
        </w:rPr>
        <w:t xml:space="preserve"> mai 2016</w:t>
      </w:r>
      <w:r w:rsidRPr="0017774B">
        <w:rPr>
          <w:rFonts w:asciiTheme="minorHAnsi" w:hAnsiTheme="minorHAnsi" w:cstheme="minorHAnsi"/>
          <w:color w:val="000000"/>
          <w:lang w:val="fr-FR" w:eastAsia="fr-FR"/>
        </w:rPr>
        <w:t>. En particulier : </w:t>
      </w:r>
    </w:p>
    <w:p w14:paraId="7FFDAE5C" w14:textId="77777777" w:rsidR="000F0C29" w:rsidRPr="0017774B" w:rsidRDefault="000F0C29" w:rsidP="002002D5">
      <w:pPr>
        <w:shd w:val="clear" w:color="auto" w:fill="FFFFFF"/>
        <w:suppressAutoHyphens w:val="0"/>
        <w:ind w:left="708"/>
        <w:jc w:val="both"/>
        <w:rPr>
          <w:rFonts w:asciiTheme="minorHAnsi" w:hAnsiTheme="minorHAnsi" w:cstheme="minorHAnsi"/>
          <w:color w:val="000000"/>
          <w:lang w:val="fr-FR" w:eastAsia="fr-FR"/>
        </w:rPr>
      </w:pPr>
      <w:r w:rsidRPr="0017774B">
        <w:rPr>
          <w:rFonts w:asciiTheme="minorHAnsi" w:hAnsiTheme="minorHAnsi" w:cstheme="minorHAnsi"/>
          <w:color w:val="000000"/>
          <w:lang w:val="fr-FR" w:eastAsia="fr-FR"/>
        </w:rPr>
        <w:t>- l'article 1</w:t>
      </w:r>
      <w:r w:rsidR="00FF3403">
        <w:rPr>
          <w:rFonts w:asciiTheme="minorHAnsi" w:hAnsiTheme="minorHAnsi" w:cstheme="minorHAnsi"/>
          <w:color w:val="000000"/>
          <w:lang w:val="fr-FR" w:eastAsia="fr-FR"/>
        </w:rPr>
        <w:t>7</w:t>
      </w:r>
      <w:r w:rsidRPr="0017774B">
        <w:rPr>
          <w:rFonts w:asciiTheme="minorHAnsi" w:hAnsiTheme="minorHAnsi" w:cstheme="minorHAnsi"/>
          <w:color w:val="000000"/>
          <w:lang w:val="fr-FR" w:eastAsia="fr-FR"/>
        </w:rPr>
        <w:t xml:space="preserve"> concerne l'autorisation de soutenance et les rapporteurs (désignation et mission)</w:t>
      </w:r>
    </w:p>
    <w:p w14:paraId="4216F236" w14:textId="77777777" w:rsidR="000F0C29" w:rsidRPr="0017774B" w:rsidRDefault="00FF3403" w:rsidP="002002D5">
      <w:pPr>
        <w:shd w:val="clear" w:color="auto" w:fill="FFFFFF"/>
        <w:suppressAutoHyphens w:val="0"/>
        <w:ind w:left="708"/>
        <w:jc w:val="both"/>
        <w:rPr>
          <w:rFonts w:asciiTheme="minorHAnsi" w:hAnsiTheme="minorHAnsi" w:cstheme="minorHAnsi"/>
          <w:sz w:val="14"/>
          <w:szCs w:val="14"/>
          <w:lang w:val="fr-FR" w:eastAsia="fr-FR"/>
        </w:rPr>
      </w:pPr>
      <w:r>
        <w:rPr>
          <w:rFonts w:asciiTheme="minorHAnsi" w:hAnsiTheme="minorHAnsi" w:cstheme="minorHAnsi"/>
          <w:color w:val="000000"/>
          <w:lang w:val="fr-FR" w:eastAsia="fr-FR"/>
        </w:rPr>
        <w:t>- l'article 18</w:t>
      </w:r>
      <w:r w:rsidR="000F0C29" w:rsidRPr="0017774B">
        <w:rPr>
          <w:rFonts w:asciiTheme="minorHAnsi" w:hAnsiTheme="minorHAnsi" w:cstheme="minorHAnsi"/>
          <w:color w:val="000000"/>
          <w:lang w:val="fr-FR" w:eastAsia="fr-FR"/>
        </w:rPr>
        <w:t xml:space="preserve"> est relatif au jury et sa composition</w:t>
      </w:r>
    </w:p>
    <w:p w14:paraId="0556E5F3" w14:textId="77777777" w:rsidR="007903B7" w:rsidRPr="0017774B" w:rsidRDefault="000F0C29" w:rsidP="007903B7">
      <w:pPr>
        <w:shd w:val="clear" w:color="auto" w:fill="FFFFFF"/>
        <w:suppressAutoHyphens w:val="0"/>
        <w:ind w:left="708"/>
        <w:jc w:val="both"/>
        <w:rPr>
          <w:rFonts w:asciiTheme="minorHAnsi" w:hAnsiTheme="minorHAnsi" w:cstheme="minorHAnsi"/>
          <w:sz w:val="14"/>
          <w:szCs w:val="14"/>
          <w:lang w:val="fr-FR" w:eastAsia="fr-FR"/>
        </w:rPr>
      </w:pPr>
      <w:r w:rsidRPr="0017774B">
        <w:rPr>
          <w:rFonts w:asciiTheme="minorHAnsi" w:hAnsiTheme="minorHAnsi" w:cstheme="minorHAnsi"/>
          <w:lang w:val="fr-FR" w:eastAsia="fr-FR"/>
        </w:rPr>
        <w:t xml:space="preserve">- l'article </w:t>
      </w:r>
      <w:r w:rsidR="00FF3403">
        <w:rPr>
          <w:rFonts w:asciiTheme="minorHAnsi" w:hAnsiTheme="minorHAnsi" w:cstheme="minorHAnsi"/>
          <w:lang w:val="fr-FR" w:eastAsia="fr-FR"/>
        </w:rPr>
        <w:t>19</w:t>
      </w:r>
      <w:r w:rsidRPr="0017774B">
        <w:rPr>
          <w:rFonts w:asciiTheme="minorHAnsi" w:hAnsiTheme="minorHAnsi" w:cstheme="minorHAnsi"/>
          <w:lang w:val="fr-FR" w:eastAsia="fr-FR"/>
        </w:rPr>
        <w:t xml:space="preserve"> porte sur la soutenance</w:t>
      </w:r>
      <w:r w:rsidR="000D7660">
        <w:rPr>
          <w:rFonts w:asciiTheme="minorHAnsi" w:hAnsiTheme="minorHAnsi" w:cstheme="minorHAnsi"/>
          <w:lang w:val="fr-FR" w:eastAsia="fr-FR"/>
        </w:rPr>
        <w:t>.</w:t>
      </w:r>
      <w:r w:rsidR="007903B7">
        <w:rPr>
          <w:rFonts w:asciiTheme="minorHAnsi" w:hAnsiTheme="minorHAnsi" w:cstheme="minorHAnsi"/>
          <w:lang w:val="fr-FR" w:eastAsia="fr-FR"/>
        </w:rPr>
        <w:t xml:space="preserve"> </w:t>
      </w:r>
    </w:p>
    <w:p w14:paraId="71C05711" w14:textId="77777777" w:rsidR="0016580B" w:rsidRPr="0016580B" w:rsidRDefault="002B2F85" w:rsidP="0016580B">
      <w:pPr>
        <w:rPr>
          <w:rFonts w:ascii="Trebuchet MS" w:hAnsi="Trebuchet MS"/>
          <w:color w:val="000000"/>
          <w:lang w:val="fr-FR"/>
        </w:rPr>
      </w:pPr>
      <w:hyperlink r:id="rId8" w:history="1">
        <w:r w:rsidR="0016580B" w:rsidRPr="0016580B">
          <w:rPr>
            <w:rStyle w:val="Lienhypertexte"/>
            <w:rFonts w:ascii="Trebuchet MS" w:hAnsi="Trebuchet MS"/>
            <w:lang w:val="fr-FR"/>
          </w:rPr>
          <w:t>https://www.legifrance.gouv.fr/eli/arrete/2016/5/25/MENS1611139A/jo/texte</w:t>
        </w:r>
      </w:hyperlink>
    </w:p>
    <w:p w14:paraId="7AD9256D" w14:textId="77777777" w:rsidR="001A56A9" w:rsidRPr="0017774B" w:rsidRDefault="001A56A9" w:rsidP="002002D5">
      <w:pPr>
        <w:jc w:val="both"/>
        <w:rPr>
          <w:rFonts w:asciiTheme="minorHAnsi" w:hAnsiTheme="minorHAnsi" w:cstheme="minorHAnsi"/>
          <w:b/>
          <w:lang w:val="fr-FR"/>
        </w:rPr>
      </w:pPr>
    </w:p>
    <w:p w14:paraId="777DC958" w14:textId="77777777" w:rsidR="0058666E" w:rsidRPr="00500ECB" w:rsidRDefault="00256A5E" w:rsidP="0058666E">
      <w:pPr>
        <w:suppressAutoHyphens w:val="0"/>
        <w:rPr>
          <w:rFonts w:asciiTheme="minorHAnsi" w:hAnsiTheme="minorHAnsi" w:cstheme="minorHAnsi"/>
          <w:b/>
          <w:lang w:val="fr-FR"/>
        </w:rPr>
      </w:pPr>
      <w:r w:rsidRPr="00500ECB">
        <w:rPr>
          <w:rFonts w:asciiTheme="minorHAnsi" w:hAnsiTheme="minorHAnsi" w:cstheme="minorHAnsi"/>
          <w:b/>
          <w:lang w:val="fr-FR"/>
        </w:rPr>
        <w:t>Les doctorants inscrits à CentraleSupélec doivent, à la fois</w:t>
      </w:r>
      <w:r w:rsidR="0058666E" w:rsidRPr="00500ECB">
        <w:rPr>
          <w:rFonts w:asciiTheme="minorHAnsi" w:hAnsiTheme="minorHAnsi" w:cstheme="minorHAnsi"/>
          <w:b/>
          <w:lang w:val="fr-FR"/>
        </w:rPr>
        <w:t> </w:t>
      </w:r>
      <w:r w:rsidRPr="00500ECB">
        <w:rPr>
          <w:rFonts w:asciiTheme="minorHAnsi" w:hAnsiTheme="minorHAnsi" w:cstheme="minorHAnsi"/>
          <w:b/>
          <w:lang w:val="fr-FR"/>
        </w:rPr>
        <w:t xml:space="preserve">compléter leur dossier </w:t>
      </w:r>
      <w:proofErr w:type="spellStart"/>
      <w:r w:rsidRPr="00500ECB">
        <w:rPr>
          <w:rFonts w:asciiTheme="minorHAnsi" w:hAnsiTheme="minorHAnsi" w:cstheme="minorHAnsi"/>
          <w:b/>
          <w:lang w:val="fr-FR"/>
        </w:rPr>
        <w:t>Adum</w:t>
      </w:r>
      <w:proofErr w:type="spellEnd"/>
      <w:r w:rsidRPr="00500ECB">
        <w:rPr>
          <w:rFonts w:asciiTheme="minorHAnsi" w:hAnsiTheme="minorHAnsi" w:cstheme="minorHAnsi"/>
          <w:b/>
          <w:lang w:val="fr-FR"/>
        </w:rPr>
        <w:t xml:space="preserve"> </w:t>
      </w:r>
      <w:r w:rsidR="0059646F" w:rsidRPr="00500ECB">
        <w:rPr>
          <w:rFonts w:asciiTheme="minorHAnsi" w:hAnsiTheme="minorHAnsi" w:cstheme="minorHAnsi"/>
          <w:b/>
          <w:lang w:val="fr-FR"/>
        </w:rPr>
        <w:t>(pour traitement par l’ED)</w:t>
      </w:r>
      <w:r w:rsidR="0058666E" w:rsidRPr="00500ECB">
        <w:rPr>
          <w:rFonts w:asciiTheme="minorHAnsi" w:hAnsiTheme="minorHAnsi" w:cstheme="minorHAnsi"/>
          <w:b/>
          <w:lang w:val="fr-FR"/>
        </w:rPr>
        <w:t>,</w:t>
      </w:r>
    </w:p>
    <w:p w14:paraId="2FA233D3" w14:textId="77777777" w:rsidR="0058666E" w:rsidRPr="00500ECB" w:rsidRDefault="0058666E" w:rsidP="00256A5E">
      <w:pPr>
        <w:suppressAutoHyphens w:val="0"/>
        <w:rPr>
          <w:rFonts w:asciiTheme="minorHAnsi" w:hAnsiTheme="minorHAnsi" w:cstheme="minorHAnsi"/>
          <w:b/>
          <w:lang w:val="fr-FR"/>
        </w:rPr>
      </w:pPr>
      <w:proofErr w:type="gramStart"/>
      <w:r w:rsidRPr="00500ECB">
        <w:rPr>
          <w:rFonts w:asciiTheme="minorHAnsi" w:hAnsiTheme="minorHAnsi" w:cstheme="minorHAnsi"/>
          <w:b/>
          <w:lang w:val="fr-FR"/>
        </w:rPr>
        <w:t>et</w:t>
      </w:r>
      <w:proofErr w:type="gramEnd"/>
      <w:r w:rsidR="00256A5E" w:rsidRPr="00500ECB">
        <w:rPr>
          <w:rFonts w:asciiTheme="minorHAnsi" w:hAnsiTheme="minorHAnsi" w:cstheme="minorHAnsi"/>
          <w:b/>
          <w:lang w:val="fr-FR"/>
        </w:rPr>
        <w:t xml:space="preserve"> </w:t>
      </w:r>
      <w:r w:rsidR="003F387B" w:rsidRPr="00500ECB">
        <w:rPr>
          <w:rFonts w:asciiTheme="minorHAnsi" w:hAnsiTheme="minorHAnsi" w:cstheme="minorHAnsi"/>
          <w:b/>
          <w:lang w:val="fr-FR"/>
        </w:rPr>
        <w:t xml:space="preserve">faire signer </w:t>
      </w:r>
      <w:r w:rsidR="00256A5E" w:rsidRPr="00500ECB">
        <w:rPr>
          <w:rFonts w:asciiTheme="minorHAnsi" w:hAnsiTheme="minorHAnsi" w:cstheme="minorHAnsi"/>
          <w:b/>
          <w:lang w:val="fr-FR"/>
        </w:rPr>
        <w:t>des formulaires papier spécifiques à CentraleSupélec</w:t>
      </w:r>
      <w:r w:rsidR="003F387B" w:rsidRPr="00500ECB">
        <w:rPr>
          <w:rFonts w:asciiTheme="minorHAnsi" w:hAnsiTheme="minorHAnsi" w:cstheme="minorHAnsi"/>
          <w:b/>
          <w:lang w:val="fr-FR"/>
        </w:rPr>
        <w:t xml:space="preserve"> (Désignation des rapporteurs, Proposition du jury, Autorisation de soutenance</w:t>
      </w:r>
      <w:r w:rsidR="00E5080C" w:rsidRPr="00500ECB">
        <w:rPr>
          <w:rFonts w:asciiTheme="minorHAnsi" w:hAnsiTheme="minorHAnsi" w:cstheme="minorHAnsi"/>
          <w:b/>
          <w:lang w:val="fr-FR"/>
        </w:rPr>
        <w:t>, liste des publications</w:t>
      </w:r>
      <w:r w:rsidR="003F387B" w:rsidRPr="00500ECB">
        <w:rPr>
          <w:rFonts w:asciiTheme="minorHAnsi" w:hAnsiTheme="minorHAnsi" w:cstheme="minorHAnsi"/>
          <w:b/>
          <w:lang w:val="fr-FR"/>
        </w:rPr>
        <w:t>)</w:t>
      </w:r>
      <w:r w:rsidR="00256A5E" w:rsidRPr="00500ECB">
        <w:rPr>
          <w:rFonts w:asciiTheme="minorHAnsi" w:hAnsiTheme="minorHAnsi" w:cstheme="minorHAnsi"/>
          <w:b/>
          <w:lang w:val="fr-FR"/>
        </w:rPr>
        <w:t xml:space="preserve">. </w:t>
      </w:r>
    </w:p>
    <w:p w14:paraId="7CAAED0E" w14:textId="77777777" w:rsidR="0058666E" w:rsidRPr="00500ECB" w:rsidRDefault="00230531" w:rsidP="00256A5E">
      <w:pPr>
        <w:suppressAutoHyphens w:val="0"/>
        <w:rPr>
          <w:rFonts w:asciiTheme="minorHAnsi" w:hAnsiTheme="minorHAnsi" w:cstheme="minorHAnsi"/>
          <w:b/>
          <w:lang w:val="fr-FR"/>
        </w:rPr>
      </w:pPr>
      <w:r w:rsidRPr="00500ECB">
        <w:rPr>
          <w:rFonts w:asciiTheme="minorHAnsi" w:hAnsiTheme="minorHAnsi" w:cstheme="minorHAnsi"/>
          <w:b/>
          <w:lang w:val="fr-FR"/>
        </w:rPr>
        <w:t>Après signature de</w:t>
      </w:r>
      <w:r w:rsidR="003F387B" w:rsidRPr="00500ECB">
        <w:rPr>
          <w:rFonts w:asciiTheme="minorHAnsi" w:hAnsiTheme="minorHAnsi" w:cstheme="minorHAnsi"/>
          <w:b/>
          <w:lang w:val="fr-FR"/>
        </w:rPr>
        <w:t xml:space="preserve"> l’ED</w:t>
      </w:r>
      <w:r w:rsidRPr="00500ECB">
        <w:rPr>
          <w:rFonts w:asciiTheme="minorHAnsi" w:hAnsiTheme="minorHAnsi" w:cstheme="minorHAnsi"/>
          <w:b/>
          <w:lang w:val="fr-FR"/>
        </w:rPr>
        <w:t>,</w:t>
      </w:r>
      <w:r w:rsidR="003F387B" w:rsidRPr="00500ECB">
        <w:rPr>
          <w:rFonts w:asciiTheme="minorHAnsi" w:hAnsiTheme="minorHAnsi" w:cstheme="minorHAnsi"/>
          <w:b/>
          <w:lang w:val="fr-FR"/>
        </w:rPr>
        <w:t xml:space="preserve"> ces documents sont à retourner à CentraleSupélec, Direction de la Recherche à Gif (Anne Batalie) pour signature de la Direction de CS</w:t>
      </w:r>
      <w:r w:rsidRPr="00500ECB">
        <w:rPr>
          <w:rFonts w:asciiTheme="minorHAnsi" w:hAnsiTheme="minorHAnsi" w:cstheme="minorHAnsi"/>
          <w:b/>
          <w:lang w:val="fr-FR"/>
        </w:rPr>
        <w:t xml:space="preserve"> et instruction du dossier (envoi </w:t>
      </w:r>
      <w:r w:rsidR="003F387B" w:rsidRPr="00500ECB">
        <w:rPr>
          <w:rFonts w:asciiTheme="minorHAnsi" w:hAnsiTheme="minorHAnsi" w:cstheme="minorHAnsi"/>
          <w:b/>
          <w:lang w:val="fr-FR"/>
        </w:rPr>
        <w:t>courriers aux rapporteurs, jury</w:t>
      </w:r>
      <w:r w:rsidRPr="00500ECB">
        <w:rPr>
          <w:rFonts w:asciiTheme="minorHAnsi" w:hAnsiTheme="minorHAnsi" w:cstheme="minorHAnsi"/>
          <w:b/>
          <w:lang w:val="fr-FR"/>
        </w:rPr>
        <w:t>, préparation du dossier de soutenance).</w:t>
      </w:r>
    </w:p>
    <w:p w14:paraId="44553642" w14:textId="77777777" w:rsidR="003F387B" w:rsidRPr="00500ECB" w:rsidRDefault="003F387B" w:rsidP="00256A5E">
      <w:pPr>
        <w:suppressAutoHyphens w:val="0"/>
        <w:rPr>
          <w:rFonts w:asciiTheme="minorHAnsi" w:hAnsiTheme="minorHAnsi" w:cstheme="minorHAnsi"/>
          <w:b/>
          <w:lang w:val="fr-FR"/>
        </w:rPr>
      </w:pPr>
      <w:r w:rsidRPr="00500ECB">
        <w:rPr>
          <w:rFonts w:asciiTheme="minorHAnsi" w:hAnsiTheme="minorHAnsi" w:cstheme="minorHAnsi"/>
          <w:b/>
          <w:lang w:val="fr-FR"/>
        </w:rPr>
        <w:t xml:space="preserve">Le </w:t>
      </w:r>
      <w:r w:rsidR="00A37DEF" w:rsidRPr="00500ECB">
        <w:rPr>
          <w:rFonts w:asciiTheme="minorHAnsi" w:hAnsiTheme="minorHAnsi" w:cstheme="minorHAnsi"/>
          <w:b/>
          <w:lang w:val="fr-FR"/>
        </w:rPr>
        <w:t>retro</w:t>
      </w:r>
      <w:r w:rsidRPr="00500ECB">
        <w:rPr>
          <w:rFonts w:asciiTheme="minorHAnsi" w:hAnsiTheme="minorHAnsi" w:cstheme="minorHAnsi"/>
          <w:b/>
          <w:lang w:val="fr-FR"/>
        </w:rPr>
        <w:t xml:space="preserve">planning et les délais sont ceux </w:t>
      </w:r>
      <w:r w:rsidR="00230531" w:rsidRPr="00500ECB">
        <w:rPr>
          <w:rFonts w:asciiTheme="minorHAnsi" w:hAnsiTheme="minorHAnsi" w:cstheme="minorHAnsi"/>
          <w:b/>
          <w:lang w:val="fr-FR"/>
        </w:rPr>
        <w:t>recommandé</w:t>
      </w:r>
      <w:r w:rsidR="00BC5B3A" w:rsidRPr="00500ECB">
        <w:rPr>
          <w:rFonts w:asciiTheme="minorHAnsi" w:hAnsiTheme="minorHAnsi" w:cstheme="minorHAnsi"/>
          <w:b/>
          <w:lang w:val="fr-FR"/>
        </w:rPr>
        <w:t>s</w:t>
      </w:r>
      <w:r w:rsidR="00230531" w:rsidRPr="00500ECB">
        <w:rPr>
          <w:rFonts w:asciiTheme="minorHAnsi" w:hAnsiTheme="minorHAnsi" w:cstheme="minorHAnsi"/>
          <w:b/>
          <w:lang w:val="fr-FR"/>
        </w:rPr>
        <w:t xml:space="preserve"> par</w:t>
      </w:r>
      <w:r w:rsidRPr="00500ECB">
        <w:rPr>
          <w:rFonts w:asciiTheme="minorHAnsi" w:hAnsiTheme="minorHAnsi" w:cstheme="minorHAnsi"/>
          <w:b/>
          <w:lang w:val="fr-FR"/>
        </w:rPr>
        <w:t xml:space="preserve"> l’Ecole Doctorale</w:t>
      </w:r>
      <w:r w:rsidR="008C29BD" w:rsidRPr="00500ECB">
        <w:rPr>
          <w:rFonts w:asciiTheme="minorHAnsi" w:hAnsiTheme="minorHAnsi" w:cstheme="minorHAnsi"/>
          <w:b/>
          <w:lang w:val="fr-FR"/>
        </w:rPr>
        <w:t xml:space="preserve"> </w:t>
      </w:r>
      <w:hyperlink r:id="rId9" w:history="1">
        <w:r w:rsidR="008C29BD" w:rsidRPr="00500ECB">
          <w:rPr>
            <w:rStyle w:val="Lienhypertexte"/>
            <w:rFonts w:asciiTheme="minorHAnsi" w:hAnsiTheme="minorHAnsi" w:cstheme="minorHAnsi"/>
            <w:b/>
            <w:color w:val="auto"/>
            <w:lang w:val="fr-FR"/>
          </w:rPr>
          <w:t>http://doctorat.univ-lorraine.fr/fr/etre-doctorant/soutenance</w:t>
        </w:r>
      </w:hyperlink>
      <w:r w:rsidR="008C29BD" w:rsidRPr="00500ECB">
        <w:rPr>
          <w:rFonts w:asciiTheme="minorHAnsi" w:hAnsiTheme="minorHAnsi" w:cstheme="minorHAnsi"/>
          <w:b/>
          <w:lang w:val="fr-FR"/>
        </w:rPr>
        <w:t xml:space="preserve"> </w:t>
      </w:r>
    </w:p>
    <w:p w14:paraId="140F6BB4" w14:textId="77777777" w:rsidR="00230531" w:rsidRPr="00522FA9" w:rsidRDefault="00230531" w:rsidP="00256A5E">
      <w:pPr>
        <w:suppressAutoHyphens w:val="0"/>
        <w:rPr>
          <w:rFonts w:asciiTheme="minorHAnsi" w:hAnsiTheme="minorHAnsi" w:cstheme="minorHAnsi"/>
          <w:b/>
          <w:color w:val="FF0000"/>
          <w:lang w:val="fr-FR"/>
        </w:rPr>
      </w:pPr>
      <w:r w:rsidRPr="00522FA9">
        <w:rPr>
          <w:rFonts w:asciiTheme="minorHAnsi" w:hAnsiTheme="minorHAnsi" w:cstheme="minorHAnsi"/>
          <w:b/>
          <w:color w:val="FF0000"/>
          <w:lang w:val="fr-FR"/>
        </w:rPr>
        <w:t xml:space="preserve">Le dépôt </w:t>
      </w:r>
      <w:r w:rsidR="00BC5B3A" w:rsidRPr="00522FA9">
        <w:rPr>
          <w:rFonts w:asciiTheme="minorHAnsi" w:hAnsiTheme="minorHAnsi" w:cstheme="minorHAnsi"/>
          <w:b/>
          <w:color w:val="FF0000"/>
          <w:lang w:val="fr-FR"/>
        </w:rPr>
        <w:t>élect</w:t>
      </w:r>
      <w:r w:rsidR="00B17343" w:rsidRPr="00522FA9">
        <w:rPr>
          <w:rFonts w:asciiTheme="minorHAnsi" w:hAnsiTheme="minorHAnsi" w:cstheme="minorHAnsi"/>
          <w:b/>
          <w:color w:val="FF0000"/>
          <w:lang w:val="fr-FR"/>
        </w:rPr>
        <w:t>r</w:t>
      </w:r>
      <w:r w:rsidR="00BC5B3A" w:rsidRPr="00522FA9">
        <w:rPr>
          <w:rFonts w:asciiTheme="minorHAnsi" w:hAnsiTheme="minorHAnsi" w:cstheme="minorHAnsi"/>
          <w:b/>
          <w:color w:val="FF0000"/>
          <w:lang w:val="fr-FR"/>
        </w:rPr>
        <w:t>onique</w:t>
      </w:r>
      <w:r w:rsidR="00B17343" w:rsidRPr="00522FA9">
        <w:rPr>
          <w:rFonts w:asciiTheme="minorHAnsi" w:hAnsiTheme="minorHAnsi" w:cstheme="minorHAnsi"/>
          <w:b/>
          <w:color w:val="FF0000"/>
          <w:lang w:val="fr-FR"/>
        </w:rPr>
        <w:t xml:space="preserve"> </w:t>
      </w:r>
      <w:r w:rsidRPr="00522FA9">
        <w:rPr>
          <w:rFonts w:asciiTheme="minorHAnsi" w:hAnsiTheme="minorHAnsi" w:cstheme="minorHAnsi"/>
          <w:b/>
          <w:color w:val="FF0000"/>
          <w:lang w:val="fr-FR"/>
        </w:rPr>
        <w:t>légal du manuscrit se fait auprès de la Bibliothèque de CentraleSupélec Gif</w:t>
      </w:r>
      <w:r w:rsidR="00800C9E" w:rsidRPr="00522FA9">
        <w:rPr>
          <w:rFonts w:asciiTheme="minorHAnsi" w:hAnsiTheme="minorHAnsi" w:cstheme="minorHAnsi"/>
          <w:b/>
          <w:color w:val="FF0000"/>
          <w:lang w:val="fr-FR"/>
        </w:rPr>
        <w:t xml:space="preserve"> (1</w:t>
      </w:r>
      <w:r w:rsidR="00800C9E" w:rsidRPr="00522FA9">
        <w:rPr>
          <w:rFonts w:asciiTheme="minorHAnsi" w:hAnsiTheme="minorHAnsi" w:cstheme="minorHAnsi"/>
          <w:b/>
          <w:color w:val="FF0000"/>
          <w:vertAlign w:val="superscript"/>
          <w:lang w:val="fr-FR"/>
        </w:rPr>
        <w:t>er</w:t>
      </w:r>
      <w:r w:rsidR="00800C9E" w:rsidRPr="00522FA9">
        <w:rPr>
          <w:rFonts w:asciiTheme="minorHAnsi" w:hAnsiTheme="minorHAnsi" w:cstheme="minorHAnsi"/>
          <w:b/>
          <w:color w:val="FF0000"/>
          <w:lang w:val="fr-FR"/>
        </w:rPr>
        <w:t xml:space="preserve"> et 2</w:t>
      </w:r>
      <w:r w:rsidR="00800C9E" w:rsidRPr="00522FA9">
        <w:rPr>
          <w:rFonts w:asciiTheme="minorHAnsi" w:hAnsiTheme="minorHAnsi" w:cstheme="minorHAnsi"/>
          <w:b/>
          <w:color w:val="FF0000"/>
          <w:vertAlign w:val="superscript"/>
          <w:lang w:val="fr-FR"/>
        </w:rPr>
        <w:t>e</w:t>
      </w:r>
      <w:r w:rsidR="00800C9E" w:rsidRPr="00522FA9">
        <w:rPr>
          <w:rFonts w:asciiTheme="minorHAnsi" w:hAnsiTheme="minorHAnsi" w:cstheme="minorHAnsi"/>
          <w:b/>
          <w:color w:val="FF0000"/>
          <w:lang w:val="fr-FR"/>
        </w:rPr>
        <w:t xml:space="preserve"> dépôt)</w:t>
      </w:r>
      <w:r w:rsidRPr="00522FA9">
        <w:rPr>
          <w:rFonts w:asciiTheme="minorHAnsi" w:hAnsiTheme="minorHAnsi" w:cstheme="minorHAnsi"/>
          <w:b/>
          <w:color w:val="FF0000"/>
          <w:lang w:val="fr-FR"/>
        </w:rPr>
        <w:t xml:space="preserve"> : </w:t>
      </w:r>
      <w:hyperlink r:id="rId10" w:history="1">
        <w:r w:rsidRPr="00522FA9">
          <w:rPr>
            <w:rStyle w:val="Lienhypertexte"/>
            <w:rFonts w:asciiTheme="minorHAnsi" w:hAnsiTheme="minorHAnsi" w:cstheme="minorHAnsi"/>
            <w:b/>
            <w:color w:val="FF0000"/>
            <w:lang w:val="fr-FR"/>
          </w:rPr>
          <w:t>quentin.touze@centralesupelec.fr</w:t>
        </w:r>
      </w:hyperlink>
      <w:r w:rsidRPr="00522FA9">
        <w:rPr>
          <w:rFonts w:asciiTheme="minorHAnsi" w:hAnsiTheme="minorHAnsi" w:cstheme="minorHAnsi"/>
          <w:b/>
          <w:color w:val="FF0000"/>
          <w:lang w:val="fr-FR"/>
        </w:rPr>
        <w:t xml:space="preserve"> </w:t>
      </w:r>
    </w:p>
    <w:p w14:paraId="2EA3972F" w14:textId="77777777" w:rsidR="00256A5E" w:rsidRPr="0058666E" w:rsidRDefault="00256A5E" w:rsidP="0058666E">
      <w:pPr>
        <w:suppressAutoHyphens w:val="0"/>
        <w:rPr>
          <w:rFonts w:asciiTheme="minorHAnsi" w:hAnsiTheme="minorHAnsi" w:cstheme="minorHAnsi"/>
          <w:lang w:val="fr-FR"/>
        </w:rPr>
      </w:pPr>
      <w:r>
        <w:rPr>
          <w:rFonts w:asciiTheme="minorHAnsi" w:hAnsiTheme="minorHAnsi" w:cstheme="minorHAnsi"/>
          <w:lang w:val="fr-FR"/>
        </w:rPr>
        <w:t xml:space="preserve"> </w:t>
      </w:r>
    </w:p>
    <w:p w14:paraId="54EBA1CB" w14:textId="77777777" w:rsidR="00B06B62" w:rsidRDefault="00B06B62" w:rsidP="002002D5">
      <w:pPr>
        <w:jc w:val="both"/>
        <w:rPr>
          <w:rFonts w:asciiTheme="minorHAnsi" w:hAnsiTheme="minorHAnsi" w:cstheme="minorHAnsi"/>
          <w:b/>
          <w:color w:val="0070C0"/>
          <w:sz w:val="24"/>
          <w:szCs w:val="24"/>
          <w:lang w:val="fr-FR"/>
        </w:rPr>
      </w:pPr>
    </w:p>
    <w:p w14:paraId="6EAAB9AB" w14:textId="77777777" w:rsidR="001A56A9" w:rsidRPr="0017774B" w:rsidRDefault="00CE12C0" w:rsidP="002002D5">
      <w:pPr>
        <w:jc w:val="both"/>
        <w:rPr>
          <w:rFonts w:asciiTheme="minorHAnsi" w:hAnsiTheme="minorHAnsi" w:cstheme="minorHAnsi"/>
          <w:b/>
          <w:color w:val="0070C0"/>
          <w:sz w:val="24"/>
          <w:szCs w:val="24"/>
          <w:lang w:val="fr-FR"/>
        </w:rPr>
      </w:pPr>
      <w:r w:rsidRPr="0017774B">
        <w:rPr>
          <w:rFonts w:asciiTheme="minorHAnsi" w:hAnsiTheme="minorHAnsi" w:cstheme="minorHAnsi"/>
          <w:b/>
          <w:color w:val="0070C0"/>
          <w:sz w:val="24"/>
          <w:szCs w:val="24"/>
          <w:lang w:val="fr-FR"/>
        </w:rPr>
        <w:t>3</w:t>
      </w:r>
      <w:r w:rsidR="00DC0410" w:rsidRPr="0017774B">
        <w:rPr>
          <w:rFonts w:asciiTheme="minorHAnsi" w:hAnsiTheme="minorHAnsi" w:cstheme="minorHAnsi"/>
          <w:b/>
          <w:color w:val="0070C0"/>
          <w:sz w:val="24"/>
          <w:szCs w:val="24"/>
          <w:lang w:val="fr-FR"/>
        </w:rPr>
        <w:t xml:space="preserve"> MOIS</w:t>
      </w:r>
      <w:r w:rsidRPr="0017774B">
        <w:rPr>
          <w:rFonts w:asciiTheme="minorHAnsi" w:hAnsiTheme="minorHAnsi" w:cstheme="minorHAnsi"/>
          <w:b/>
          <w:color w:val="0070C0"/>
          <w:sz w:val="24"/>
          <w:szCs w:val="24"/>
          <w:lang w:val="fr-FR"/>
        </w:rPr>
        <w:t xml:space="preserve">, AU PLUS TARD </w:t>
      </w:r>
      <w:r w:rsidR="009F3739">
        <w:rPr>
          <w:rFonts w:asciiTheme="minorHAnsi" w:hAnsiTheme="minorHAnsi" w:cstheme="minorHAnsi"/>
          <w:b/>
          <w:color w:val="0070C0"/>
          <w:sz w:val="24"/>
          <w:szCs w:val="24"/>
          <w:lang w:val="fr-FR"/>
        </w:rPr>
        <w:t>8 SEMAINES</w:t>
      </w:r>
      <w:r w:rsidR="005A5DFC" w:rsidRPr="0017774B">
        <w:rPr>
          <w:rFonts w:asciiTheme="minorHAnsi" w:hAnsiTheme="minorHAnsi" w:cstheme="minorHAnsi"/>
          <w:b/>
          <w:color w:val="0070C0"/>
          <w:sz w:val="24"/>
          <w:szCs w:val="24"/>
          <w:lang w:val="fr-FR"/>
        </w:rPr>
        <w:t>,</w:t>
      </w:r>
      <w:r w:rsidR="00DC0410" w:rsidRPr="0017774B">
        <w:rPr>
          <w:rFonts w:asciiTheme="minorHAnsi" w:hAnsiTheme="minorHAnsi" w:cstheme="minorHAnsi"/>
          <w:b/>
          <w:color w:val="0070C0"/>
          <w:sz w:val="24"/>
          <w:szCs w:val="24"/>
          <w:lang w:val="fr-FR"/>
        </w:rPr>
        <w:t xml:space="preserve"> AVANT LA DATE DE LA SOUTENANCE</w:t>
      </w:r>
    </w:p>
    <w:p w14:paraId="26A1B58E" w14:textId="77777777" w:rsidR="00362601" w:rsidRPr="0017774B" w:rsidRDefault="00EC15E9" w:rsidP="00E521A6">
      <w:pPr>
        <w:suppressAutoHyphens w:val="0"/>
        <w:autoSpaceDE w:val="0"/>
        <w:autoSpaceDN w:val="0"/>
        <w:adjustRightInd w:val="0"/>
        <w:spacing w:before="60" w:after="60"/>
        <w:rPr>
          <w:rFonts w:asciiTheme="minorHAnsi" w:hAnsiTheme="minorHAnsi" w:cstheme="minorHAnsi"/>
          <w:b/>
          <w:bCs/>
          <w:sz w:val="24"/>
          <w:szCs w:val="24"/>
          <w:lang w:val="fr-FR" w:eastAsia="fr-FR"/>
        </w:rPr>
      </w:pPr>
      <w:r w:rsidRPr="0017774B">
        <w:rPr>
          <w:rFonts w:asciiTheme="minorHAnsi" w:hAnsiTheme="minorHAnsi" w:cstheme="minorHAnsi"/>
          <w:b/>
          <w:bCs/>
          <w:sz w:val="24"/>
          <w:szCs w:val="24"/>
          <w:lang w:val="fr-FR" w:eastAsia="fr-FR"/>
        </w:rPr>
        <w:t>DESIGNATION DES RAPPORTEURS</w:t>
      </w:r>
      <w:r w:rsidR="009F3739">
        <w:rPr>
          <w:rFonts w:asciiTheme="minorHAnsi" w:hAnsiTheme="minorHAnsi" w:cstheme="minorHAnsi"/>
          <w:b/>
          <w:bCs/>
          <w:sz w:val="24"/>
          <w:szCs w:val="24"/>
          <w:lang w:val="fr-FR" w:eastAsia="fr-FR"/>
        </w:rPr>
        <w:t xml:space="preserve"> ET PROPOSITION DE JURY</w:t>
      </w:r>
    </w:p>
    <w:p w14:paraId="24BED9BC" w14:textId="77777777" w:rsidR="009F3739" w:rsidRPr="009F3739" w:rsidRDefault="002002D5" w:rsidP="009F3739">
      <w:pPr>
        <w:suppressAutoHyphens w:val="0"/>
        <w:rPr>
          <w:rFonts w:asciiTheme="minorHAnsi" w:hAnsiTheme="minorHAnsi" w:cstheme="minorHAnsi"/>
          <w:lang w:val="fr-FR"/>
        </w:rPr>
      </w:pPr>
      <w:r w:rsidRPr="0017774B">
        <w:rPr>
          <w:rFonts w:asciiTheme="minorHAnsi" w:hAnsiTheme="minorHAnsi" w:cstheme="minorHAnsi"/>
          <w:lang w:val="fr-FR"/>
        </w:rPr>
        <w:t xml:space="preserve">1°) </w:t>
      </w:r>
      <w:r w:rsidR="009F3739" w:rsidRPr="009F3739">
        <w:rPr>
          <w:rFonts w:asciiTheme="minorHAnsi" w:hAnsiTheme="minorHAnsi" w:cstheme="minorHAnsi"/>
          <w:lang w:val="fr-FR"/>
        </w:rPr>
        <w:t xml:space="preserve">Le directeur de thèse propose un jury en vue de la soutenance du doctorant </w:t>
      </w:r>
    </w:p>
    <w:p w14:paraId="48B3D045" w14:textId="77777777" w:rsidR="007E1C9D" w:rsidRPr="0017774B" w:rsidRDefault="007E1C9D" w:rsidP="002002D5">
      <w:pPr>
        <w:jc w:val="both"/>
        <w:rPr>
          <w:rFonts w:asciiTheme="minorHAnsi" w:hAnsiTheme="minorHAnsi" w:cstheme="minorHAnsi"/>
          <w:lang w:val="fr-FR"/>
        </w:rPr>
      </w:pPr>
    </w:p>
    <w:p w14:paraId="3549D224" w14:textId="77777777" w:rsidR="009C61DA" w:rsidRDefault="009C61DA" w:rsidP="009C61DA">
      <w:pPr>
        <w:pBdr>
          <w:top w:val="single" w:sz="4" w:space="1" w:color="000000"/>
          <w:left w:val="single" w:sz="4" w:space="4" w:color="000000"/>
          <w:bottom w:val="single" w:sz="4" w:space="1" w:color="000000"/>
          <w:right w:val="single" w:sz="4" w:space="4" w:color="000000"/>
        </w:pBdr>
        <w:suppressAutoHyphens w:val="0"/>
        <w:ind w:left="708"/>
        <w:jc w:val="both"/>
        <w:rPr>
          <w:rFonts w:ascii="Calibri" w:hAnsi="Calibri"/>
          <w:i/>
          <w:sz w:val="18"/>
          <w:szCs w:val="18"/>
          <w:lang w:val="fr-FR"/>
        </w:rPr>
      </w:pPr>
      <w:r w:rsidRPr="00AB2F8A">
        <w:rPr>
          <w:rFonts w:ascii="Calibri" w:hAnsi="Calibri"/>
          <w:b/>
          <w:lang w:val="fr-FR"/>
        </w:rPr>
        <w:t>Rapporteurs</w:t>
      </w:r>
      <w:r>
        <w:rPr>
          <w:rFonts w:ascii="Calibri" w:hAnsi="Calibri"/>
          <w:lang w:val="fr-FR"/>
        </w:rPr>
        <w:t xml:space="preserve"> </w:t>
      </w:r>
      <w:r>
        <w:rPr>
          <w:rFonts w:ascii="Calibri" w:hAnsi="Calibri"/>
          <w:i/>
          <w:sz w:val="18"/>
          <w:szCs w:val="18"/>
          <w:lang w:val="fr-FR"/>
        </w:rPr>
        <w:t>(cf. Art. 17 de l’Arrêté du 25</w:t>
      </w:r>
      <w:r w:rsidRPr="00873CEA">
        <w:rPr>
          <w:rFonts w:ascii="Calibri" w:hAnsi="Calibri"/>
          <w:i/>
          <w:sz w:val="18"/>
          <w:szCs w:val="18"/>
          <w:lang w:val="fr-FR"/>
        </w:rPr>
        <w:t xml:space="preserve"> mai 2016)</w:t>
      </w:r>
    </w:p>
    <w:p w14:paraId="6C0F7835" w14:textId="77777777" w:rsidR="00156F43" w:rsidRPr="00873CEA" w:rsidRDefault="00156F43" w:rsidP="00156F43">
      <w:pPr>
        <w:pBdr>
          <w:top w:val="single" w:sz="4" w:space="1" w:color="000000"/>
          <w:left w:val="single" w:sz="4" w:space="4" w:color="000000"/>
          <w:bottom w:val="single" w:sz="4" w:space="1" w:color="000000"/>
          <w:right w:val="single" w:sz="4" w:space="4" w:color="000000"/>
        </w:pBdr>
        <w:suppressAutoHyphens w:val="0"/>
        <w:ind w:left="708"/>
        <w:rPr>
          <w:rFonts w:asciiTheme="minorHAnsi" w:hAnsiTheme="minorHAnsi"/>
          <w:i/>
          <w:lang w:val="fr-FR"/>
        </w:rPr>
      </w:pPr>
      <w:r w:rsidRPr="00873CEA">
        <w:rPr>
          <w:rFonts w:asciiTheme="minorHAnsi" w:hAnsiTheme="minorHAnsi"/>
          <w:i/>
          <w:lang w:val="fr-FR"/>
        </w:rPr>
        <w:t>Les travaux du doctorant sont préalablement examinés par au moins deux rapporteurs désignés par le chef d'établissement, habilités à diriger des recherches ou appartenant à l'une des catégories mentionnées au 1° et au 2° de l'article 16 du présent arrêté, sur proposition du directeur de l'école doctorale, après avis du directeur de thèse.</w:t>
      </w:r>
      <w:r w:rsidRPr="00873CEA">
        <w:rPr>
          <w:rFonts w:asciiTheme="minorHAnsi" w:hAnsiTheme="minorHAnsi"/>
          <w:i/>
          <w:lang w:val="fr-FR"/>
        </w:rPr>
        <w:br/>
        <w:t>Dans le cas de travaux impliquant des personnes du monde socio-économique qui n'appartiennent pas au monde universitaire, un troisième rapporteur, reconnu pour ses compétences dans le domaine, peut être désigné sur proposition du directeur de l'école doctorale, après avis du directeur de thèse.</w:t>
      </w:r>
      <w:r w:rsidRPr="00873CEA">
        <w:rPr>
          <w:rFonts w:asciiTheme="minorHAnsi" w:hAnsiTheme="minorHAnsi"/>
          <w:i/>
          <w:lang w:val="fr-FR"/>
        </w:rPr>
        <w:br/>
        <w:t>Sauf si le champ disciplinaire ou le contenu des travaux ne le permettent pas, les deux rapporteurs sont extérieurs à l'école doctorale et à l'établissement du doctorant. Ils peuvent appartenir à des établissements d'enseignement supérieur ou de recherche étrangers ou à d'autres organismes étrangers.</w:t>
      </w:r>
      <w:r w:rsidRPr="00873CEA">
        <w:rPr>
          <w:rFonts w:asciiTheme="minorHAnsi" w:hAnsiTheme="minorHAnsi"/>
          <w:i/>
          <w:lang w:val="fr-FR"/>
        </w:rPr>
        <w:br/>
        <w:t>Les rapporteurs n'ont pas d'implication dans le travail du doctorant.</w:t>
      </w:r>
    </w:p>
    <w:p w14:paraId="28836DE2" w14:textId="77777777" w:rsidR="00E80DAE" w:rsidRDefault="00E80DAE" w:rsidP="002002D5">
      <w:pPr>
        <w:jc w:val="both"/>
        <w:rPr>
          <w:rFonts w:asciiTheme="minorHAnsi" w:hAnsiTheme="minorHAnsi" w:cstheme="minorHAnsi"/>
          <w:lang w:val="fr-FR"/>
        </w:rPr>
      </w:pPr>
    </w:p>
    <w:p w14:paraId="551B4ED7" w14:textId="77777777" w:rsidR="00B06B62" w:rsidRPr="0017774B" w:rsidRDefault="00B06B62" w:rsidP="00B06B62">
      <w:pPr>
        <w:pBdr>
          <w:top w:val="single" w:sz="4" w:space="1" w:color="auto"/>
          <w:left w:val="single" w:sz="4" w:space="4" w:color="auto"/>
          <w:bottom w:val="single" w:sz="4" w:space="1" w:color="auto"/>
          <w:right w:val="single" w:sz="4" w:space="4" w:color="auto"/>
        </w:pBdr>
        <w:suppressAutoHyphens w:val="0"/>
        <w:autoSpaceDE w:val="0"/>
        <w:autoSpaceDN w:val="0"/>
        <w:adjustRightInd w:val="0"/>
        <w:ind w:left="708"/>
        <w:jc w:val="both"/>
        <w:rPr>
          <w:rFonts w:asciiTheme="minorHAnsi" w:hAnsiTheme="minorHAnsi" w:cstheme="minorHAnsi"/>
          <w:b/>
          <w:lang w:val="fr-FR" w:eastAsia="fr-FR"/>
        </w:rPr>
      </w:pPr>
      <w:r w:rsidRPr="0017774B">
        <w:rPr>
          <w:rFonts w:asciiTheme="minorHAnsi" w:hAnsiTheme="minorHAnsi" w:cstheme="minorHAnsi"/>
          <w:b/>
          <w:lang w:val="fr-FR" w:eastAsia="fr-FR"/>
        </w:rPr>
        <w:t>Composition du jury </w:t>
      </w:r>
      <w:r>
        <w:rPr>
          <w:rFonts w:asciiTheme="minorHAnsi" w:hAnsiTheme="minorHAnsi" w:cstheme="minorHAnsi"/>
          <w:bCs/>
          <w:i/>
          <w:lang w:val="fr-FR" w:eastAsia="fr-FR"/>
        </w:rPr>
        <w:t>(</w:t>
      </w:r>
      <w:r w:rsidRPr="00782879">
        <w:rPr>
          <w:rFonts w:asciiTheme="minorHAnsi" w:hAnsiTheme="minorHAnsi" w:cstheme="minorHAnsi"/>
          <w:bCs/>
          <w:i/>
          <w:sz w:val="18"/>
          <w:szCs w:val="18"/>
          <w:lang w:val="fr-FR" w:eastAsia="fr-FR"/>
        </w:rPr>
        <w:t xml:space="preserve">cf. Art. 18 de l’Arrêté du </w:t>
      </w:r>
      <w:r>
        <w:rPr>
          <w:rFonts w:asciiTheme="minorHAnsi" w:hAnsiTheme="minorHAnsi" w:cstheme="minorHAnsi"/>
          <w:bCs/>
          <w:i/>
          <w:sz w:val="18"/>
          <w:szCs w:val="18"/>
          <w:lang w:val="fr-FR" w:eastAsia="fr-FR"/>
        </w:rPr>
        <w:t>25</w:t>
      </w:r>
      <w:r w:rsidRPr="00782879">
        <w:rPr>
          <w:rFonts w:asciiTheme="minorHAnsi" w:hAnsiTheme="minorHAnsi" w:cstheme="minorHAnsi"/>
          <w:bCs/>
          <w:i/>
          <w:sz w:val="18"/>
          <w:szCs w:val="18"/>
          <w:lang w:val="fr-FR" w:eastAsia="fr-FR"/>
        </w:rPr>
        <w:t xml:space="preserve"> mai 2016)</w:t>
      </w:r>
      <w:r>
        <w:rPr>
          <w:rFonts w:asciiTheme="minorHAnsi" w:hAnsiTheme="minorHAnsi" w:cstheme="minorHAnsi"/>
          <w:bCs/>
          <w:i/>
          <w:lang w:val="fr-FR" w:eastAsia="fr-FR"/>
        </w:rPr>
        <w:t xml:space="preserve"> </w:t>
      </w:r>
      <w:r w:rsidRPr="0017774B">
        <w:rPr>
          <w:rFonts w:asciiTheme="minorHAnsi" w:hAnsiTheme="minorHAnsi" w:cstheme="minorHAnsi"/>
          <w:b/>
          <w:lang w:val="fr-FR" w:eastAsia="fr-FR"/>
        </w:rPr>
        <w:t>:</w:t>
      </w:r>
    </w:p>
    <w:p w14:paraId="13AC82D9" w14:textId="77777777" w:rsidR="00B06B62" w:rsidRPr="0017774B" w:rsidRDefault="00B06B62" w:rsidP="00B06B62">
      <w:pPr>
        <w:pStyle w:val="StyleRetraitcorpsdetexteJustifiAvant0cm"/>
        <w:pBdr>
          <w:top w:val="single" w:sz="4" w:space="1" w:color="auto"/>
          <w:left w:val="single" w:sz="4" w:space="4" w:color="auto"/>
          <w:bottom w:val="single" w:sz="4" w:space="1" w:color="auto"/>
          <w:right w:val="single" w:sz="4" w:space="4" w:color="auto"/>
        </w:pBdr>
        <w:rPr>
          <w:rFonts w:asciiTheme="minorHAnsi" w:hAnsiTheme="minorHAnsi" w:cstheme="minorHAnsi"/>
          <w:bCs/>
        </w:rPr>
      </w:pPr>
      <w:r w:rsidRPr="0017774B">
        <w:rPr>
          <w:rFonts w:asciiTheme="minorHAnsi" w:hAnsiTheme="minorHAnsi" w:cstheme="minorHAnsi"/>
          <w:bCs/>
        </w:rPr>
        <w:t>La composition du jury doit strictement respecter les r</w:t>
      </w:r>
      <w:r>
        <w:rPr>
          <w:rFonts w:asciiTheme="minorHAnsi" w:hAnsiTheme="minorHAnsi" w:cstheme="minorHAnsi"/>
          <w:bCs/>
        </w:rPr>
        <w:t>ègles définies dans l’article 18</w:t>
      </w:r>
      <w:r w:rsidRPr="0017774B">
        <w:rPr>
          <w:rFonts w:asciiTheme="minorHAnsi" w:hAnsiTheme="minorHAnsi" w:cstheme="minorHAnsi"/>
          <w:bCs/>
        </w:rPr>
        <w:t xml:space="preserve"> de l’arrêté du </w:t>
      </w:r>
      <w:r>
        <w:rPr>
          <w:rFonts w:asciiTheme="minorHAnsi" w:hAnsiTheme="minorHAnsi" w:cstheme="minorHAnsi"/>
          <w:bCs/>
        </w:rPr>
        <w:t>25 mai</w:t>
      </w:r>
      <w:r w:rsidRPr="0017774B">
        <w:rPr>
          <w:rFonts w:asciiTheme="minorHAnsi" w:hAnsiTheme="minorHAnsi" w:cstheme="minorHAnsi"/>
          <w:bCs/>
        </w:rPr>
        <w:t xml:space="preserve"> </w:t>
      </w:r>
      <w:r>
        <w:rPr>
          <w:rFonts w:asciiTheme="minorHAnsi" w:hAnsiTheme="minorHAnsi" w:cstheme="minorHAnsi"/>
          <w:bCs/>
        </w:rPr>
        <w:t>2016</w:t>
      </w:r>
      <w:r w:rsidRPr="0017774B">
        <w:rPr>
          <w:rFonts w:asciiTheme="minorHAnsi" w:hAnsiTheme="minorHAnsi" w:cstheme="minorHAnsi"/>
          <w:bCs/>
        </w:rPr>
        <w:t xml:space="preserve"> relatif à la formation doctorale.</w:t>
      </w:r>
    </w:p>
    <w:p w14:paraId="5C247228" w14:textId="77777777" w:rsidR="00B06B62" w:rsidRPr="0017774B" w:rsidRDefault="00B06B62" w:rsidP="00B06B62">
      <w:pPr>
        <w:pStyle w:val="StyleRetraitcorpsdetexteJustifiAvant0cm"/>
        <w:pBdr>
          <w:top w:val="single" w:sz="4" w:space="1" w:color="auto"/>
          <w:left w:val="single" w:sz="4" w:space="4" w:color="auto"/>
          <w:bottom w:val="single" w:sz="4" w:space="1" w:color="auto"/>
          <w:right w:val="single" w:sz="4" w:space="4" w:color="auto"/>
        </w:pBdr>
        <w:rPr>
          <w:rFonts w:asciiTheme="minorHAnsi" w:hAnsiTheme="minorHAnsi" w:cstheme="minorHAnsi"/>
          <w:sz w:val="10"/>
        </w:rPr>
      </w:pPr>
    </w:p>
    <w:p w14:paraId="7D3C52A0" w14:textId="77777777" w:rsidR="00B06B62" w:rsidRDefault="00B06B62" w:rsidP="00B06B62">
      <w:pPr>
        <w:pBdr>
          <w:top w:val="single" w:sz="4" w:space="1" w:color="auto"/>
          <w:left w:val="single" w:sz="4" w:space="4" w:color="auto"/>
          <w:bottom w:val="single" w:sz="4" w:space="1" w:color="auto"/>
          <w:right w:val="single" w:sz="4" w:space="4" w:color="auto"/>
        </w:pBdr>
        <w:suppressAutoHyphens w:val="0"/>
        <w:autoSpaceDE w:val="0"/>
        <w:autoSpaceDN w:val="0"/>
        <w:adjustRightInd w:val="0"/>
        <w:ind w:left="708"/>
        <w:rPr>
          <w:rFonts w:asciiTheme="minorHAnsi" w:hAnsiTheme="minorHAnsi"/>
          <w:i/>
          <w:lang w:val="fr-FR"/>
        </w:rPr>
      </w:pPr>
      <w:r w:rsidRPr="00327A03">
        <w:rPr>
          <w:rFonts w:asciiTheme="minorHAnsi" w:hAnsiTheme="minorHAnsi"/>
          <w:i/>
          <w:lang w:val="fr-FR"/>
        </w:rPr>
        <w:t>Le jury de thèse est désigné par le chef d'établissement après avis du directeur de l'école doctorale et du directeur de thèse. Le nombre des membres du jury est compris entre quatre et huit. Il est composé au moins pour moitié de personnalités françaises ou étrangères, extérieures à l'école doctorale et à l'établissement d'inscription du doctorant et choisies en raison de leur compétence scientifique ou professionnelle dans le champ de recherche concerné, sous réserve des dispositions relatives à la cotutelle internationale de thèse définies au titre III du présent arrêté.</w:t>
      </w:r>
      <w:r w:rsidRPr="00327A03">
        <w:rPr>
          <w:rFonts w:asciiTheme="minorHAnsi" w:hAnsiTheme="minorHAnsi"/>
          <w:i/>
          <w:lang w:val="fr-FR"/>
        </w:rPr>
        <w:br/>
        <w:t>Sa composition doit permettre une représentation équilibrée des femmes et des hommes. La moitié du jury au moins doit être composée de professeurs ou personnels assimilés au sens de l'</w:t>
      </w:r>
      <w:hyperlink r:id="rId11" w:history="1">
        <w:r w:rsidRPr="00327A03">
          <w:rPr>
            <w:rStyle w:val="Lienhypertexte"/>
            <w:rFonts w:asciiTheme="minorHAnsi" w:hAnsiTheme="minorHAnsi"/>
            <w:i/>
            <w:lang w:val="fr-FR"/>
          </w:rPr>
          <w:t>article 6 du décret n° 92-70</w:t>
        </w:r>
      </w:hyperlink>
      <w:r w:rsidRPr="00327A03">
        <w:rPr>
          <w:rFonts w:asciiTheme="minorHAnsi" w:hAnsiTheme="minorHAnsi"/>
          <w:i/>
          <w:lang w:val="fr-FR"/>
        </w:rPr>
        <w:t xml:space="preserve"> relatif au Conseil national des universités et de l'</w:t>
      </w:r>
      <w:hyperlink r:id="rId12" w:history="1">
        <w:r w:rsidRPr="00327A03">
          <w:rPr>
            <w:rStyle w:val="Lienhypertexte"/>
            <w:rFonts w:asciiTheme="minorHAnsi" w:hAnsiTheme="minorHAnsi"/>
            <w:i/>
            <w:lang w:val="fr-FR"/>
          </w:rPr>
          <w:t>article 5 du décret n° 87-31</w:t>
        </w:r>
      </w:hyperlink>
      <w:r w:rsidRPr="00327A03">
        <w:rPr>
          <w:rFonts w:asciiTheme="minorHAnsi" w:hAnsiTheme="minorHAnsi"/>
          <w:i/>
          <w:lang w:val="fr-FR"/>
        </w:rPr>
        <w:t xml:space="preserve"> pour les disciplines de santé, ou d'enseignants de rang équivalent qui ne relèvent pas du ministère chargé de l'enseignement supérieur.</w:t>
      </w:r>
      <w:r w:rsidRPr="00327A03">
        <w:rPr>
          <w:rFonts w:asciiTheme="minorHAnsi" w:hAnsiTheme="minorHAnsi"/>
          <w:i/>
          <w:lang w:val="fr-FR"/>
        </w:rPr>
        <w:br/>
        <w:t xml:space="preserve">Les membres du jury désignent parmi eux un président et, le cas échéant, un rapporteur de soutenance. Le </w:t>
      </w:r>
      <w:r w:rsidRPr="00327A03">
        <w:rPr>
          <w:rFonts w:asciiTheme="minorHAnsi" w:hAnsiTheme="minorHAnsi"/>
          <w:i/>
          <w:lang w:val="fr-FR"/>
        </w:rPr>
        <w:lastRenderedPageBreak/>
        <w:t>président doit être un professeur ou assimilé ou un enseignant de rang équivalent.</w:t>
      </w:r>
      <w:r w:rsidRPr="00327A03">
        <w:rPr>
          <w:rFonts w:asciiTheme="minorHAnsi" w:hAnsiTheme="minorHAnsi"/>
          <w:i/>
          <w:lang w:val="fr-FR"/>
        </w:rPr>
        <w:br/>
        <w:t>Le directeur de thèse participe au jury, mais ne prend pas part à la décision. Lorsque plusieurs établissements sont accrédités à délivrer conjointement le doctorat, le jury est désigné par les chefs des établissements concernés dans les conditions fixées par la convention mentionnée à l'article 5 du présent arrêté.</w:t>
      </w:r>
    </w:p>
    <w:p w14:paraId="0E3ACC20" w14:textId="77777777" w:rsidR="00B06B62" w:rsidRPr="00327A03" w:rsidRDefault="00B06B62" w:rsidP="00B06B62">
      <w:pPr>
        <w:pBdr>
          <w:top w:val="single" w:sz="4" w:space="1" w:color="auto"/>
          <w:left w:val="single" w:sz="4" w:space="4" w:color="auto"/>
          <w:bottom w:val="single" w:sz="4" w:space="1" w:color="auto"/>
          <w:right w:val="single" w:sz="4" w:space="4" w:color="auto"/>
        </w:pBdr>
        <w:suppressAutoHyphens w:val="0"/>
        <w:autoSpaceDE w:val="0"/>
        <w:autoSpaceDN w:val="0"/>
        <w:adjustRightInd w:val="0"/>
        <w:ind w:left="708"/>
        <w:rPr>
          <w:rFonts w:asciiTheme="minorHAnsi" w:hAnsiTheme="minorHAnsi" w:cstheme="minorHAnsi"/>
          <w:i/>
          <w:sz w:val="10"/>
          <w:lang w:val="fr-FR" w:eastAsia="fr-FR"/>
        </w:rPr>
      </w:pPr>
    </w:p>
    <w:p w14:paraId="00B58ED1" w14:textId="77777777" w:rsidR="00B06B62" w:rsidRPr="0017774B" w:rsidRDefault="00B06B62" w:rsidP="00B06B62">
      <w:pPr>
        <w:pBdr>
          <w:top w:val="single" w:sz="4" w:space="1" w:color="auto"/>
          <w:left w:val="single" w:sz="4" w:space="4" w:color="auto"/>
          <w:bottom w:val="single" w:sz="4" w:space="1" w:color="auto"/>
          <w:right w:val="single" w:sz="4" w:space="4" w:color="auto"/>
        </w:pBdr>
        <w:suppressAutoHyphens w:val="0"/>
        <w:autoSpaceDE w:val="0"/>
        <w:autoSpaceDN w:val="0"/>
        <w:adjustRightInd w:val="0"/>
        <w:ind w:left="708"/>
        <w:jc w:val="both"/>
        <w:rPr>
          <w:rFonts w:asciiTheme="minorHAnsi" w:hAnsiTheme="minorHAnsi" w:cstheme="minorHAnsi"/>
          <w:lang w:val="fr-FR" w:eastAsia="fr-FR"/>
        </w:rPr>
      </w:pPr>
      <w:r w:rsidRPr="0017774B">
        <w:rPr>
          <w:rFonts w:asciiTheme="minorHAnsi" w:hAnsiTheme="minorHAnsi" w:cstheme="minorHAnsi"/>
          <w:lang w:val="fr-FR" w:eastAsia="fr-FR"/>
        </w:rPr>
        <w:t>Aux règles décrites dans l’article 1</w:t>
      </w:r>
      <w:r>
        <w:rPr>
          <w:rFonts w:asciiTheme="minorHAnsi" w:hAnsiTheme="minorHAnsi" w:cstheme="minorHAnsi"/>
          <w:lang w:val="fr-FR" w:eastAsia="fr-FR"/>
        </w:rPr>
        <w:t>8</w:t>
      </w:r>
      <w:r w:rsidRPr="0017774B">
        <w:rPr>
          <w:rFonts w:asciiTheme="minorHAnsi" w:hAnsiTheme="minorHAnsi" w:cstheme="minorHAnsi"/>
          <w:lang w:val="fr-FR" w:eastAsia="fr-FR"/>
        </w:rPr>
        <w:t xml:space="preserve"> de l’arrêté, est ajoutée l’obligation que</w:t>
      </w:r>
      <w:r>
        <w:rPr>
          <w:rFonts w:asciiTheme="minorHAnsi" w:hAnsiTheme="minorHAnsi" w:cstheme="minorHAnsi"/>
          <w:lang w:val="fr-FR" w:eastAsia="fr-FR"/>
        </w:rPr>
        <w:t xml:space="preserve"> l’Université de Lorraine,</w:t>
      </w:r>
      <w:r w:rsidRPr="0017774B">
        <w:rPr>
          <w:rFonts w:asciiTheme="minorHAnsi" w:hAnsiTheme="minorHAnsi" w:cstheme="minorHAnsi"/>
          <w:lang w:val="fr-FR" w:eastAsia="fr-FR"/>
        </w:rPr>
        <w:t xml:space="preserve"> établissement administrativement responsable, soit représenté par un membre « A » rattaché à cet établissement (professeur des universités, directeur de recherche </w:t>
      </w:r>
      <w:proofErr w:type="gramStart"/>
      <w:r w:rsidRPr="0017774B">
        <w:rPr>
          <w:rFonts w:asciiTheme="minorHAnsi" w:hAnsiTheme="minorHAnsi" w:cstheme="minorHAnsi"/>
          <w:lang w:val="fr-FR" w:eastAsia="fr-FR"/>
        </w:rPr>
        <w:t>CNRS,…</w:t>
      </w:r>
      <w:proofErr w:type="gramEnd"/>
      <w:r w:rsidRPr="0017774B">
        <w:rPr>
          <w:rFonts w:asciiTheme="minorHAnsi" w:hAnsiTheme="minorHAnsi" w:cstheme="minorHAnsi"/>
          <w:lang w:val="fr-FR" w:eastAsia="fr-FR"/>
        </w:rPr>
        <w:t xml:space="preserve">). L’établissement </w:t>
      </w:r>
      <w:r>
        <w:rPr>
          <w:rFonts w:asciiTheme="minorHAnsi" w:hAnsiTheme="minorHAnsi" w:cstheme="minorHAnsi"/>
          <w:lang w:val="fr-FR" w:eastAsia="fr-FR"/>
        </w:rPr>
        <w:t>CentraleSupélec</w:t>
      </w:r>
      <w:r w:rsidRPr="0017774B">
        <w:rPr>
          <w:rFonts w:asciiTheme="minorHAnsi" w:hAnsiTheme="minorHAnsi" w:cstheme="minorHAnsi"/>
          <w:lang w:val="fr-FR" w:eastAsia="fr-FR"/>
        </w:rPr>
        <w:t xml:space="preserve"> est représenté par au moins une personne titulaire du diplôme d’HDR et figurant sur la liste d’équivalence de rang « A ».</w:t>
      </w:r>
    </w:p>
    <w:p w14:paraId="50349B53" w14:textId="77777777" w:rsidR="00B06B62" w:rsidRDefault="00B06B62" w:rsidP="002002D5">
      <w:pPr>
        <w:jc w:val="both"/>
        <w:rPr>
          <w:rFonts w:asciiTheme="minorHAnsi" w:hAnsiTheme="minorHAnsi" w:cstheme="minorHAnsi"/>
          <w:lang w:val="fr-FR"/>
        </w:rPr>
      </w:pPr>
    </w:p>
    <w:p w14:paraId="0D37B039" w14:textId="77777777" w:rsidR="00C95E86" w:rsidRPr="0017774B" w:rsidRDefault="00C95E86" w:rsidP="002002D5">
      <w:pPr>
        <w:jc w:val="both"/>
        <w:rPr>
          <w:rFonts w:asciiTheme="minorHAnsi" w:hAnsiTheme="minorHAnsi" w:cstheme="minorHAnsi"/>
          <w:lang w:val="fr-FR"/>
        </w:rPr>
      </w:pPr>
    </w:p>
    <w:p w14:paraId="2C703D52" w14:textId="5F73847D" w:rsidR="00E80699" w:rsidRPr="00986F65" w:rsidRDefault="00415535" w:rsidP="00BA56EA">
      <w:pPr>
        <w:ind w:left="426" w:hanging="426"/>
        <w:rPr>
          <w:rFonts w:asciiTheme="minorHAnsi" w:hAnsiTheme="minorHAnsi"/>
          <w:lang w:val="fr-FR"/>
        </w:rPr>
      </w:pPr>
      <w:r w:rsidRPr="00986F65">
        <w:rPr>
          <w:rFonts w:asciiTheme="minorHAnsi" w:hAnsiTheme="minorHAnsi" w:cstheme="minorHAnsi"/>
          <w:lang w:val="fr-FR"/>
        </w:rPr>
        <w:t>2</w:t>
      </w:r>
      <w:r w:rsidR="002002D5" w:rsidRPr="00986F65">
        <w:rPr>
          <w:rFonts w:asciiTheme="minorHAnsi" w:hAnsiTheme="minorHAnsi" w:cstheme="minorHAnsi"/>
          <w:lang w:val="fr-FR"/>
        </w:rPr>
        <w:t xml:space="preserve">°) </w:t>
      </w:r>
      <w:r w:rsidRPr="00986F65">
        <w:rPr>
          <w:rFonts w:asciiTheme="minorHAnsi" w:hAnsiTheme="minorHAnsi" w:cstheme="minorHAnsi"/>
          <w:lang w:val="fr-FR"/>
        </w:rPr>
        <w:tab/>
      </w:r>
      <w:r w:rsidR="00E80699" w:rsidRPr="00986F65">
        <w:rPr>
          <w:rFonts w:asciiTheme="minorHAnsi" w:hAnsiTheme="minorHAnsi"/>
          <w:lang w:val="fr-FR"/>
        </w:rPr>
        <w:t xml:space="preserve">le doctorant </w:t>
      </w:r>
      <w:r w:rsidR="003A3AB4">
        <w:rPr>
          <w:rFonts w:asciiTheme="minorHAnsi" w:hAnsiTheme="minorHAnsi"/>
          <w:lang w:val="fr-FR"/>
        </w:rPr>
        <w:t xml:space="preserve">complète son dossier </w:t>
      </w:r>
      <w:proofErr w:type="spellStart"/>
      <w:r w:rsidR="00BA56EA">
        <w:rPr>
          <w:rFonts w:asciiTheme="minorHAnsi" w:hAnsiTheme="minorHAnsi"/>
          <w:lang w:val="fr-FR"/>
        </w:rPr>
        <w:t>Adum</w:t>
      </w:r>
      <w:proofErr w:type="spellEnd"/>
      <w:r w:rsidR="003A3AB4">
        <w:rPr>
          <w:rFonts w:asciiTheme="minorHAnsi" w:hAnsiTheme="minorHAnsi"/>
          <w:lang w:val="fr-FR"/>
        </w:rPr>
        <w:t xml:space="preserve"> selon les indications de l’ED</w:t>
      </w:r>
      <w:r w:rsidR="00BA56EA">
        <w:rPr>
          <w:rFonts w:asciiTheme="minorHAnsi" w:hAnsiTheme="minorHAnsi"/>
          <w:lang w:val="fr-FR"/>
        </w:rPr>
        <w:t>. Parallèlement il complète et fait</w:t>
      </w:r>
      <w:r w:rsidR="00E80699" w:rsidRPr="00986F65">
        <w:rPr>
          <w:rFonts w:asciiTheme="minorHAnsi" w:hAnsiTheme="minorHAnsi"/>
          <w:lang w:val="fr-FR"/>
        </w:rPr>
        <w:t xml:space="preserve"> signer le</w:t>
      </w:r>
      <w:r w:rsidR="00B06B62">
        <w:rPr>
          <w:rFonts w:asciiTheme="minorHAnsi" w:hAnsiTheme="minorHAnsi"/>
          <w:lang w:val="fr-FR"/>
        </w:rPr>
        <w:t>s</w:t>
      </w:r>
      <w:r w:rsidR="00E80699" w:rsidRPr="00986F65">
        <w:rPr>
          <w:rFonts w:asciiTheme="minorHAnsi" w:hAnsiTheme="minorHAnsi"/>
          <w:lang w:val="fr-FR"/>
        </w:rPr>
        <w:t xml:space="preserve"> formulaire</w:t>
      </w:r>
      <w:r w:rsidR="00B06B62">
        <w:rPr>
          <w:rFonts w:asciiTheme="minorHAnsi" w:hAnsiTheme="minorHAnsi"/>
          <w:lang w:val="fr-FR"/>
        </w:rPr>
        <w:t>s</w:t>
      </w:r>
      <w:r w:rsidR="00E80699" w:rsidRPr="00986F65">
        <w:rPr>
          <w:rFonts w:asciiTheme="minorHAnsi" w:hAnsiTheme="minorHAnsi"/>
          <w:lang w:val="fr-FR"/>
        </w:rPr>
        <w:t xml:space="preserve"> </w:t>
      </w:r>
      <w:r w:rsidR="00BA56EA">
        <w:rPr>
          <w:rFonts w:asciiTheme="minorHAnsi" w:hAnsiTheme="minorHAnsi"/>
          <w:lang w:val="fr-FR"/>
        </w:rPr>
        <w:t xml:space="preserve">spécifiques à </w:t>
      </w:r>
      <w:proofErr w:type="spellStart"/>
      <w:r w:rsidR="00BA56EA">
        <w:rPr>
          <w:rFonts w:asciiTheme="minorHAnsi" w:hAnsiTheme="minorHAnsi"/>
          <w:lang w:val="fr-FR"/>
        </w:rPr>
        <w:t>CSupélec</w:t>
      </w:r>
      <w:proofErr w:type="spellEnd"/>
      <w:r w:rsidR="00BA56EA">
        <w:rPr>
          <w:rFonts w:asciiTheme="minorHAnsi" w:hAnsiTheme="minorHAnsi"/>
          <w:lang w:val="fr-FR"/>
        </w:rPr>
        <w:t xml:space="preserve"> </w:t>
      </w:r>
      <w:r w:rsidR="00E80699" w:rsidRPr="00986F65">
        <w:rPr>
          <w:rFonts w:asciiTheme="minorHAnsi" w:hAnsiTheme="minorHAnsi"/>
          <w:lang w:val="fr-FR"/>
        </w:rPr>
        <w:t>« </w:t>
      </w:r>
      <w:r w:rsidR="00E80699" w:rsidRPr="00986F65">
        <w:rPr>
          <w:rFonts w:asciiTheme="minorHAnsi" w:hAnsiTheme="minorHAnsi"/>
          <w:i/>
          <w:lang w:val="fr-FR"/>
        </w:rPr>
        <w:t>Désignation des rapporteurs</w:t>
      </w:r>
      <w:r w:rsidR="00E80699" w:rsidRPr="00986F65">
        <w:rPr>
          <w:rFonts w:asciiTheme="minorHAnsi" w:hAnsiTheme="minorHAnsi"/>
          <w:lang w:val="fr-FR"/>
        </w:rPr>
        <w:t> »</w:t>
      </w:r>
      <w:r w:rsidR="00D60072">
        <w:rPr>
          <w:rFonts w:asciiTheme="minorHAnsi" w:hAnsiTheme="minorHAnsi"/>
          <w:lang w:val="fr-FR"/>
        </w:rPr>
        <w:t xml:space="preserve">, </w:t>
      </w:r>
      <w:r w:rsidR="00B06B62" w:rsidRPr="0017774B">
        <w:rPr>
          <w:rFonts w:asciiTheme="minorHAnsi" w:hAnsiTheme="minorHAnsi" w:cstheme="minorHAnsi"/>
          <w:lang w:val="fr-FR"/>
        </w:rPr>
        <w:t>« </w:t>
      </w:r>
      <w:r w:rsidR="00B06B62" w:rsidRPr="0017774B">
        <w:rPr>
          <w:rFonts w:asciiTheme="minorHAnsi" w:hAnsiTheme="minorHAnsi" w:cstheme="minorHAnsi"/>
          <w:i/>
          <w:lang w:val="fr-FR"/>
        </w:rPr>
        <w:t>Proposition de jury</w:t>
      </w:r>
      <w:r w:rsidR="00B06B62" w:rsidRPr="0017774B">
        <w:rPr>
          <w:rFonts w:asciiTheme="minorHAnsi" w:hAnsiTheme="minorHAnsi" w:cstheme="minorHAnsi"/>
          <w:lang w:val="fr-FR"/>
        </w:rPr>
        <w:t> »</w:t>
      </w:r>
      <w:r w:rsidR="00D60072">
        <w:rPr>
          <w:rFonts w:asciiTheme="minorHAnsi" w:hAnsiTheme="minorHAnsi" w:cstheme="minorHAnsi"/>
          <w:lang w:val="fr-FR"/>
        </w:rPr>
        <w:t xml:space="preserve">, </w:t>
      </w:r>
      <w:r w:rsidR="002C128A" w:rsidRPr="00D60072">
        <w:rPr>
          <w:rFonts w:asciiTheme="minorHAnsi" w:hAnsiTheme="minorHAnsi" w:cstheme="minorHAnsi"/>
          <w:i/>
          <w:lang w:val="fr-FR"/>
        </w:rPr>
        <w:t>« Autorisation de soutenance »</w:t>
      </w:r>
      <w:r w:rsidR="00D60072">
        <w:rPr>
          <w:rFonts w:asciiTheme="minorHAnsi" w:hAnsiTheme="minorHAnsi" w:cstheme="minorHAnsi"/>
          <w:lang w:val="fr-FR"/>
        </w:rPr>
        <w:t xml:space="preserve">, </w:t>
      </w:r>
      <w:r w:rsidR="00D60072" w:rsidRPr="00D60072">
        <w:rPr>
          <w:rFonts w:asciiTheme="minorHAnsi" w:hAnsiTheme="minorHAnsi" w:cstheme="minorHAnsi"/>
          <w:i/>
          <w:lang w:val="fr-FR"/>
        </w:rPr>
        <w:t>« Liste des publications »</w:t>
      </w:r>
      <w:r w:rsidR="00D60072">
        <w:rPr>
          <w:rFonts w:asciiTheme="minorHAnsi" w:hAnsiTheme="minorHAnsi" w:cstheme="minorHAnsi"/>
          <w:lang w:val="fr-FR"/>
        </w:rPr>
        <w:t xml:space="preserve"> </w:t>
      </w:r>
      <w:r w:rsidR="00E80699" w:rsidRPr="00986F65">
        <w:rPr>
          <w:rFonts w:asciiTheme="minorHAnsi" w:hAnsiTheme="minorHAnsi"/>
          <w:lang w:val="fr-FR"/>
        </w:rPr>
        <w:t xml:space="preserve">par </w:t>
      </w:r>
      <w:r w:rsidR="00161199">
        <w:rPr>
          <w:rFonts w:asciiTheme="minorHAnsi" w:hAnsiTheme="minorHAnsi"/>
          <w:lang w:val="fr-FR"/>
        </w:rPr>
        <w:t>son</w:t>
      </w:r>
      <w:r w:rsidR="00856950">
        <w:rPr>
          <w:rFonts w:asciiTheme="minorHAnsi" w:hAnsiTheme="minorHAnsi"/>
          <w:lang w:val="fr-FR"/>
        </w:rPr>
        <w:t xml:space="preserve"> Directeur de thèse, le Délégué à la Recherche du campus de Metz,</w:t>
      </w:r>
      <w:r w:rsidR="00EB6A6C">
        <w:rPr>
          <w:rFonts w:asciiTheme="minorHAnsi" w:hAnsiTheme="minorHAnsi"/>
          <w:lang w:val="fr-FR"/>
        </w:rPr>
        <w:t xml:space="preserve"> </w:t>
      </w:r>
      <w:r w:rsidR="00155705">
        <w:rPr>
          <w:rFonts w:asciiTheme="minorHAnsi" w:hAnsiTheme="minorHAnsi"/>
          <w:lang w:val="fr-FR"/>
        </w:rPr>
        <w:t xml:space="preserve">le </w:t>
      </w:r>
      <w:r w:rsidR="00EB6A6C">
        <w:rPr>
          <w:rFonts w:asciiTheme="minorHAnsi" w:hAnsiTheme="minorHAnsi"/>
          <w:lang w:val="fr-FR"/>
        </w:rPr>
        <w:t>Directeur de l’Ecole Doctorale</w:t>
      </w:r>
      <w:r w:rsidR="00FD71A1">
        <w:rPr>
          <w:rFonts w:asciiTheme="minorHAnsi" w:hAnsiTheme="minorHAnsi"/>
          <w:lang w:val="fr-FR"/>
        </w:rPr>
        <w:t>.</w:t>
      </w:r>
      <w:r w:rsidR="00EB6A6C">
        <w:rPr>
          <w:rFonts w:asciiTheme="minorHAnsi" w:hAnsiTheme="minorHAnsi"/>
          <w:lang w:val="fr-FR"/>
        </w:rPr>
        <w:t xml:space="preserve"> </w:t>
      </w:r>
      <w:r w:rsidR="003A3AB4">
        <w:rPr>
          <w:rFonts w:asciiTheme="minorHAnsi" w:hAnsiTheme="minorHAnsi"/>
          <w:lang w:val="fr-FR"/>
        </w:rPr>
        <w:t xml:space="preserve">Il </w:t>
      </w:r>
      <w:r w:rsidR="00155705">
        <w:rPr>
          <w:rFonts w:asciiTheme="minorHAnsi" w:hAnsiTheme="minorHAnsi"/>
          <w:lang w:val="fr-FR"/>
        </w:rPr>
        <w:t xml:space="preserve">peut les </w:t>
      </w:r>
      <w:r w:rsidR="00002617">
        <w:rPr>
          <w:rFonts w:asciiTheme="minorHAnsi" w:hAnsiTheme="minorHAnsi"/>
          <w:lang w:val="fr-FR"/>
        </w:rPr>
        <w:t>remet</w:t>
      </w:r>
      <w:r w:rsidR="00155705">
        <w:rPr>
          <w:rFonts w:asciiTheme="minorHAnsi" w:hAnsiTheme="minorHAnsi"/>
          <w:lang w:val="fr-FR"/>
        </w:rPr>
        <w:t>tre</w:t>
      </w:r>
      <w:r w:rsidR="00002617">
        <w:rPr>
          <w:rFonts w:asciiTheme="minorHAnsi" w:hAnsiTheme="minorHAnsi"/>
          <w:lang w:val="fr-FR"/>
        </w:rPr>
        <w:t xml:space="preserve"> au </w:t>
      </w:r>
      <w:r w:rsidR="00002617" w:rsidRPr="0017774B">
        <w:rPr>
          <w:rFonts w:asciiTheme="minorHAnsi" w:hAnsiTheme="minorHAnsi" w:cstheme="minorHAnsi"/>
          <w:lang w:val="fr-FR"/>
        </w:rPr>
        <w:t xml:space="preserve">Secrétariat de la </w:t>
      </w:r>
      <w:r w:rsidR="00002617">
        <w:rPr>
          <w:rFonts w:asciiTheme="minorHAnsi" w:hAnsiTheme="minorHAnsi" w:cstheme="minorHAnsi"/>
          <w:lang w:val="fr-FR"/>
        </w:rPr>
        <w:t>DR du campus de Metz (Fabienne Munier)</w:t>
      </w:r>
      <w:r w:rsidR="00002617">
        <w:rPr>
          <w:rFonts w:asciiTheme="minorHAnsi" w:hAnsiTheme="minorHAnsi"/>
          <w:lang w:val="fr-FR"/>
        </w:rPr>
        <w:t xml:space="preserve"> qui les transmettra à l’ED</w:t>
      </w:r>
      <w:r w:rsidR="00155705">
        <w:rPr>
          <w:rFonts w:asciiTheme="minorHAnsi" w:hAnsiTheme="minorHAnsi"/>
          <w:lang w:val="fr-FR"/>
        </w:rPr>
        <w:t xml:space="preserve"> pour signature</w:t>
      </w:r>
      <w:r w:rsidR="00002617">
        <w:rPr>
          <w:rFonts w:asciiTheme="minorHAnsi" w:hAnsiTheme="minorHAnsi"/>
          <w:lang w:val="fr-FR"/>
        </w:rPr>
        <w:t>.</w:t>
      </w:r>
      <w:r w:rsidR="00BA56EA">
        <w:rPr>
          <w:rFonts w:asciiTheme="minorHAnsi" w:hAnsiTheme="minorHAnsi"/>
          <w:lang w:val="fr-FR"/>
        </w:rPr>
        <w:br/>
      </w:r>
      <w:r w:rsidR="00FD71A1">
        <w:rPr>
          <w:rFonts w:asciiTheme="minorHAnsi" w:hAnsiTheme="minorHAnsi"/>
          <w:lang w:val="fr-FR"/>
        </w:rPr>
        <w:t xml:space="preserve">Envoyer la version </w:t>
      </w:r>
      <w:proofErr w:type="spellStart"/>
      <w:r w:rsidR="00EB6A6C">
        <w:rPr>
          <w:rFonts w:asciiTheme="minorHAnsi" w:hAnsiTheme="minorHAnsi"/>
          <w:lang w:val="fr-FR"/>
        </w:rPr>
        <w:t>pdf</w:t>
      </w:r>
      <w:proofErr w:type="spellEnd"/>
      <w:r w:rsidR="00EB6A6C">
        <w:rPr>
          <w:rFonts w:asciiTheme="minorHAnsi" w:hAnsiTheme="minorHAnsi"/>
          <w:lang w:val="fr-FR"/>
        </w:rPr>
        <w:t xml:space="preserve"> </w:t>
      </w:r>
      <w:r w:rsidR="002258A1">
        <w:rPr>
          <w:rFonts w:asciiTheme="minorHAnsi" w:hAnsiTheme="minorHAnsi"/>
          <w:lang w:val="fr-FR"/>
        </w:rPr>
        <w:t>du</w:t>
      </w:r>
      <w:r w:rsidR="00EB6A6C">
        <w:rPr>
          <w:rFonts w:asciiTheme="minorHAnsi" w:hAnsiTheme="minorHAnsi"/>
          <w:lang w:val="fr-FR"/>
        </w:rPr>
        <w:t xml:space="preserve"> manuscrit</w:t>
      </w:r>
      <w:r w:rsidR="002258A1">
        <w:rPr>
          <w:rFonts w:asciiTheme="minorHAnsi" w:hAnsiTheme="minorHAnsi"/>
          <w:lang w:val="fr-FR"/>
        </w:rPr>
        <w:t xml:space="preserve"> au Directeur de l’ED</w:t>
      </w:r>
      <w:r w:rsidR="00EB6A6C">
        <w:rPr>
          <w:rFonts w:asciiTheme="minorHAnsi" w:hAnsiTheme="minorHAnsi"/>
          <w:lang w:val="fr-FR"/>
        </w:rPr>
        <w:t xml:space="preserve"> (voir avec l’</w:t>
      </w:r>
      <w:r w:rsidR="00EB6A6C" w:rsidRPr="00EB6A6C">
        <w:rPr>
          <w:rFonts w:asciiTheme="minorHAnsi" w:hAnsiTheme="minorHAnsi"/>
          <w:lang w:val="fr-FR"/>
        </w:rPr>
        <w:t>Assistante de l’ED : Sabrina Ferry -</w:t>
      </w:r>
      <w:r w:rsidR="00EB6A6C" w:rsidRPr="00EB6A6C">
        <w:rPr>
          <w:lang w:val="fr-FR"/>
        </w:rPr>
        <w:t xml:space="preserve"> </w:t>
      </w:r>
      <w:hyperlink r:id="rId13" w:history="1">
        <w:r w:rsidR="00EB6A6C" w:rsidRPr="00EB6A6C">
          <w:rPr>
            <w:rStyle w:val="Lienhypertexte"/>
            <w:rFonts w:asciiTheme="minorHAnsi" w:hAnsiTheme="minorHAnsi"/>
            <w:lang w:val="fr-FR"/>
          </w:rPr>
          <w:t>sabrina.ferry@univ-lorraine.fr</w:t>
        </w:r>
      </w:hyperlink>
      <w:r w:rsidR="00EB6A6C" w:rsidRPr="00EB6A6C">
        <w:rPr>
          <w:rFonts w:asciiTheme="minorHAnsi" w:hAnsiTheme="minorHAnsi"/>
          <w:lang w:val="fr-FR"/>
        </w:rPr>
        <w:t xml:space="preserve"> -</w:t>
      </w:r>
      <w:r w:rsidR="00EB6A6C" w:rsidRPr="00EB6A6C">
        <w:rPr>
          <w:lang w:val="fr-FR"/>
        </w:rPr>
        <w:t xml:space="preserve"> </w:t>
      </w:r>
      <w:r w:rsidR="00EB6A6C" w:rsidRPr="00EB6A6C">
        <w:rPr>
          <w:rFonts w:asciiTheme="minorHAnsi" w:hAnsiTheme="minorHAnsi"/>
          <w:lang w:val="fr-FR"/>
        </w:rPr>
        <w:t>03.72.74.04.66</w:t>
      </w:r>
      <w:r w:rsidR="00FD71A1">
        <w:rPr>
          <w:rFonts w:asciiTheme="minorHAnsi" w:hAnsiTheme="minorHAnsi"/>
          <w:lang w:val="fr-FR"/>
        </w:rPr>
        <w:t>)</w:t>
      </w:r>
      <w:r w:rsidR="000F4513">
        <w:rPr>
          <w:rFonts w:asciiTheme="minorHAnsi" w:hAnsiTheme="minorHAnsi"/>
          <w:lang w:val="fr-FR"/>
        </w:rPr>
        <w:t>.</w:t>
      </w:r>
    </w:p>
    <w:p w14:paraId="68ED389F" w14:textId="77777777" w:rsidR="00E80699" w:rsidRDefault="00E80699" w:rsidP="00415535">
      <w:pPr>
        <w:ind w:left="426" w:hanging="426"/>
        <w:jc w:val="both"/>
        <w:rPr>
          <w:rFonts w:asciiTheme="minorHAnsi" w:hAnsiTheme="minorHAnsi" w:cstheme="minorHAnsi"/>
          <w:lang w:val="fr-FR"/>
        </w:rPr>
      </w:pPr>
    </w:p>
    <w:p w14:paraId="6FA210B0" w14:textId="77777777" w:rsidR="00C95E86" w:rsidRPr="0017774B" w:rsidRDefault="00E80699" w:rsidP="00415535">
      <w:pPr>
        <w:ind w:left="426" w:hanging="426"/>
        <w:jc w:val="both"/>
        <w:rPr>
          <w:rFonts w:asciiTheme="minorHAnsi" w:hAnsiTheme="minorHAnsi" w:cstheme="minorHAnsi"/>
          <w:lang w:val="fr-FR"/>
        </w:rPr>
      </w:pPr>
      <w:r>
        <w:rPr>
          <w:rFonts w:asciiTheme="minorHAnsi" w:hAnsiTheme="minorHAnsi" w:cstheme="minorHAnsi"/>
          <w:lang w:val="fr-FR"/>
        </w:rPr>
        <w:t>3°)</w:t>
      </w:r>
      <w:r>
        <w:rPr>
          <w:rFonts w:asciiTheme="minorHAnsi" w:hAnsiTheme="minorHAnsi" w:cstheme="minorHAnsi"/>
          <w:lang w:val="fr-FR"/>
        </w:rPr>
        <w:tab/>
      </w:r>
      <w:r w:rsidR="00161199">
        <w:rPr>
          <w:rFonts w:asciiTheme="minorHAnsi" w:hAnsiTheme="minorHAnsi" w:cstheme="minorHAnsi"/>
          <w:lang w:val="fr-FR"/>
        </w:rPr>
        <w:t>après signature de l’ED</w:t>
      </w:r>
      <w:r w:rsidR="00155705">
        <w:rPr>
          <w:rFonts w:asciiTheme="minorHAnsi" w:hAnsiTheme="minorHAnsi" w:cstheme="minorHAnsi"/>
          <w:lang w:val="fr-FR"/>
        </w:rPr>
        <w:t xml:space="preserve"> (délai d’environ une semaine)</w:t>
      </w:r>
      <w:r w:rsidR="00161199">
        <w:rPr>
          <w:rFonts w:asciiTheme="minorHAnsi" w:hAnsiTheme="minorHAnsi" w:cstheme="minorHAnsi"/>
          <w:lang w:val="fr-FR"/>
        </w:rPr>
        <w:t>, l</w:t>
      </w:r>
      <w:r w:rsidR="00CE12C0" w:rsidRPr="0017774B">
        <w:rPr>
          <w:rFonts w:asciiTheme="minorHAnsi" w:hAnsiTheme="minorHAnsi" w:cstheme="minorHAnsi"/>
          <w:lang w:val="fr-FR"/>
        </w:rPr>
        <w:t>e doctorant dépose le</w:t>
      </w:r>
      <w:r w:rsidR="00161199">
        <w:rPr>
          <w:rFonts w:asciiTheme="minorHAnsi" w:hAnsiTheme="minorHAnsi" w:cstheme="minorHAnsi"/>
          <w:lang w:val="fr-FR"/>
        </w:rPr>
        <w:t>s</w:t>
      </w:r>
      <w:r w:rsidR="00CE12C0" w:rsidRPr="0017774B">
        <w:rPr>
          <w:rFonts w:asciiTheme="minorHAnsi" w:hAnsiTheme="minorHAnsi" w:cstheme="minorHAnsi"/>
          <w:lang w:val="fr-FR"/>
        </w:rPr>
        <w:t xml:space="preserve"> </w:t>
      </w:r>
      <w:r w:rsidR="00C95E86" w:rsidRPr="0017774B">
        <w:rPr>
          <w:rFonts w:asciiTheme="minorHAnsi" w:hAnsiTheme="minorHAnsi" w:cstheme="minorHAnsi"/>
          <w:lang w:val="fr-FR"/>
        </w:rPr>
        <w:t>formulaire</w:t>
      </w:r>
      <w:r w:rsidR="00161199">
        <w:rPr>
          <w:rFonts w:asciiTheme="minorHAnsi" w:hAnsiTheme="minorHAnsi" w:cstheme="minorHAnsi"/>
          <w:lang w:val="fr-FR"/>
        </w:rPr>
        <w:t>s</w:t>
      </w:r>
      <w:r w:rsidR="00C95E86" w:rsidRPr="0017774B">
        <w:rPr>
          <w:rFonts w:asciiTheme="minorHAnsi" w:hAnsiTheme="minorHAnsi" w:cstheme="minorHAnsi"/>
          <w:lang w:val="fr-FR"/>
        </w:rPr>
        <w:t xml:space="preserve"> « </w:t>
      </w:r>
      <w:r w:rsidR="00C95E86" w:rsidRPr="0017774B">
        <w:rPr>
          <w:rFonts w:asciiTheme="minorHAnsi" w:hAnsiTheme="minorHAnsi" w:cstheme="minorHAnsi"/>
          <w:i/>
          <w:lang w:val="fr-FR"/>
        </w:rPr>
        <w:t>Désignation des rapporteurs</w:t>
      </w:r>
      <w:r w:rsidR="00C95E86" w:rsidRPr="0017774B">
        <w:rPr>
          <w:rFonts w:asciiTheme="minorHAnsi" w:hAnsiTheme="minorHAnsi" w:cstheme="minorHAnsi"/>
          <w:lang w:val="fr-FR"/>
        </w:rPr>
        <w:t> »</w:t>
      </w:r>
      <w:r w:rsidR="00161199">
        <w:rPr>
          <w:rFonts w:asciiTheme="minorHAnsi" w:hAnsiTheme="minorHAnsi" w:cstheme="minorHAnsi"/>
          <w:lang w:val="fr-FR"/>
        </w:rPr>
        <w:t xml:space="preserve"> </w:t>
      </w:r>
      <w:r w:rsidR="00161199">
        <w:rPr>
          <w:rFonts w:asciiTheme="minorHAnsi" w:hAnsiTheme="minorHAnsi"/>
          <w:lang w:val="fr-FR"/>
        </w:rPr>
        <w:t xml:space="preserve">et </w:t>
      </w:r>
      <w:r w:rsidR="00161199" w:rsidRPr="0017774B">
        <w:rPr>
          <w:rFonts w:asciiTheme="minorHAnsi" w:hAnsiTheme="minorHAnsi" w:cstheme="minorHAnsi"/>
          <w:lang w:val="fr-FR"/>
        </w:rPr>
        <w:t>« </w:t>
      </w:r>
      <w:r w:rsidR="00161199" w:rsidRPr="0017774B">
        <w:rPr>
          <w:rFonts w:asciiTheme="minorHAnsi" w:hAnsiTheme="minorHAnsi" w:cstheme="minorHAnsi"/>
          <w:i/>
          <w:lang w:val="fr-FR"/>
        </w:rPr>
        <w:t>Proposition de jury</w:t>
      </w:r>
      <w:r w:rsidR="00161199" w:rsidRPr="0017774B">
        <w:rPr>
          <w:rFonts w:asciiTheme="minorHAnsi" w:hAnsiTheme="minorHAnsi" w:cstheme="minorHAnsi"/>
          <w:lang w:val="fr-FR"/>
        </w:rPr>
        <w:t> »</w:t>
      </w:r>
      <w:r w:rsidR="00C95E86" w:rsidRPr="0017774B">
        <w:rPr>
          <w:rFonts w:asciiTheme="minorHAnsi" w:hAnsiTheme="minorHAnsi" w:cstheme="minorHAnsi"/>
          <w:lang w:val="fr-FR"/>
        </w:rPr>
        <w:t xml:space="preserve"> au Secrétariat de la</w:t>
      </w:r>
      <w:r w:rsidR="00516530" w:rsidRPr="0017774B">
        <w:rPr>
          <w:rFonts w:asciiTheme="minorHAnsi" w:hAnsiTheme="minorHAnsi" w:cstheme="minorHAnsi"/>
          <w:lang w:val="fr-FR"/>
        </w:rPr>
        <w:t xml:space="preserve"> </w:t>
      </w:r>
      <w:r w:rsidR="00703501">
        <w:rPr>
          <w:rFonts w:asciiTheme="minorHAnsi" w:hAnsiTheme="minorHAnsi" w:cstheme="minorHAnsi"/>
          <w:lang w:val="fr-FR"/>
        </w:rPr>
        <w:t>DR</w:t>
      </w:r>
      <w:r>
        <w:rPr>
          <w:rFonts w:asciiTheme="minorHAnsi" w:hAnsiTheme="minorHAnsi" w:cstheme="minorHAnsi"/>
          <w:lang w:val="fr-FR"/>
        </w:rPr>
        <w:t xml:space="preserve"> du campus de Metz</w:t>
      </w:r>
      <w:r w:rsidR="00C42CBF">
        <w:rPr>
          <w:rFonts w:asciiTheme="minorHAnsi" w:hAnsiTheme="minorHAnsi" w:cstheme="minorHAnsi"/>
          <w:lang w:val="fr-FR"/>
        </w:rPr>
        <w:t xml:space="preserve"> (Fabienne Munier)</w:t>
      </w:r>
      <w:r>
        <w:rPr>
          <w:rFonts w:asciiTheme="minorHAnsi" w:hAnsiTheme="minorHAnsi" w:cstheme="minorHAnsi"/>
          <w:lang w:val="fr-FR"/>
        </w:rPr>
        <w:t xml:space="preserve"> qui le</w:t>
      </w:r>
      <w:r w:rsidR="00155705">
        <w:rPr>
          <w:rFonts w:asciiTheme="minorHAnsi" w:hAnsiTheme="minorHAnsi" w:cstheme="minorHAnsi"/>
          <w:lang w:val="fr-FR"/>
        </w:rPr>
        <w:t>s</w:t>
      </w:r>
      <w:r>
        <w:rPr>
          <w:rFonts w:asciiTheme="minorHAnsi" w:hAnsiTheme="minorHAnsi" w:cstheme="minorHAnsi"/>
          <w:lang w:val="fr-FR"/>
        </w:rPr>
        <w:t xml:space="preserve"> transmet au </w:t>
      </w:r>
      <w:r w:rsidRPr="0017774B">
        <w:rPr>
          <w:rFonts w:asciiTheme="minorHAnsi" w:hAnsiTheme="minorHAnsi" w:cstheme="minorHAnsi"/>
          <w:lang w:val="fr-FR"/>
        </w:rPr>
        <w:t xml:space="preserve">Secrétariat de la </w:t>
      </w:r>
      <w:r w:rsidR="00703501">
        <w:rPr>
          <w:rFonts w:asciiTheme="minorHAnsi" w:hAnsiTheme="minorHAnsi" w:cstheme="minorHAnsi"/>
          <w:lang w:val="fr-FR"/>
        </w:rPr>
        <w:t>DR</w:t>
      </w:r>
      <w:r>
        <w:rPr>
          <w:rFonts w:asciiTheme="minorHAnsi" w:hAnsiTheme="minorHAnsi" w:cstheme="minorHAnsi"/>
          <w:lang w:val="fr-FR"/>
        </w:rPr>
        <w:t xml:space="preserve"> du campus de Gif</w:t>
      </w:r>
      <w:r w:rsidR="00B30C66">
        <w:rPr>
          <w:rFonts w:asciiTheme="minorHAnsi" w:hAnsiTheme="minorHAnsi" w:cstheme="minorHAnsi"/>
          <w:lang w:val="fr-FR"/>
        </w:rPr>
        <w:t xml:space="preserve"> (Anne Batalie)</w:t>
      </w:r>
      <w:r w:rsidR="00CE12C0" w:rsidRPr="0017774B">
        <w:rPr>
          <w:rFonts w:asciiTheme="minorHAnsi" w:hAnsiTheme="minorHAnsi" w:cstheme="minorHAnsi"/>
          <w:lang w:val="fr-FR"/>
        </w:rPr>
        <w:t xml:space="preserve"> </w:t>
      </w:r>
      <w:r>
        <w:rPr>
          <w:rFonts w:asciiTheme="minorHAnsi" w:hAnsiTheme="minorHAnsi" w:cstheme="minorHAnsi"/>
          <w:lang w:val="fr-FR"/>
        </w:rPr>
        <w:t xml:space="preserve">pour signature par </w:t>
      </w:r>
      <w:r w:rsidR="00B30C2B" w:rsidRPr="0017774B">
        <w:rPr>
          <w:rFonts w:asciiTheme="minorHAnsi" w:hAnsiTheme="minorHAnsi" w:cstheme="minorHAnsi"/>
          <w:lang w:val="fr-FR"/>
        </w:rPr>
        <w:t>Le</w:t>
      </w:r>
      <w:r w:rsidR="00C52F84" w:rsidRPr="0017774B">
        <w:rPr>
          <w:rFonts w:asciiTheme="minorHAnsi" w:hAnsiTheme="minorHAnsi" w:cstheme="minorHAnsi"/>
          <w:lang w:val="fr-FR"/>
        </w:rPr>
        <w:t xml:space="preserve"> </w:t>
      </w:r>
      <w:r w:rsidR="00B30C2B" w:rsidRPr="0017774B">
        <w:rPr>
          <w:rFonts w:asciiTheme="minorHAnsi" w:hAnsiTheme="minorHAnsi" w:cstheme="minorHAnsi"/>
          <w:lang w:val="fr-FR"/>
        </w:rPr>
        <w:t xml:space="preserve">Directeur </w:t>
      </w:r>
      <w:r w:rsidR="00E80DAE" w:rsidRPr="0017774B">
        <w:rPr>
          <w:rFonts w:asciiTheme="minorHAnsi" w:hAnsiTheme="minorHAnsi" w:cstheme="minorHAnsi"/>
          <w:lang w:val="fr-FR"/>
        </w:rPr>
        <w:t xml:space="preserve">de la Recherche </w:t>
      </w:r>
      <w:r w:rsidR="00573EEA">
        <w:rPr>
          <w:rFonts w:asciiTheme="minorHAnsi" w:hAnsiTheme="minorHAnsi" w:cstheme="minorHAnsi"/>
          <w:lang w:val="fr-FR"/>
        </w:rPr>
        <w:t>(</w:t>
      </w:r>
      <w:r>
        <w:rPr>
          <w:rFonts w:asciiTheme="minorHAnsi" w:hAnsiTheme="minorHAnsi" w:cstheme="minorHAnsi"/>
          <w:lang w:val="fr-FR"/>
        </w:rPr>
        <w:t>en</w:t>
      </w:r>
      <w:r w:rsidR="00B30C2B" w:rsidRPr="0017774B">
        <w:rPr>
          <w:rFonts w:asciiTheme="minorHAnsi" w:hAnsiTheme="minorHAnsi" w:cstheme="minorHAnsi"/>
          <w:lang w:val="fr-FR"/>
        </w:rPr>
        <w:t xml:space="preserve"> délégation</w:t>
      </w:r>
      <w:r w:rsidR="00C95E86" w:rsidRPr="0017774B">
        <w:rPr>
          <w:rFonts w:asciiTheme="minorHAnsi" w:hAnsiTheme="minorHAnsi" w:cstheme="minorHAnsi"/>
          <w:lang w:val="fr-FR"/>
        </w:rPr>
        <w:t xml:space="preserve"> du </w:t>
      </w:r>
      <w:r w:rsidR="00B30C2B" w:rsidRPr="0017774B">
        <w:rPr>
          <w:rFonts w:asciiTheme="minorHAnsi" w:hAnsiTheme="minorHAnsi" w:cstheme="minorHAnsi"/>
          <w:lang w:val="fr-FR"/>
        </w:rPr>
        <w:t>Directeur</w:t>
      </w:r>
      <w:r w:rsidR="00573EEA">
        <w:rPr>
          <w:rFonts w:asciiTheme="minorHAnsi" w:hAnsiTheme="minorHAnsi" w:cstheme="minorHAnsi"/>
          <w:lang w:val="fr-FR"/>
        </w:rPr>
        <w:t>)</w:t>
      </w:r>
      <w:r w:rsidR="00B30C2B" w:rsidRPr="0017774B">
        <w:rPr>
          <w:rFonts w:asciiTheme="minorHAnsi" w:hAnsiTheme="minorHAnsi" w:cstheme="minorHAnsi"/>
          <w:lang w:val="fr-FR"/>
        </w:rPr>
        <w:t xml:space="preserve"> de </w:t>
      </w:r>
      <w:r w:rsidR="00E16016">
        <w:rPr>
          <w:rFonts w:asciiTheme="minorHAnsi" w:hAnsiTheme="minorHAnsi" w:cstheme="minorHAnsi"/>
          <w:lang w:val="fr-FR"/>
        </w:rPr>
        <w:t>CentraleSupélec</w:t>
      </w:r>
      <w:r>
        <w:rPr>
          <w:rFonts w:asciiTheme="minorHAnsi" w:hAnsiTheme="minorHAnsi" w:cstheme="minorHAnsi"/>
          <w:lang w:val="fr-FR"/>
        </w:rPr>
        <w:t>.</w:t>
      </w:r>
    </w:p>
    <w:p w14:paraId="3767237A" w14:textId="77777777" w:rsidR="00C95E86" w:rsidRPr="0017774B" w:rsidRDefault="005A5DFC" w:rsidP="005A5DFC">
      <w:pPr>
        <w:tabs>
          <w:tab w:val="left" w:pos="3495"/>
          <w:tab w:val="left" w:pos="4035"/>
        </w:tabs>
        <w:jc w:val="both"/>
        <w:rPr>
          <w:rFonts w:asciiTheme="minorHAnsi" w:hAnsiTheme="minorHAnsi" w:cstheme="minorHAnsi"/>
          <w:lang w:val="fr-FR"/>
        </w:rPr>
      </w:pPr>
      <w:r w:rsidRPr="0017774B">
        <w:rPr>
          <w:rFonts w:asciiTheme="minorHAnsi" w:hAnsiTheme="minorHAnsi" w:cstheme="minorHAnsi"/>
          <w:lang w:val="fr-FR"/>
        </w:rPr>
        <w:tab/>
      </w:r>
      <w:r w:rsidRPr="0017774B">
        <w:rPr>
          <w:rFonts w:asciiTheme="minorHAnsi" w:hAnsiTheme="minorHAnsi" w:cstheme="minorHAnsi"/>
          <w:lang w:val="fr-FR"/>
        </w:rPr>
        <w:tab/>
      </w:r>
    </w:p>
    <w:p w14:paraId="0AC8DCC2" w14:textId="77777777" w:rsidR="00DA0BD3" w:rsidRDefault="00C95E86" w:rsidP="00DA0BD3">
      <w:pPr>
        <w:suppressAutoHyphens w:val="0"/>
        <w:autoSpaceDE w:val="0"/>
        <w:autoSpaceDN w:val="0"/>
        <w:adjustRightInd w:val="0"/>
        <w:ind w:firstLine="426"/>
        <w:jc w:val="both"/>
        <w:rPr>
          <w:rFonts w:asciiTheme="minorHAnsi" w:hAnsiTheme="minorHAnsi" w:cstheme="minorHAnsi"/>
          <w:bCs/>
          <w:lang w:val="fr-FR" w:eastAsia="fr-FR"/>
        </w:rPr>
      </w:pPr>
      <w:r w:rsidRPr="0017774B">
        <w:rPr>
          <w:rFonts w:asciiTheme="minorHAnsi" w:hAnsiTheme="minorHAnsi" w:cstheme="minorHAnsi"/>
          <w:bCs/>
          <w:lang w:val="fr-FR" w:eastAsia="fr-FR"/>
        </w:rPr>
        <w:t xml:space="preserve">Les rapporteurs </w:t>
      </w:r>
      <w:r w:rsidR="00516530" w:rsidRPr="0017774B">
        <w:rPr>
          <w:rFonts w:asciiTheme="minorHAnsi" w:hAnsiTheme="minorHAnsi" w:cstheme="minorHAnsi"/>
          <w:bCs/>
          <w:lang w:val="fr-FR" w:eastAsia="fr-FR"/>
        </w:rPr>
        <w:t>sont</w:t>
      </w:r>
      <w:r w:rsidRPr="0017774B">
        <w:rPr>
          <w:rFonts w:asciiTheme="minorHAnsi" w:hAnsiTheme="minorHAnsi" w:cstheme="minorHAnsi"/>
          <w:bCs/>
          <w:lang w:val="fr-FR" w:eastAsia="fr-FR"/>
        </w:rPr>
        <w:t xml:space="preserve"> ave</w:t>
      </w:r>
      <w:r w:rsidR="00DA0BD3">
        <w:rPr>
          <w:rFonts w:asciiTheme="minorHAnsi" w:hAnsiTheme="minorHAnsi" w:cstheme="minorHAnsi"/>
          <w:bCs/>
          <w:lang w:val="fr-FR" w:eastAsia="fr-FR"/>
        </w:rPr>
        <w:t xml:space="preserve">rtis officiellement par la </w:t>
      </w:r>
      <w:r w:rsidR="00703501">
        <w:rPr>
          <w:rFonts w:asciiTheme="minorHAnsi" w:hAnsiTheme="minorHAnsi" w:cstheme="minorHAnsi"/>
          <w:bCs/>
          <w:lang w:val="fr-FR" w:eastAsia="fr-FR"/>
        </w:rPr>
        <w:t>DR</w:t>
      </w:r>
      <w:r w:rsidR="00DA0BD3">
        <w:rPr>
          <w:rFonts w:asciiTheme="minorHAnsi" w:hAnsiTheme="minorHAnsi" w:cstheme="minorHAnsi"/>
          <w:bCs/>
          <w:lang w:val="fr-FR" w:eastAsia="fr-FR"/>
        </w:rPr>
        <w:t xml:space="preserve"> du campus de Gif.</w:t>
      </w:r>
    </w:p>
    <w:p w14:paraId="56C9C55C" w14:textId="77777777" w:rsidR="00C95E86" w:rsidRDefault="00415535" w:rsidP="00DA0BD3">
      <w:pPr>
        <w:suppressAutoHyphens w:val="0"/>
        <w:autoSpaceDE w:val="0"/>
        <w:autoSpaceDN w:val="0"/>
        <w:adjustRightInd w:val="0"/>
        <w:ind w:firstLine="426"/>
        <w:jc w:val="both"/>
        <w:rPr>
          <w:rFonts w:asciiTheme="minorHAnsi" w:hAnsiTheme="minorHAnsi" w:cstheme="minorHAnsi"/>
          <w:bCs/>
          <w:lang w:val="fr-FR" w:eastAsia="fr-FR"/>
        </w:rPr>
      </w:pPr>
      <w:r w:rsidRPr="0017774B">
        <w:rPr>
          <w:rFonts w:asciiTheme="minorHAnsi" w:hAnsiTheme="minorHAnsi" w:cstheme="minorHAnsi"/>
          <w:b/>
          <w:bCs/>
          <w:lang w:val="fr-FR" w:eastAsia="fr-FR"/>
        </w:rPr>
        <w:t>L</w:t>
      </w:r>
      <w:r w:rsidR="00C95E86" w:rsidRPr="0017774B">
        <w:rPr>
          <w:rFonts w:asciiTheme="minorHAnsi" w:hAnsiTheme="minorHAnsi" w:cstheme="minorHAnsi"/>
          <w:b/>
          <w:bCs/>
          <w:lang w:val="fr-FR" w:eastAsia="fr-FR"/>
        </w:rPr>
        <w:t xml:space="preserve">e doctorant envoie </w:t>
      </w:r>
      <w:r w:rsidR="00BA7CA4" w:rsidRPr="0017774B">
        <w:rPr>
          <w:rFonts w:asciiTheme="minorHAnsi" w:hAnsiTheme="minorHAnsi" w:cstheme="minorHAnsi"/>
          <w:b/>
          <w:bCs/>
          <w:lang w:val="fr-FR" w:eastAsia="fr-FR"/>
        </w:rPr>
        <w:t xml:space="preserve">lui-même </w:t>
      </w:r>
      <w:r w:rsidR="003A0B77" w:rsidRPr="0017774B">
        <w:rPr>
          <w:rFonts w:asciiTheme="minorHAnsi" w:hAnsiTheme="minorHAnsi" w:cstheme="minorHAnsi"/>
          <w:b/>
          <w:bCs/>
          <w:lang w:val="fr-FR" w:eastAsia="fr-FR"/>
        </w:rPr>
        <w:t xml:space="preserve">son manuscrit </w:t>
      </w:r>
      <w:r w:rsidR="00C95E86" w:rsidRPr="00297479">
        <w:rPr>
          <w:rFonts w:asciiTheme="minorHAnsi" w:hAnsiTheme="minorHAnsi" w:cstheme="minorHAnsi"/>
          <w:b/>
          <w:bCs/>
          <w:lang w:val="fr-FR" w:eastAsia="fr-FR"/>
        </w:rPr>
        <w:t>aux</w:t>
      </w:r>
      <w:r w:rsidR="00C95E86" w:rsidRPr="0017774B">
        <w:rPr>
          <w:rFonts w:asciiTheme="minorHAnsi" w:hAnsiTheme="minorHAnsi" w:cstheme="minorHAnsi"/>
          <w:b/>
          <w:bCs/>
          <w:lang w:val="fr-FR" w:eastAsia="fr-FR"/>
        </w:rPr>
        <w:t xml:space="preserve"> rapporteurs</w:t>
      </w:r>
      <w:r w:rsidR="00155705">
        <w:rPr>
          <w:rFonts w:asciiTheme="minorHAnsi" w:hAnsiTheme="minorHAnsi" w:cstheme="minorHAnsi"/>
          <w:bCs/>
          <w:lang w:val="fr-FR" w:eastAsia="fr-FR"/>
        </w:rPr>
        <w:t xml:space="preserve"> et aux membres du jury.</w:t>
      </w:r>
    </w:p>
    <w:p w14:paraId="15A52DD2" w14:textId="77777777" w:rsidR="00155705" w:rsidRPr="0017774B" w:rsidRDefault="00155705" w:rsidP="00DA0BD3">
      <w:pPr>
        <w:suppressAutoHyphens w:val="0"/>
        <w:autoSpaceDE w:val="0"/>
        <w:autoSpaceDN w:val="0"/>
        <w:adjustRightInd w:val="0"/>
        <w:ind w:firstLine="426"/>
        <w:jc w:val="both"/>
        <w:rPr>
          <w:rFonts w:asciiTheme="minorHAnsi" w:hAnsiTheme="minorHAnsi" w:cstheme="minorHAnsi"/>
          <w:bCs/>
          <w:lang w:val="fr-FR" w:eastAsia="fr-FR"/>
        </w:rPr>
      </w:pPr>
      <w:r w:rsidRPr="0017774B">
        <w:rPr>
          <w:rFonts w:asciiTheme="minorHAnsi" w:hAnsiTheme="minorHAnsi" w:cstheme="minorHAnsi"/>
          <w:b/>
          <w:lang w:val="fr-FR"/>
        </w:rPr>
        <w:t>Le doctorant réserve lui-</w:t>
      </w:r>
      <w:r w:rsidRPr="009721C8">
        <w:rPr>
          <w:rFonts w:asciiTheme="minorHAnsi" w:hAnsiTheme="minorHAnsi" w:cstheme="minorHAnsi"/>
          <w:b/>
          <w:lang w:val="fr-FR"/>
        </w:rPr>
        <w:t>même la salle pour la soutenance.</w:t>
      </w:r>
    </w:p>
    <w:p w14:paraId="7CDB8B21" w14:textId="77777777" w:rsidR="00516530" w:rsidRPr="0017774B" w:rsidRDefault="00516530" w:rsidP="002002D5">
      <w:pPr>
        <w:suppressAutoHyphens w:val="0"/>
        <w:autoSpaceDE w:val="0"/>
        <w:autoSpaceDN w:val="0"/>
        <w:adjustRightInd w:val="0"/>
        <w:jc w:val="both"/>
        <w:rPr>
          <w:rFonts w:asciiTheme="minorHAnsi" w:hAnsiTheme="minorHAnsi" w:cstheme="minorHAnsi"/>
          <w:bCs/>
          <w:lang w:val="fr-FR" w:eastAsia="fr-FR"/>
        </w:rPr>
      </w:pPr>
    </w:p>
    <w:p w14:paraId="0D7579E3" w14:textId="77777777" w:rsidR="000F5CAF" w:rsidRPr="0017774B" w:rsidRDefault="000F5CAF" w:rsidP="002002D5">
      <w:pPr>
        <w:suppressAutoHyphens w:val="0"/>
        <w:autoSpaceDE w:val="0"/>
        <w:autoSpaceDN w:val="0"/>
        <w:adjustRightInd w:val="0"/>
        <w:jc w:val="both"/>
        <w:rPr>
          <w:rFonts w:asciiTheme="minorHAnsi" w:hAnsiTheme="minorHAnsi" w:cstheme="minorHAnsi"/>
          <w:bCs/>
          <w:lang w:val="fr-FR" w:eastAsia="fr-FR"/>
        </w:rPr>
      </w:pPr>
      <w:r w:rsidRPr="0017774B">
        <w:rPr>
          <w:rFonts w:asciiTheme="minorHAnsi" w:hAnsiTheme="minorHAnsi" w:cstheme="minorHAnsi"/>
          <w:bCs/>
          <w:lang w:val="fr-FR" w:eastAsia="fr-FR"/>
        </w:rPr>
        <w:t xml:space="preserve">Les rapporteurs </w:t>
      </w:r>
      <w:r w:rsidR="00803888" w:rsidRPr="0017774B">
        <w:rPr>
          <w:rFonts w:asciiTheme="minorHAnsi" w:hAnsiTheme="minorHAnsi" w:cstheme="minorHAnsi"/>
          <w:bCs/>
          <w:lang w:val="fr-FR" w:eastAsia="fr-FR"/>
        </w:rPr>
        <w:t>envoie</w:t>
      </w:r>
      <w:r w:rsidR="00720F6D" w:rsidRPr="0017774B">
        <w:rPr>
          <w:rFonts w:asciiTheme="minorHAnsi" w:hAnsiTheme="minorHAnsi" w:cstheme="minorHAnsi"/>
          <w:bCs/>
          <w:lang w:val="fr-FR" w:eastAsia="fr-FR"/>
        </w:rPr>
        <w:t>nt</w:t>
      </w:r>
      <w:r w:rsidR="00803888" w:rsidRPr="0017774B">
        <w:rPr>
          <w:rFonts w:asciiTheme="minorHAnsi" w:hAnsiTheme="minorHAnsi" w:cstheme="minorHAnsi"/>
          <w:bCs/>
          <w:lang w:val="fr-FR" w:eastAsia="fr-FR"/>
        </w:rPr>
        <w:t xml:space="preserve"> leur</w:t>
      </w:r>
      <w:r w:rsidR="00655387" w:rsidRPr="0017774B">
        <w:rPr>
          <w:rFonts w:asciiTheme="minorHAnsi" w:hAnsiTheme="minorHAnsi" w:cstheme="minorHAnsi"/>
          <w:bCs/>
          <w:lang w:val="fr-FR" w:eastAsia="fr-FR"/>
        </w:rPr>
        <w:t>s</w:t>
      </w:r>
      <w:r w:rsidRPr="0017774B">
        <w:rPr>
          <w:rFonts w:asciiTheme="minorHAnsi" w:hAnsiTheme="minorHAnsi" w:cstheme="minorHAnsi"/>
          <w:bCs/>
          <w:lang w:val="fr-FR" w:eastAsia="fr-FR"/>
        </w:rPr>
        <w:t xml:space="preserve"> rapport</w:t>
      </w:r>
      <w:r w:rsidR="00655387" w:rsidRPr="0017774B">
        <w:rPr>
          <w:rFonts w:asciiTheme="minorHAnsi" w:hAnsiTheme="minorHAnsi" w:cstheme="minorHAnsi"/>
          <w:bCs/>
          <w:lang w:val="fr-FR" w:eastAsia="fr-FR"/>
        </w:rPr>
        <w:t>s</w:t>
      </w:r>
      <w:r w:rsidRPr="0017774B">
        <w:rPr>
          <w:rFonts w:asciiTheme="minorHAnsi" w:hAnsiTheme="minorHAnsi" w:cstheme="minorHAnsi"/>
          <w:bCs/>
          <w:lang w:val="fr-FR" w:eastAsia="fr-FR"/>
        </w:rPr>
        <w:t xml:space="preserve"> </w:t>
      </w:r>
      <w:r w:rsidR="00E80DAE" w:rsidRPr="0017774B">
        <w:rPr>
          <w:rFonts w:asciiTheme="minorHAnsi" w:hAnsiTheme="minorHAnsi" w:cstheme="minorHAnsi"/>
          <w:bCs/>
          <w:lang w:val="fr-FR" w:eastAsia="fr-FR"/>
        </w:rPr>
        <w:t xml:space="preserve">par e-mail </w:t>
      </w:r>
      <w:r w:rsidR="002002D5" w:rsidRPr="0017774B">
        <w:rPr>
          <w:rFonts w:asciiTheme="minorHAnsi" w:hAnsiTheme="minorHAnsi" w:cstheme="minorHAnsi"/>
          <w:bCs/>
          <w:lang w:val="fr-FR" w:eastAsia="fr-FR"/>
        </w:rPr>
        <w:t>au secrétariat de l’ED</w:t>
      </w:r>
      <w:r w:rsidR="00F97BE3">
        <w:rPr>
          <w:rFonts w:asciiTheme="minorHAnsi" w:hAnsiTheme="minorHAnsi" w:cstheme="minorHAnsi"/>
          <w:bCs/>
          <w:lang w:val="fr-FR" w:eastAsia="fr-FR"/>
        </w:rPr>
        <w:t xml:space="preserve"> IAEM</w:t>
      </w:r>
      <w:r w:rsidR="00E80DAE" w:rsidRPr="0017774B">
        <w:rPr>
          <w:rFonts w:asciiTheme="minorHAnsi" w:hAnsiTheme="minorHAnsi" w:cstheme="minorHAnsi"/>
          <w:bCs/>
          <w:lang w:val="fr-FR" w:eastAsia="fr-FR"/>
        </w:rPr>
        <w:t xml:space="preserve"> </w:t>
      </w:r>
      <w:hyperlink r:id="rId14" w:history="1">
        <w:r w:rsidR="00F97BE3" w:rsidRPr="00F97BE3">
          <w:rPr>
            <w:rStyle w:val="Lienhypertexte"/>
            <w:rFonts w:asciiTheme="minorHAnsi" w:hAnsiTheme="minorHAnsi"/>
            <w:lang w:val="fr-FR"/>
          </w:rPr>
          <w:t>sabrina.ferry@univ-lorraine.fr</w:t>
        </w:r>
      </w:hyperlink>
      <w:r w:rsidR="00297479" w:rsidRPr="00297479">
        <w:rPr>
          <w:rFonts w:asciiTheme="minorHAnsi" w:hAnsiTheme="minorHAnsi" w:cstheme="minorHAnsi"/>
          <w:bCs/>
          <w:lang w:val="fr-FR" w:eastAsia="fr-FR"/>
        </w:rPr>
        <w:t xml:space="preserve"> </w:t>
      </w:r>
      <w:r w:rsidR="00DA0BD3" w:rsidRPr="00297479">
        <w:rPr>
          <w:rFonts w:asciiTheme="minorHAnsi" w:hAnsiTheme="minorHAnsi" w:cstheme="minorHAnsi"/>
          <w:bCs/>
          <w:lang w:val="fr-FR" w:eastAsia="fr-FR"/>
        </w:rPr>
        <w:t xml:space="preserve"> </w:t>
      </w:r>
      <w:r w:rsidR="00DA0BD3" w:rsidRPr="0047325F">
        <w:rPr>
          <w:rFonts w:asciiTheme="minorHAnsi" w:hAnsiTheme="minorHAnsi" w:cstheme="minorHAnsi"/>
          <w:bCs/>
          <w:lang w:val="fr-FR" w:eastAsia="fr-FR"/>
        </w:rPr>
        <w:t xml:space="preserve">et à </w:t>
      </w:r>
      <w:hyperlink r:id="rId15" w:history="1">
        <w:r w:rsidR="002D6C59" w:rsidRPr="00D348A1">
          <w:rPr>
            <w:rStyle w:val="Lienhypertexte"/>
            <w:rFonts w:ascii="Arial" w:hAnsi="Arial" w:cs="Arial"/>
            <w:sz w:val="18"/>
            <w:szCs w:val="18"/>
            <w:lang w:val="fr-FR"/>
          </w:rPr>
          <w:t>anne.batalie@centralesupelec.fr</w:t>
        </w:r>
      </w:hyperlink>
      <w:r w:rsidR="00DA0BD3" w:rsidRPr="00DA0BD3">
        <w:rPr>
          <w:rFonts w:ascii="Arial" w:hAnsi="Arial" w:cs="Arial"/>
          <w:sz w:val="18"/>
          <w:szCs w:val="18"/>
          <w:lang w:val="fr-FR"/>
        </w:rPr>
        <w:t xml:space="preserve"> </w:t>
      </w:r>
      <w:r w:rsidR="00415535" w:rsidRPr="0017774B">
        <w:rPr>
          <w:rFonts w:asciiTheme="minorHAnsi" w:hAnsiTheme="minorHAnsi" w:cstheme="minorHAnsi"/>
          <w:b/>
          <w:bCs/>
          <w:lang w:val="fr-FR" w:eastAsia="fr-FR"/>
        </w:rPr>
        <w:t>environ</w:t>
      </w:r>
      <w:r w:rsidR="005F0C71">
        <w:rPr>
          <w:rFonts w:asciiTheme="minorHAnsi" w:hAnsiTheme="minorHAnsi" w:cstheme="minorHAnsi"/>
          <w:b/>
          <w:bCs/>
          <w:lang w:val="fr-FR" w:eastAsia="fr-FR"/>
        </w:rPr>
        <w:t xml:space="preserve"> </w:t>
      </w:r>
      <w:r w:rsidR="00697235">
        <w:rPr>
          <w:rFonts w:asciiTheme="minorHAnsi" w:hAnsiTheme="minorHAnsi" w:cstheme="minorHAnsi"/>
          <w:b/>
          <w:bCs/>
          <w:lang w:val="fr-FR" w:eastAsia="fr-FR"/>
        </w:rPr>
        <w:t>4 semaines</w:t>
      </w:r>
      <w:r w:rsidRPr="0017774B">
        <w:rPr>
          <w:rFonts w:asciiTheme="minorHAnsi" w:hAnsiTheme="minorHAnsi" w:cstheme="minorHAnsi"/>
          <w:b/>
          <w:bCs/>
          <w:lang w:val="fr-FR" w:eastAsia="fr-FR"/>
        </w:rPr>
        <w:t xml:space="preserve"> avant la soutenance</w:t>
      </w:r>
      <w:r w:rsidRPr="0017774B">
        <w:rPr>
          <w:rFonts w:asciiTheme="minorHAnsi" w:hAnsiTheme="minorHAnsi" w:cstheme="minorHAnsi"/>
          <w:bCs/>
          <w:lang w:val="fr-FR" w:eastAsia="fr-FR"/>
        </w:rPr>
        <w:t>.</w:t>
      </w:r>
    </w:p>
    <w:p w14:paraId="6ED1A78B" w14:textId="77777777" w:rsidR="003A0B77" w:rsidRDefault="003A0B77" w:rsidP="00C95E86">
      <w:pPr>
        <w:suppressAutoHyphens w:val="0"/>
        <w:autoSpaceDE w:val="0"/>
        <w:autoSpaceDN w:val="0"/>
        <w:adjustRightInd w:val="0"/>
        <w:rPr>
          <w:rFonts w:asciiTheme="minorHAnsi" w:hAnsiTheme="minorHAnsi" w:cstheme="minorHAnsi"/>
          <w:bCs/>
          <w:lang w:val="fr-FR" w:eastAsia="fr-FR"/>
        </w:rPr>
      </w:pPr>
    </w:p>
    <w:p w14:paraId="7C157488" w14:textId="77777777" w:rsidR="00952547" w:rsidRDefault="00952547" w:rsidP="00C95E86">
      <w:pPr>
        <w:suppressAutoHyphens w:val="0"/>
        <w:autoSpaceDE w:val="0"/>
        <w:autoSpaceDN w:val="0"/>
        <w:adjustRightInd w:val="0"/>
        <w:rPr>
          <w:rFonts w:asciiTheme="minorHAnsi" w:hAnsiTheme="minorHAnsi" w:cstheme="minorHAnsi"/>
          <w:bCs/>
          <w:lang w:val="fr-FR" w:eastAsia="fr-FR"/>
        </w:rPr>
      </w:pPr>
    </w:p>
    <w:p w14:paraId="5E247B1E" w14:textId="77777777" w:rsidR="00D45CB3" w:rsidRPr="00952547" w:rsidRDefault="00155705" w:rsidP="00D45CB3">
      <w:pPr>
        <w:jc w:val="both"/>
        <w:rPr>
          <w:rFonts w:asciiTheme="minorHAnsi" w:hAnsiTheme="minorHAnsi" w:cstheme="minorHAnsi"/>
          <w:b/>
          <w:color w:val="0070C0"/>
          <w:sz w:val="24"/>
          <w:szCs w:val="24"/>
          <w:lang w:val="fr-FR"/>
        </w:rPr>
      </w:pPr>
      <w:r>
        <w:rPr>
          <w:rFonts w:asciiTheme="minorHAnsi" w:hAnsiTheme="minorHAnsi" w:cstheme="minorHAnsi"/>
          <w:b/>
          <w:color w:val="0070C0"/>
          <w:sz w:val="24"/>
          <w:szCs w:val="24"/>
          <w:lang w:val="fr-FR"/>
        </w:rPr>
        <w:t>4 SEMAINES</w:t>
      </w:r>
      <w:r w:rsidR="001E61D1" w:rsidRPr="00952547">
        <w:rPr>
          <w:rFonts w:asciiTheme="minorHAnsi" w:hAnsiTheme="minorHAnsi" w:cstheme="minorHAnsi"/>
          <w:b/>
          <w:color w:val="0070C0"/>
          <w:sz w:val="24"/>
          <w:szCs w:val="24"/>
          <w:lang w:val="fr-FR"/>
        </w:rPr>
        <w:t xml:space="preserve"> AVANT LA SOUTENANCE : </w:t>
      </w:r>
      <w:r w:rsidR="00D45CB3" w:rsidRPr="00952547">
        <w:rPr>
          <w:rFonts w:asciiTheme="minorHAnsi" w:hAnsiTheme="minorHAnsi" w:cstheme="minorHAnsi"/>
          <w:b/>
          <w:color w:val="0070C0"/>
          <w:sz w:val="24"/>
          <w:szCs w:val="24"/>
          <w:lang w:val="fr-FR"/>
        </w:rPr>
        <w:t>1er dépôt de la thèse :</w:t>
      </w:r>
    </w:p>
    <w:p w14:paraId="38941586" w14:textId="77777777" w:rsidR="00D45CB3" w:rsidRPr="00952547" w:rsidRDefault="00D45CB3" w:rsidP="00155705">
      <w:pPr>
        <w:ind w:left="426" w:hanging="426"/>
        <w:rPr>
          <w:rFonts w:asciiTheme="minorHAnsi" w:hAnsiTheme="minorHAnsi" w:cstheme="minorHAnsi"/>
          <w:lang w:val="fr-FR" w:eastAsia="fr-FR"/>
        </w:rPr>
      </w:pPr>
      <w:r w:rsidRPr="00952547">
        <w:rPr>
          <w:rFonts w:asciiTheme="minorHAnsi" w:hAnsiTheme="minorHAnsi" w:cstheme="minorHAnsi"/>
          <w:lang w:val="fr-FR" w:eastAsia="fr-FR"/>
        </w:rPr>
        <w:t xml:space="preserve">1°) </w:t>
      </w:r>
      <w:r w:rsidRPr="00952547">
        <w:rPr>
          <w:rFonts w:asciiTheme="minorHAnsi" w:hAnsiTheme="minorHAnsi" w:cstheme="minorHAnsi"/>
          <w:lang w:val="fr-FR" w:eastAsia="fr-FR"/>
        </w:rPr>
        <w:tab/>
        <w:t xml:space="preserve">Le </w:t>
      </w:r>
      <w:r w:rsidRPr="00952547">
        <w:rPr>
          <w:rFonts w:asciiTheme="minorHAnsi" w:hAnsiTheme="minorHAnsi" w:cstheme="minorHAnsi"/>
          <w:lang w:val="fr-FR"/>
        </w:rPr>
        <w:t>doctorant</w:t>
      </w:r>
      <w:r w:rsidRPr="00952547">
        <w:rPr>
          <w:rFonts w:asciiTheme="minorHAnsi" w:hAnsiTheme="minorHAnsi" w:cstheme="minorHAnsi"/>
          <w:lang w:val="fr-FR" w:eastAsia="fr-FR"/>
        </w:rPr>
        <w:t xml:space="preserve"> envoie à la DR de Gif  (</w:t>
      </w:r>
      <w:hyperlink r:id="rId16" w:history="1">
        <w:r w:rsidRPr="00952547">
          <w:rPr>
            <w:rStyle w:val="Lienhypertexte"/>
            <w:rFonts w:asciiTheme="minorHAnsi" w:hAnsiTheme="minorHAnsi" w:cstheme="minorHAnsi"/>
            <w:lang w:val="fr-FR" w:eastAsia="fr-FR"/>
          </w:rPr>
          <w:t>anne.batalie@supelec.fr</w:t>
        </w:r>
      </w:hyperlink>
      <w:r w:rsidRPr="00952547">
        <w:rPr>
          <w:rStyle w:val="Lienhypertexte"/>
          <w:rFonts w:asciiTheme="minorHAnsi" w:hAnsiTheme="minorHAnsi" w:cstheme="minorHAnsi"/>
          <w:lang w:val="fr-FR" w:eastAsia="fr-FR"/>
        </w:rPr>
        <w:t>)</w:t>
      </w:r>
      <w:r w:rsidR="00155705">
        <w:rPr>
          <w:rStyle w:val="Lienhypertexte"/>
          <w:rFonts w:asciiTheme="minorHAnsi" w:hAnsiTheme="minorHAnsi" w:cstheme="minorHAnsi"/>
          <w:lang w:val="fr-FR" w:eastAsia="fr-FR"/>
        </w:rPr>
        <w:t xml:space="preserve"> </w:t>
      </w:r>
      <w:r w:rsidR="00155705" w:rsidRPr="00155705">
        <w:rPr>
          <w:rFonts w:asciiTheme="minorHAnsi" w:hAnsiTheme="minorHAnsi" w:cstheme="minorHAnsi"/>
        </w:rPr>
        <w:t>et à la</w:t>
      </w:r>
      <w:r w:rsidR="00155705">
        <w:rPr>
          <w:rFonts w:asciiTheme="minorHAnsi" w:hAnsiTheme="minorHAnsi" w:cstheme="minorHAnsi"/>
        </w:rPr>
        <w:t xml:space="preserve"> </w:t>
      </w:r>
      <w:proofErr w:type="spellStart"/>
      <w:r w:rsidR="00155705">
        <w:rPr>
          <w:rFonts w:asciiTheme="minorHAnsi" w:hAnsiTheme="minorHAnsi" w:cstheme="minorHAnsi"/>
        </w:rPr>
        <w:t>bibliothèque</w:t>
      </w:r>
      <w:proofErr w:type="spellEnd"/>
      <w:r w:rsidR="00155705">
        <w:rPr>
          <w:rFonts w:asciiTheme="minorHAnsi" w:hAnsiTheme="minorHAnsi" w:cstheme="minorHAnsi"/>
        </w:rPr>
        <w:t xml:space="preserve"> de Gif </w:t>
      </w:r>
      <w:hyperlink r:id="rId17" w:history="1">
        <w:r w:rsidR="00155705" w:rsidRPr="00A7701A">
          <w:rPr>
            <w:rStyle w:val="Lienhypertexte"/>
            <w:rFonts w:asciiTheme="minorHAnsi" w:hAnsiTheme="minorHAnsi" w:cstheme="minorHAnsi"/>
            <w:lang w:val="fr-FR"/>
          </w:rPr>
          <w:t>quentin.touze@centralesupelec.fr</w:t>
        </w:r>
      </w:hyperlink>
      <w:r w:rsidRPr="00952547">
        <w:rPr>
          <w:rFonts w:asciiTheme="minorHAnsi" w:hAnsiTheme="minorHAnsi" w:cstheme="minorHAnsi"/>
          <w:lang w:val="fr-FR" w:eastAsia="fr-FR"/>
        </w:rPr>
        <w:t xml:space="preserve"> :</w:t>
      </w:r>
    </w:p>
    <w:p w14:paraId="240A978A" w14:textId="77777777" w:rsidR="00D45CB3" w:rsidRPr="00952547" w:rsidRDefault="00D45CB3" w:rsidP="00D45CB3">
      <w:pPr>
        <w:pStyle w:val="Paragraphedeliste"/>
        <w:numPr>
          <w:ilvl w:val="0"/>
          <w:numId w:val="19"/>
        </w:numPr>
        <w:spacing w:before="120"/>
        <w:ind w:left="1066" w:hanging="217"/>
        <w:contextualSpacing w:val="0"/>
        <w:jc w:val="both"/>
        <w:rPr>
          <w:rFonts w:asciiTheme="minorHAnsi" w:hAnsiTheme="minorHAnsi" w:cstheme="minorHAnsi"/>
          <w:lang w:val="fr-FR" w:eastAsia="fr-FR"/>
        </w:rPr>
      </w:pPr>
      <w:r w:rsidRPr="00952547">
        <w:rPr>
          <w:rFonts w:asciiTheme="minorHAnsi" w:hAnsiTheme="minorHAnsi" w:cstheme="minorHAnsi"/>
          <w:lang w:val="fr-FR" w:eastAsia="fr-FR"/>
        </w:rPr>
        <w:t>La version électronique PDF du manuscrit testée avec l’application FACILE (</w:t>
      </w:r>
      <w:hyperlink r:id="rId18" w:history="1">
        <w:r w:rsidRPr="00952547">
          <w:rPr>
            <w:rStyle w:val="Lienhypertexte"/>
            <w:rFonts w:asciiTheme="minorHAnsi" w:hAnsiTheme="minorHAnsi" w:cstheme="minorHAnsi"/>
            <w:lang w:val="fr-FR" w:eastAsia="fr-FR"/>
          </w:rPr>
          <w:t>http://facile.cines.fr/</w:t>
        </w:r>
      </w:hyperlink>
      <w:r w:rsidRPr="00952547">
        <w:rPr>
          <w:rFonts w:asciiTheme="minorHAnsi" w:hAnsiTheme="minorHAnsi" w:cstheme="minorHAnsi"/>
          <w:lang w:val="fr-FR" w:eastAsia="fr-FR"/>
        </w:rPr>
        <w:t xml:space="preserve">) (version </w:t>
      </w:r>
      <w:r w:rsidR="00155705">
        <w:rPr>
          <w:rFonts w:asciiTheme="minorHAnsi" w:hAnsiTheme="minorHAnsi" w:cstheme="minorHAnsi"/>
          <w:lang w:val="fr-FR" w:eastAsia="fr-FR"/>
        </w:rPr>
        <w:t xml:space="preserve">envoyée aux </w:t>
      </w:r>
      <w:r w:rsidRPr="00952547">
        <w:rPr>
          <w:rFonts w:asciiTheme="minorHAnsi" w:hAnsiTheme="minorHAnsi" w:cstheme="minorHAnsi"/>
          <w:lang w:val="fr-FR" w:eastAsia="fr-FR"/>
        </w:rPr>
        <w:t>rapporteurs).</w:t>
      </w:r>
    </w:p>
    <w:p w14:paraId="45644526" w14:textId="77777777" w:rsidR="00C5769D" w:rsidRPr="00DC49C1" w:rsidRDefault="00C5769D" w:rsidP="00C5769D">
      <w:pPr>
        <w:pStyle w:val="Paragraphedeliste"/>
        <w:numPr>
          <w:ilvl w:val="0"/>
          <w:numId w:val="19"/>
        </w:numPr>
        <w:spacing w:before="120"/>
        <w:ind w:left="1066" w:hanging="217"/>
        <w:contextualSpacing w:val="0"/>
        <w:jc w:val="both"/>
        <w:rPr>
          <w:rFonts w:asciiTheme="minorHAnsi" w:hAnsiTheme="minorHAnsi" w:cstheme="minorHAnsi"/>
          <w:lang w:val="fr-FR" w:eastAsia="fr-FR"/>
        </w:rPr>
      </w:pPr>
      <w:r w:rsidRPr="00DC49C1">
        <w:rPr>
          <w:rFonts w:asciiTheme="minorHAnsi" w:hAnsiTheme="minorHAnsi" w:cstheme="minorHAnsi"/>
          <w:lang w:val="fr-FR" w:eastAsia="fr-FR"/>
        </w:rPr>
        <w:t xml:space="preserve">Le contrat de diffusion complété et signé autorisant </w:t>
      </w:r>
      <w:r>
        <w:rPr>
          <w:rFonts w:asciiTheme="minorHAnsi" w:hAnsiTheme="minorHAnsi" w:cstheme="minorHAnsi"/>
          <w:lang w:val="fr-FR" w:eastAsia="fr-FR"/>
        </w:rPr>
        <w:t>CentraleSupélec</w:t>
      </w:r>
      <w:r w:rsidRPr="00DC49C1">
        <w:rPr>
          <w:rFonts w:asciiTheme="minorHAnsi" w:hAnsiTheme="minorHAnsi" w:cstheme="minorHAnsi"/>
          <w:lang w:val="fr-FR" w:eastAsia="fr-FR"/>
        </w:rPr>
        <w:t xml:space="preserve"> à publier la thèse sur internet (portail TEL) dans le respect des clauses éventuelles de confidentialité et accord du doctorant.</w:t>
      </w:r>
    </w:p>
    <w:p w14:paraId="32BDAF9A" w14:textId="4A4DB287" w:rsidR="00C5769D" w:rsidRPr="00DC49C1" w:rsidRDefault="00C5769D" w:rsidP="00C5769D">
      <w:pPr>
        <w:pStyle w:val="Paragraphedeliste"/>
        <w:numPr>
          <w:ilvl w:val="0"/>
          <w:numId w:val="19"/>
        </w:numPr>
        <w:spacing w:before="120"/>
        <w:ind w:left="1066" w:hanging="217"/>
        <w:contextualSpacing w:val="0"/>
        <w:jc w:val="both"/>
        <w:rPr>
          <w:rStyle w:val="Lienhypertexte"/>
          <w:rFonts w:asciiTheme="minorHAnsi" w:hAnsiTheme="minorHAnsi" w:cstheme="minorHAnsi"/>
          <w:color w:val="auto"/>
          <w:u w:val="none"/>
          <w:lang w:val="fr-FR" w:eastAsia="fr-FR"/>
        </w:rPr>
      </w:pPr>
      <w:proofErr w:type="gramStart"/>
      <w:r w:rsidRPr="00DC49C1">
        <w:rPr>
          <w:rFonts w:asciiTheme="minorHAnsi" w:hAnsiTheme="minorHAnsi" w:cstheme="minorHAnsi"/>
          <w:lang w:val="fr-FR" w:eastAsia="fr-FR"/>
        </w:rPr>
        <w:t>le</w:t>
      </w:r>
      <w:proofErr w:type="gramEnd"/>
      <w:r w:rsidRPr="00DC49C1">
        <w:rPr>
          <w:rFonts w:asciiTheme="minorHAnsi" w:hAnsiTheme="minorHAnsi" w:cstheme="minorHAnsi"/>
          <w:lang w:val="fr-FR" w:eastAsia="fr-FR"/>
        </w:rPr>
        <w:t xml:space="preserve"> bordereau de thèse soutenue</w:t>
      </w:r>
      <w:r w:rsidR="00B72AB9">
        <w:rPr>
          <w:rFonts w:asciiTheme="minorHAnsi" w:hAnsiTheme="minorHAnsi" w:cstheme="minorHAnsi"/>
          <w:lang w:val="fr-FR" w:eastAsia="fr-FR"/>
        </w:rPr>
        <w:t xml:space="preserve"> (format Word)</w:t>
      </w:r>
      <w:r w:rsidRPr="00DC49C1">
        <w:rPr>
          <w:rFonts w:asciiTheme="minorHAnsi" w:hAnsiTheme="minorHAnsi" w:cstheme="minorHAnsi"/>
          <w:lang w:val="fr-FR" w:eastAsia="fr-FR"/>
        </w:rPr>
        <w:t xml:space="preserve">. Ce bordereau </w:t>
      </w:r>
      <w:r w:rsidRPr="00DC49C1">
        <w:rPr>
          <w:rFonts w:asciiTheme="minorHAnsi" w:hAnsiTheme="minorHAnsi" w:cstheme="minorHAnsi"/>
          <w:bCs/>
          <w:color w:val="000000"/>
          <w:lang w:val="fr-FR" w:eastAsia="fr-FR"/>
        </w:rPr>
        <w:t>est</w:t>
      </w:r>
      <w:r w:rsidRPr="00DC49C1">
        <w:rPr>
          <w:rFonts w:asciiTheme="minorHAnsi" w:hAnsiTheme="minorHAnsi" w:cstheme="minorHAnsi"/>
          <w:color w:val="000000"/>
          <w:lang w:val="fr-FR" w:eastAsia="fr-FR"/>
        </w:rPr>
        <w:t xml:space="preserve"> destiné à alimenter le signalement de la thèse sur STAR. </w:t>
      </w:r>
    </w:p>
    <w:p w14:paraId="320676E5" w14:textId="77777777" w:rsidR="00C5769D" w:rsidRPr="00DC49C1" w:rsidRDefault="00C5769D" w:rsidP="00C5769D">
      <w:pPr>
        <w:pStyle w:val="Paragraphedeliste"/>
        <w:suppressAutoHyphens w:val="0"/>
        <w:autoSpaceDE w:val="0"/>
        <w:autoSpaceDN w:val="0"/>
        <w:adjustRightInd w:val="0"/>
        <w:spacing w:before="120"/>
        <w:ind w:left="1066"/>
        <w:contextualSpacing w:val="0"/>
        <w:jc w:val="both"/>
        <w:rPr>
          <w:rFonts w:asciiTheme="minorHAnsi" w:hAnsiTheme="minorHAnsi" w:cstheme="minorHAnsi"/>
          <w:color w:val="000000"/>
          <w:lang w:val="fr-FR" w:eastAsia="fr-FR"/>
        </w:rPr>
      </w:pPr>
      <w:r w:rsidRPr="002B2F85">
        <w:rPr>
          <w:rFonts w:asciiTheme="minorHAnsi" w:hAnsiTheme="minorHAnsi" w:cstheme="minorHAnsi"/>
          <w:i/>
          <w:color w:val="000000"/>
          <w:lang w:val="fr-FR" w:eastAsia="fr-FR"/>
        </w:rPr>
        <w:t xml:space="preserve">Bien respecter les consignes que vous trouverez sur le </w:t>
      </w:r>
      <w:r w:rsidRPr="002B2F85">
        <w:rPr>
          <w:rFonts w:asciiTheme="minorHAnsi" w:hAnsiTheme="minorHAnsi" w:cstheme="minorHAnsi"/>
          <w:bCs/>
          <w:i/>
          <w:color w:val="000000"/>
          <w:lang w:val="fr-FR" w:eastAsia="fr-FR"/>
        </w:rPr>
        <w:t xml:space="preserve">Guide du doctorant de l’ABES </w:t>
      </w:r>
      <w:r w:rsidRPr="002B2F85">
        <w:rPr>
          <w:rFonts w:asciiTheme="minorHAnsi" w:hAnsiTheme="minorHAnsi" w:cstheme="minorHAnsi"/>
          <w:bCs/>
          <w:color w:val="000000"/>
          <w:lang w:val="fr-FR" w:eastAsia="fr-FR"/>
        </w:rPr>
        <w:t>(</w:t>
      </w:r>
      <w:hyperlink r:id="rId19" w:history="1">
        <w:r w:rsidRPr="002B2F85">
          <w:rPr>
            <w:rStyle w:val="Lienhypertexte"/>
            <w:rFonts w:asciiTheme="minorHAnsi" w:hAnsiTheme="minorHAnsi" w:cstheme="minorHAnsi"/>
            <w:bCs/>
            <w:lang w:val="fr-FR" w:eastAsia="fr-FR"/>
          </w:rPr>
          <w:t>http://www.abes.fr/Theses/Espace-pour-les-doctorants</w:t>
        </w:r>
      </w:hyperlink>
      <w:r w:rsidRPr="002B2F85">
        <w:rPr>
          <w:rFonts w:asciiTheme="minorHAnsi" w:hAnsiTheme="minorHAnsi" w:cstheme="minorHAnsi"/>
          <w:bCs/>
          <w:color w:val="000000"/>
          <w:lang w:val="fr-FR" w:eastAsia="fr-FR"/>
        </w:rPr>
        <w:t>) :</w:t>
      </w:r>
    </w:p>
    <w:p w14:paraId="433C6CC3" w14:textId="77777777" w:rsidR="003F4C5D" w:rsidRPr="0017774B" w:rsidRDefault="003F4C5D" w:rsidP="00C95E86">
      <w:pPr>
        <w:suppressAutoHyphens w:val="0"/>
        <w:autoSpaceDE w:val="0"/>
        <w:autoSpaceDN w:val="0"/>
        <w:adjustRightInd w:val="0"/>
        <w:rPr>
          <w:rFonts w:asciiTheme="minorHAnsi" w:hAnsiTheme="minorHAnsi" w:cstheme="minorHAnsi"/>
          <w:bCs/>
          <w:lang w:val="fr-FR" w:eastAsia="fr-FR"/>
        </w:rPr>
      </w:pPr>
    </w:p>
    <w:p w14:paraId="00254518" w14:textId="77777777" w:rsidR="00952547" w:rsidRDefault="00952547">
      <w:pPr>
        <w:suppressAutoHyphens w:val="0"/>
        <w:rPr>
          <w:rFonts w:asciiTheme="minorHAnsi" w:hAnsiTheme="minorHAnsi" w:cstheme="minorHAnsi"/>
          <w:b/>
          <w:color w:val="0070C0"/>
          <w:sz w:val="24"/>
          <w:szCs w:val="24"/>
          <w:lang w:val="fr-FR"/>
        </w:rPr>
      </w:pPr>
      <w:r>
        <w:rPr>
          <w:rFonts w:asciiTheme="minorHAnsi" w:hAnsiTheme="minorHAnsi" w:cstheme="minorHAnsi"/>
          <w:b/>
          <w:color w:val="0070C0"/>
          <w:sz w:val="24"/>
          <w:szCs w:val="24"/>
          <w:lang w:val="fr-FR"/>
        </w:rPr>
        <w:br w:type="page"/>
      </w:r>
    </w:p>
    <w:p w14:paraId="30D84B70" w14:textId="77777777" w:rsidR="00E80DAE" w:rsidRPr="0017774B" w:rsidRDefault="00DD4DE4" w:rsidP="00E80DAE">
      <w:pPr>
        <w:jc w:val="both"/>
        <w:rPr>
          <w:rFonts w:asciiTheme="minorHAnsi" w:hAnsiTheme="minorHAnsi" w:cstheme="minorHAnsi"/>
          <w:b/>
          <w:color w:val="0070C0"/>
          <w:sz w:val="24"/>
          <w:szCs w:val="24"/>
          <w:lang w:val="fr-FR"/>
        </w:rPr>
      </w:pPr>
      <w:r>
        <w:rPr>
          <w:rFonts w:asciiTheme="minorHAnsi" w:hAnsiTheme="minorHAnsi" w:cstheme="minorHAnsi"/>
          <w:b/>
          <w:color w:val="0070C0"/>
          <w:sz w:val="24"/>
          <w:szCs w:val="24"/>
          <w:lang w:val="fr-FR"/>
        </w:rPr>
        <w:lastRenderedPageBreak/>
        <w:t>4</w:t>
      </w:r>
      <w:r w:rsidR="00CE12C0" w:rsidRPr="0017774B">
        <w:rPr>
          <w:rFonts w:asciiTheme="minorHAnsi" w:hAnsiTheme="minorHAnsi" w:cstheme="minorHAnsi"/>
          <w:b/>
          <w:color w:val="0070C0"/>
          <w:sz w:val="24"/>
          <w:szCs w:val="24"/>
          <w:lang w:val="fr-FR"/>
        </w:rPr>
        <w:t xml:space="preserve"> SEMAINES</w:t>
      </w:r>
      <w:r w:rsidR="00E80DAE" w:rsidRPr="0017774B">
        <w:rPr>
          <w:rFonts w:asciiTheme="minorHAnsi" w:hAnsiTheme="minorHAnsi" w:cstheme="minorHAnsi"/>
          <w:b/>
          <w:color w:val="0070C0"/>
          <w:sz w:val="24"/>
          <w:szCs w:val="24"/>
          <w:lang w:val="fr-FR"/>
        </w:rPr>
        <w:t xml:space="preserve"> AVANT LA DATE DE LA SOUTENANCE</w:t>
      </w:r>
    </w:p>
    <w:p w14:paraId="74D2D77C" w14:textId="77777777" w:rsidR="00452C65" w:rsidRDefault="00CE12C0" w:rsidP="00E521A6">
      <w:pPr>
        <w:suppressAutoHyphens w:val="0"/>
        <w:autoSpaceDE w:val="0"/>
        <w:autoSpaceDN w:val="0"/>
        <w:adjustRightInd w:val="0"/>
        <w:spacing w:before="60" w:after="60"/>
        <w:rPr>
          <w:rFonts w:asciiTheme="minorHAnsi" w:hAnsiTheme="minorHAnsi" w:cstheme="minorHAnsi"/>
          <w:b/>
          <w:bCs/>
          <w:sz w:val="24"/>
          <w:szCs w:val="24"/>
          <w:lang w:val="fr-FR" w:eastAsia="fr-FR"/>
        </w:rPr>
      </w:pPr>
      <w:r w:rsidRPr="0017774B">
        <w:rPr>
          <w:rFonts w:asciiTheme="minorHAnsi" w:hAnsiTheme="minorHAnsi" w:cstheme="minorHAnsi"/>
          <w:b/>
          <w:bCs/>
          <w:sz w:val="24"/>
          <w:szCs w:val="24"/>
          <w:lang w:val="fr-FR" w:eastAsia="fr-FR"/>
        </w:rPr>
        <w:t>AUTORISATION DE SOUTENANCE</w:t>
      </w:r>
    </w:p>
    <w:p w14:paraId="57A1A96E" w14:textId="37D2CA27" w:rsidR="00952547" w:rsidRPr="002B2F85" w:rsidRDefault="00952547" w:rsidP="00952547">
      <w:pPr>
        <w:pBdr>
          <w:top w:val="single" w:sz="4" w:space="1" w:color="auto"/>
          <w:left w:val="single" w:sz="4" w:space="4" w:color="auto"/>
          <w:bottom w:val="single" w:sz="4" w:space="1" w:color="auto"/>
          <w:right w:val="single" w:sz="4" w:space="4" w:color="auto"/>
        </w:pBdr>
        <w:suppressAutoHyphens w:val="0"/>
        <w:spacing w:before="60" w:after="60"/>
        <w:rPr>
          <w:rFonts w:ascii="Calibri" w:hAnsi="Calibri" w:cs="Calibri"/>
          <w:bCs/>
          <w:i/>
          <w:sz w:val="18"/>
          <w:szCs w:val="18"/>
          <w:lang w:val="fr-FR" w:eastAsia="fr-FR"/>
        </w:rPr>
      </w:pPr>
      <w:r w:rsidRPr="002B2F85">
        <w:rPr>
          <w:rFonts w:ascii="Calibri" w:hAnsi="Calibri" w:cs="Calibri"/>
          <w:b/>
          <w:bCs/>
          <w:lang w:val="fr-FR" w:eastAsia="fr-FR"/>
        </w:rPr>
        <w:t xml:space="preserve">Soutenance </w:t>
      </w:r>
      <w:r w:rsidRPr="002B2F85">
        <w:rPr>
          <w:rFonts w:ascii="Calibri" w:hAnsi="Calibri" w:cs="Calibri"/>
          <w:bCs/>
          <w:i/>
          <w:lang w:val="fr-FR" w:eastAsia="fr-FR"/>
        </w:rPr>
        <w:t>(cf. Art. 1</w:t>
      </w:r>
      <w:r w:rsidR="00EF7BDE" w:rsidRPr="002B2F85">
        <w:rPr>
          <w:rFonts w:ascii="Calibri" w:hAnsi="Calibri" w:cs="Calibri"/>
          <w:bCs/>
          <w:i/>
          <w:lang w:val="fr-FR" w:eastAsia="fr-FR"/>
        </w:rPr>
        <w:t>9</w:t>
      </w:r>
      <w:r w:rsidRPr="002B2F85">
        <w:rPr>
          <w:rFonts w:ascii="Calibri" w:hAnsi="Calibri" w:cs="Calibri"/>
          <w:bCs/>
          <w:i/>
          <w:lang w:val="fr-FR" w:eastAsia="fr-FR"/>
        </w:rPr>
        <w:t xml:space="preserve"> de l’Arrêté du 25 mai 2016)</w:t>
      </w:r>
      <w:r w:rsidRPr="002B2F85">
        <w:rPr>
          <w:rFonts w:ascii="Calibri" w:hAnsi="Calibri" w:cs="Calibri"/>
          <w:bCs/>
          <w:i/>
          <w:sz w:val="18"/>
          <w:szCs w:val="18"/>
          <w:lang w:val="fr-FR" w:eastAsia="fr-FR"/>
        </w:rPr>
        <w:t> </w:t>
      </w:r>
    </w:p>
    <w:p w14:paraId="427B9E69" w14:textId="77777777" w:rsidR="00EF7BDE" w:rsidRDefault="00952547" w:rsidP="00952547">
      <w:pPr>
        <w:pBdr>
          <w:top w:val="single" w:sz="4" w:space="1" w:color="auto"/>
          <w:left w:val="single" w:sz="4" w:space="4" w:color="auto"/>
          <w:bottom w:val="single" w:sz="4" w:space="1" w:color="auto"/>
          <w:right w:val="single" w:sz="4" w:space="4" w:color="auto"/>
        </w:pBdr>
        <w:suppressAutoHyphens w:val="0"/>
        <w:spacing w:before="60" w:after="60"/>
        <w:rPr>
          <w:rFonts w:asciiTheme="minorHAnsi" w:hAnsiTheme="minorHAnsi"/>
          <w:i/>
          <w:lang w:val="fr-FR"/>
        </w:rPr>
      </w:pPr>
      <w:r w:rsidRPr="00EF7BDE">
        <w:rPr>
          <w:rFonts w:asciiTheme="minorHAnsi" w:hAnsiTheme="minorHAnsi"/>
          <w:i/>
          <w:lang w:val="fr-FR"/>
        </w:rPr>
        <w:t>La soutenance est publique, sauf dérogation accordée à titre exceptionnel par le chef d'établissement si le sujet de la thèse présente un caractère de confidentialité avéré.</w:t>
      </w:r>
      <w:r w:rsidRPr="00EF7BDE">
        <w:rPr>
          <w:rFonts w:asciiTheme="minorHAnsi" w:hAnsiTheme="minorHAnsi"/>
          <w:i/>
          <w:lang w:val="fr-FR"/>
        </w:rPr>
        <w:br/>
        <w:t>Avant la soutenance, le résumé de la thèse est diffusé à l'intérieur de l'établissement ou des établissements bénéficiant d'une accréditation conjointe.</w:t>
      </w:r>
      <w:r w:rsidRPr="00EF7BDE">
        <w:rPr>
          <w:rFonts w:asciiTheme="minorHAnsi" w:hAnsiTheme="minorHAnsi"/>
          <w:i/>
          <w:lang w:val="fr-FR"/>
        </w:rPr>
        <w:br/>
        <w:t>Dans le cadre de ses délibérations, le jury apprécie la qualité des travaux du doctorant, leur caractère novateur, l'aptitude du doctorant à les situer dans leur contexte scientifique ainsi que ses qualités d'exposition. Le jury peut demander des corrections conformément à l'article 24 du présent arrêté. Lorsque les travaux correspondent à une recherche collective, la part personnelle de chaque doctorant est appréciée par un mémoire qu'il rédige et présente individuellement au jury.</w:t>
      </w:r>
    </w:p>
    <w:p w14:paraId="6FEDC4B0" w14:textId="32B8580A" w:rsidR="00952547" w:rsidRPr="00EF7BDE" w:rsidRDefault="00EF7BDE" w:rsidP="00952547">
      <w:pPr>
        <w:pBdr>
          <w:top w:val="single" w:sz="4" w:space="1" w:color="auto"/>
          <w:left w:val="single" w:sz="4" w:space="4" w:color="auto"/>
          <w:bottom w:val="single" w:sz="4" w:space="1" w:color="auto"/>
          <w:right w:val="single" w:sz="4" w:space="4" w:color="auto"/>
        </w:pBdr>
        <w:suppressAutoHyphens w:val="0"/>
        <w:spacing w:before="60" w:after="60"/>
        <w:rPr>
          <w:rFonts w:asciiTheme="minorHAnsi" w:hAnsiTheme="minorHAnsi" w:cstheme="minorHAnsi"/>
          <w:i/>
          <w:iCs/>
          <w:lang w:val="fr-FR"/>
        </w:rPr>
      </w:pPr>
      <w:bookmarkStart w:id="0" w:name="_Hlk74834041"/>
      <w:r w:rsidRPr="002B2F85">
        <w:rPr>
          <w:rFonts w:asciiTheme="minorHAnsi" w:hAnsiTheme="minorHAnsi" w:cstheme="minorHAnsi"/>
          <w:i/>
          <w:iCs/>
        </w:rPr>
        <w:t xml:space="preserve">A titre </w:t>
      </w:r>
      <w:proofErr w:type="spellStart"/>
      <w:r w:rsidRPr="002B2F85">
        <w:rPr>
          <w:rFonts w:asciiTheme="minorHAnsi" w:hAnsiTheme="minorHAnsi" w:cstheme="minorHAnsi"/>
          <w:i/>
          <w:iCs/>
        </w:rPr>
        <w:t>exceptionnel</w:t>
      </w:r>
      <w:proofErr w:type="spellEnd"/>
      <w:r w:rsidRPr="002B2F85">
        <w:rPr>
          <w:rFonts w:asciiTheme="minorHAnsi" w:hAnsiTheme="minorHAnsi" w:cstheme="minorHAnsi"/>
          <w:i/>
          <w:iCs/>
        </w:rPr>
        <w:t xml:space="preserve">, le </w:t>
      </w:r>
      <w:proofErr w:type="spellStart"/>
      <w:r w:rsidRPr="002B2F85">
        <w:rPr>
          <w:rFonts w:asciiTheme="minorHAnsi" w:hAnsiTheme="minorHAnsi" w:cstheme="minorHAnsi"/>
          <w:i/>
          <w:iCs/>
        </w:rPr>
        <w:t>président</w:t>
      </w:r>
      <w:proofErr w:type="spellEnd"/>
      <w:r w:rsidRPr="002B2F85">
        <w:rPr>
          <w:rFonts w:asciiTheme="minorHAnsi" w:hAnsiTheme="minorHAnsi" w:cstheme="minorHAnsi"/>
          <w:i/>
          <w:iCs/>
        </w:rPr>
        <w:t xml:space="preserve"> </w:t>
      </w:r>
      <w:proofErr w:type="spellStart"/>
      <w:r w:rsidRPr="002B2F85">
        <w:rPr>
          <w:rFonts w:asciiTheme="minorHAnsi" w:hAnsiTheme="minorHAnsi" w:cstheme="minorHAnsi"/>
          <w:i/>
          <w:iCs/>
        </w:rPr>
        <w:t>ou</w:t>
      </w:r>
      <w:proofErr w:type="spellEnd"/>
      <w:r w:rsidRPr="002B2F85">
        <w:rPr>
          <w:rFonts w:asciiTheme="minorHAnsi" w:hAnsiTheme="minorHAnsi" w:cstheme="minorHAnsi"/>
          <w:i/>
          <w:iCs/>
        </w:rPr>
        <w:t xml:space="preserve"> le </w:t>
      </w:r>
      <w:proofErr w:type="spellStart"/>
      <w:r w:rsidRPr="002B2F85">
        <w:rPr>
          <w:rFonts w:asciiTheme="minorHAnsi" w:hAnsiTheme="minorHAnsi" w:cstheme="minorHAnsi"/>
          <w:i/>
          <w:iCs/>
        </w:rPr>
        <w:t>directeur</w:t>
      </w:r>
      <w:proofErr w:type="spellEnd"/>
      <w:r w:rsidRPr="002B2F85">
        <w:rPr>
          <w:rFonts w:asciiTheme="minorHAnsi" w:hAnsiTheme="minorHAnsi" w:cstheme="minorHAnsi"/>
          <w:i/>
          <w:iCs/>
        </w:rPr>
        <w:t xml:space="preserve"> de </w:t>
      </w:r>
      <w:proofErr w:type="spellStart"/>
      <w:r w:rsidRPr="002B2F85">
        <w:rPr>
          <w:rFonts w:asciiTheme="minorHAnsi" w:hAnsiTheme="minorHAnsi" w:cstheme="minorHAnsi"/>
          <w:i/>
          <w:iCs/>
        </w:rPr>
        <w:t>l’établissement</w:t>
      </w:r>
      <w:proofErr w:type="spellEnd"/>
      <w:r w:rsidRPr="002B2F85">
        <w:rPr>
          <w:rFonts w:asciiTheme="minorHAnsi" w:hAnsiTheme="minorHAnsi" w:cstheme="minorHAnsi"/>
          <w:i/>
          <w:iCs/>
        </w:rPr>
        <w:t xml:space="preserve">, après </w:t>
      </w:r>
      <w:proofErr w:type="spellStart"/>
      <w:r w:rsidRPr="002B2F85">
        <w:rPr>
          <w:rFonts w:asciiTheme="minorHAnsi" w:hAnsiTheme="minorHAnsi" w:cstheme="minorHAnsi"/>
          <w:i/>
          <w:iCs/>
        </w:rPr>
        <w:t>avis</w:t>
      </w:r>
      <w:proofErr w:type="spellEnd"/>
      <w:r w:rsidRPr="002B2F85">
        <w:rPr>
          <w:rFonts w:asciiTheme="minorHAnsi" w:hAnsiTheme="minorHAnsi" w:cstheme="minorHAnsi"/>
          <w:i/>
          <w:iCs/>
        </w:rPr>
        <w:t xml:space="preserve"> du </w:t>
      </w:r>
      <w:proofErr w:type="spellStart"/>
      <w:r w:rsidRPr="002B2F85">
        <w:rPr>
          <w:rFonts w:asciiTheme="minorHAnsi" w:hAnsiTheme="minorHAnsi" w:cstheme="minorHAnsi"/>
          <w:i/>
          <w:iCs/>
        </w:rPr>
        <w:t>directeur</w:t>
      </w:r>
      <w:proofErr w:type="spellEnd"/>
      <w:r w:rsidRPr="002B2F85">
        <w:rPr>
          <w:rFonts w:asciiTheme="minorHAnsi" w:hAnsiTheme="minorHAnsi" w:cstheme="minorHAnsi"/>
          <w:i/>
          <w:iCs/>
        </w:rPr>
        <w:t xml:space="preserve"> de </w:t>
      </w:r>
      <w:proofErr w:type="spellStart"/>
      <w:r w:rsidRPr="002B2F85">
        <w:rPr>
          <w:rFonts w:asciiTheme="minorHAnsi" w:hAnsiTheme="minorHAnsi" w:cstheme="minorHAnsi"/>
          <w:i/>
          <w:iCs/>
        </w:rPr>
        <w:t>l’école</w:t>
      </w:r>
      <w:proofErr w:type="spellEnd"/>
      <w:r w:rsidRPr="002B2F85">
        <w:rPr>
          <w:rFonts w:asciiTheme="minorHAnsi" w:hAnsiTheme="minorHAnsi" w:cstheme="minorHAnsi"/>
          <w:i/>
          <w:iCs/>
        </w:rPr>
        <w:t xml:space="preserve"> doctorale, sur proposition du </w:t>
      </w:r>
      <w:proofErr w:type="spellStart"/>
      <w:r w:rsidRPr="002B2F85">
        <w:rPr>
          <w:rFonts w:asciiTheme="minorHAnsi" w:hAnsiTheme="minorHAnsi" w:cstheme="minorHAnsi"/>
          <w:i/>
          <w:iCs/>
        </w:rPr>
        <w:t>directeur</w:t>
      </w:r>
      <w:proofErr w:type="spellEnd"/>
      <w:r w:rsidRPr="002B2F85">
        <w:rPr>
          <w:rFonts w:asciiTheme="minorHAnsi" w:hAnsiTheme="minorHAnsi" w:cstheme="minorHAnsi"/>
          <w:i/>
          <w:iCs/>
        </w:rPr>
        <w:t xml:space="preserve"> de </w:t>
      </w:r>
      <w:proofErr w:type="spellStart"/>
      <w:r w:rsidRPr="002B2F85">
        <w:rPr>
          <w:rFonts w:asciiTheme="minorHAnsi" w:hAnsiTheme="minorHAnsi" w:cstheme="minorHAnsi"/>
          <w:i/>
          <w:iCs/>
        </w:rPr>
        <w:t>thèse</w:t>
      </w:r>
      <w:proofErr w:type="spellEnd"/>
      <w:r w:rsidRPr="002B2F85">
        <w:rPr>
          <w:rFonts w:asciiTheme="minorHAnsi" w:hAnsiTheme="minorHAnsi" w:cstheme="minorHAnsi"/>
          <w:i/>
          <w:iCs/>
        </w:rPr>
        <w:t xml:space="preserve">, </w:t>
      </w:r>
      <w:proofErr w:type="spellStart"/>
      <w:r w:rsidRPr="002B2F85">
        <w:rPr>
          <w:rFonts w:asciiTheme="minorHAnsi" w:hAnsiTheme="minorHAnsi" w:cstheme="minorHAnsi"/>
          <w:i/>
          <w:iCs/>
        </w:rPr>
        <w:t>peut</w:t>
      </w:r>
      <w:proofErr w:type="spellEnd"/>
      <w:r w:rsidRPr="002B2F85">
        <w:rPr>
          <w:rFonts w:asciiTheme="minorHAnsi" w:hAnsiTheme="minorHAnsi" w:cstheme="minorHAnsi"/>
          <w:i/>
          <w:iCs/>
        </w:rPr>
        <w:t xml:space="preserve"> </w:t>
      </w:r>
      <w:proofErr w:type="spellStart"/>
      <w:r w:rsidRPr="002B2F85">
        <w:rPr>
          <w:rFonts w:asciiTheme="minorHAnsi" w:hAnsiTheme="minorHAnsi" w:cstheme="minorHAnsi"/>
          <w:i/>
          <w:iCs/>
        </w:rPr>
        <w:t>autoriser</w:t>
      </w:r>
      <w:proofErr w:type="spellEnd"/>
      <w:r w:rsidRPr="002B2F85">
        <w:rPr>
          <w:rFonts w:asciiTheme="minorHAnsi" w:hAnsiTheme="minorHAnsi" w:cstheme="minorHAnsi"/>
          <w:i/>
          <w:iCs/>
        </w:rPr>
        <w:t xml:space="preserve"> le </w:t>
      </w:r>
      <w:proofErr w:type="spellStart"/>
      <w:r w:rsidRPr="002B2F85">
        <w:rPr>
          <w:rFonts w:asciiTheme="minorHAnsi" w:hAnsiTheme="minorHAnsi" w:cstheme="minorHAnsi"/>
          <w:i/>
          <w:iCs/>
        </w:rPr>
        <w:t>doctorant</w:t>
      </w:r>
      <w:proofErr w:type="spellEnd"/>
      <w:r w:rsidRPr="002B2F85">
        <w:rPr>
          <w:rFonts w:asciiTheme="minorHAnsi" w:hAnsiTheme="minorHAnsi" w:cstheme="minorHAnsi"/>
          <w:i/>
          <w:iCs/>
        </w:rPr>
        <w:t xml:space="preserve"> et les </w:t>
      </w:r>
      <w:proofErr w:type="spellStart"/>
      <w:r w:rsidRPr="002B2F85">
        <w:rPr>
          <w:rFonts w:asciiTheme="minorHAnsi" w:hAnsiTheme="minorHAnsi" w:cstheme="minorHAnsi"/>
          <w:i/>
          <w:iCs/>
        </w:rPr>
        <w:t>membres</w:t>
      </w:r>
      <w:proofErr w:type="spellEnd"/>
      <w:r w:rsidRPr="002B2F85">
        <w:rPr>
          <w:rFonts w:asciiTheme="minorHAnsi" w:hAnsiTheme="minorHAnsi" w:cstheme="minorHAnsi"/>
          <w:i/>
          <w:iCs/>
        </w:rPr>
        <w:t xml:space="preserve"> du jury, </w:t>
      </w:r>
      <w:proofErr w:type="spellStart"/>
      <w:r w:rsidRPr="002B2F85">
        <w:rPr>
          <w:rFonts w:asciiTheme="minorHAnsi" w:hAnsiTheme="minorHAnsi" w:cstheme="minorHAnsi"/>
          <w:i/>
          <w:iCs/>
        </w:rPr>
        <w:t>en</w:t>
      </w:r>
      <w:proofErr w:type="spellEnd"/>
      <w:r w:rsidRPr="002B2F85">
        <w:rPr>
          <w:rFonts w:asciiTheme="minorHAnsi" w:hAnsiTheme="minorHAnsi" w:cstheme="minorHAnsi"/>
          <w:i/>
          <w:iCs/>
        </w:rPr>
        <w:t xml:space="preserve"> </w:t>
      </w:r>
      <w:proofErr w:type="spellStart"/>
      <w:r w:rsidRPr="002B2F85">
        <w:rPr>
          <w:rFonts w:asciiTheme="minorHAnsi" w:hAnsiTheme="minorHAnsi" w:cstheme="minorHAnsi"/>
          <w:i/>
          <w:iCs/>
        </w:rPr>
        <w:t>totalité</w:t>
      </w:r>
      <w:proofErr w:type="spellEnd"/>
      <w:r w:rsidRPr="002B2F85">
        <w:rPr>
          <w:rFonts w:asciiTheme="minorHAnsi" w:hAnsiTheme="minorHAnsi" w:cstheme="minorHAnsi"/>
          <w:i/>
          <w:iCs/>
        </w:rPr>
        <w:t xml:space="preserve"> </w:t>
      </w:r>
      <w:proofErr w:type="spellStart"/>
      <w:r w:rsidRPr="002B2F85">
        <w:rPr>
          <w:rFonts w:asciiTheme="minorHAnsi" w:hAnsiTheme="minorHAnsi" w:cstheme="minorHAnsi"/>
          <w:i/>
          <w:iCs/>
        </w:rPr>
        <w:t>ou</w:t>
      </w:r>
      <w:proofErr w:type="spellEnd"/>
      <w:r w:rsidRPr="002B2F85">
        <w:rPr>
          <w:rFonts w:asciiTheme="minorHAnsi" w:hAnsiTheme="minorHAnsi" w:cstheme="minorHAnsi"/>
          <w:i/>
          <w:iCs/>
        </w:rPr>
        <w:t xml:space="preserve"> </w:t>
      </w:r>
      <w:proofErr w:type="spellStart"/>
      <w:r w:rsidRPr="002B2F85">
        <w:rPr>
          <w:rFonts w:asciiTheme="minorHAnsi" w:hAnsiTheme="minorHAnsi" w:cstheme="minorHAnsi"/>
          <w:i/>
          <w:iCs/>
        </w:rPr>
        <w:t>partiellement</w:t>
      </w:r>
      <w:proofErr w:type="spellEnd"/>
      <w:r w:rsidRPr="002B2F85">
        <w:rPr>
          <w:rFonts w:asciiTheme="minorHAnsi" w:hAnsiTheme="minorHAnsi" w:cstheme="minorHAnsi"/>
          <w:i/>
          <w:iCs/>
        </w:rPr>
        <w:t xml:space="preserve">, à </w:t>
      </w:r>
      <w:proofErr w:type="spellStart"/>
      <w:r w:rsidRPr="002B2F85">
        <w:rPr>
          <w:rFonts w:asciiTheme="minorHAnsi" w:hAnsiTheme="minorHAnsi" w:cstheme="minorHAnsi"/>
          <w:i/>
          <w:iCs/>
        </w:rPr>
        <w:t>participer</w:t>
      </w:r>
      <w:proofErr w:type="spellEnd"/>
      <w:r w:rsidRPr="002B2F85">
        <w:rPr>
          <w:rFonts w:asciiTheme="minorHAnsi" w:hAnsiTheme="minorHAnsi" w:cstheme="minorHAnsi"/>
          <w:i/>
          <w:iCs/>
        </w:rPr>
        <w:t xml:space="preserve"> à la </w:t>
      </w:r>
      <w:proofErr w:type="spellStart"/>
      <w:r w:rsidRPr="002B2F85">
        <w:rPr>
          <w:rFonts w:asciiTheme="minorHAnsi" w:hAnsiTheme="minorHAnsi" w:cstheme="minorHAnsi"/>
          <w:i/>
          <w:iCs/>
        </w:rPr>
        <w:t>soutenance</w:t>
      </w:r>
      <w:proofErr w:type="spellEnd"/>
      <w:r w:rsidRPr="002B2F85">
        <w:rPr>
          <w:rFonts w:asciiTheme="minorHAnsi" w:hAnsiTheme="minorHAnsi" w:cstheme="minorHAnsi"/>
          <w:i/>
          <w:iCs/>
        </w:rPr>
        <w:t xml:space="preserve"> de </w:t>
      </w:r>
      <w:proofErr w:type="spellStart"/>
      <w:r w:rsidRPr="002B2F85">
        <w:rPr>
          <w:rFonts w:asciiTheme="minorHAnsi" w:hAnsiTheme="minorHAnsi" w:cstheme="minorHAnsi"/>
          <w:i/>
          <w:iCs/>
        </w:rPr>
        <w:t>thèse</w:t>
      </w:r>
      <w:proofErr w:type="spellEnd"/>
      <w:r w:rsidRPr="002B2F85">
        <w:rPr>
          <w:rFonts w:asciiTheme="minorHAnsi" w:hAnsiTheme="minorHAnsi" w:cstheme="minorHAnsi"/>
          <w:i/>
          <w:iCs/>
        </w:rPr>
        <w:t xml:space="preserve"> par tout </w:t>
      </w:r>
      <w:proofErr w:type="spellStart"/>
      <w:r w:rsidRPr="002B2F85">
        <w:rPr>
          <w:rFonts w:asciiTheme="minorHAnsi" w:hAnsiTheme="minorHAnsi" w:cstheme="minorHAnsi"/>
          <w:i/>
          <w:iCs/>
        </w:rPr>
        <w:t>moyen</w:t>
      </w:r>
      <w:proofErr w:type="spellEnd"/>
      <w:r w:rsidRPr="002B2F85">
        <w:rPr>
          <w:rFonts w:asciiTheme="minorHAnsi" w:hAnsiTheme="minorHAnsi" w:cstheme="minorHAnsi"/>
          <w:i/>
          <w:iCs/>
        </w:rPr>
        <w:t xml:space="preserve"> de </w:t>
      </w:r>
      <w:proofErr w:type="spellStart"/>
      <w:r w:rsidRPr="002B2F85">
        <w:rPr>
          <w:rFonts w:asciiTheme="minorHAnsi" w:hAnsiTheme="minorHAnsi" w:cstheme="minorHAnsi"/>
          <w:i/>
          <w:iCs/>
        </w:rPr>
        <w:t>télécommunication</w:t>
      </w:r>
      <w:proofErr w:type="spellEnd"/>
      <w:r w:rsidRPr="002B2F85">
        <w:rPr>
          <w:rFonts w:asciiTheme="minorHAnsi" w:hAnsiTheme="minorHAnsi" w:cstheme="minorHAnsi"/>
          <w:i/>
          <w:iCs/>
        </w:rPr>
        <w:t xml:space="preserve"> </w:t>
      </w:r>
      <w:proofErr w:type="spellStart"/>
      <w:r w:rsidRPr="002B2F85">
        <w:rPr>
          <w:rFonts w:asciiTheme="minorHAnsi" w:hAnsiTheme="minorHAnsi" w:cstheme="minorHAnsi"/>
          <w:i/>
          <w:iCs/>
        </w:rPr>
        <w:t>permettant</w:t>
      </w:r>
      <w:proofErr w:type="spellEnd"/>
      <w:r w:rsidRPr="002B2F85">
        <w:rPr>
          <w:rFonts w:asciiTheme="minorHAnsi" w:hAnsiTheme="minorHAnsi" w:cstheme="minorHAnsi"/>
          <w:i/>
          <w:iCs/>
        </w:rPr>
        <w:t xml:space="preserve"> </w:t>
      </w:r>
      <w:proofErr w:type="spellStart"/>
      <w:r w:rsidRPr="002B2F85">
        <w:rPr>
          <w:rFonts w:asciiTheme="minorHAnsi" w:hAnsiTheme="minorHAnsi" w:cstheme="minorHAnsi"/>
          <w:i/>
          <w:iCs/>
        </w:rPr>
        <w:t>leur</w:t>
      </w:r>
      <w:proofErr w:type="spellEnd"/>
      <w:r w:rsidRPr="002B2F85">
        <w:rPr>
          <w:rFonts w:asciiTheme="minorHAnsi" w:hAnsiTheme="minorHAnsi" w:cstheme="minorHAnsi"/>
          <w:i/>
          <w:iCs/>
        </w:rPr>
        <w:t xml:space="preserve"> identification et </w:t>
      </w:r>
      <w:proofErr w:type="spellStart"/>
      <w:r w:rsidRPr="002B2F85">
        <w:rPr>
          <w:rFonts w:asciiTheme="minorHAnsi" w:hAnsiTheme="minorHAnsi" w:cstheme="minorHAnsi"/>
          <w:i/>
          <w:iCs/>
        </w:rPr>
        <w:t>garantissant</w:t>
      </w:r>
      <w:proofErr w:type="spellEnd"/>
      <w:r w:rsidRPr="002B2F85">
        <w:rPr>
          <w:rFonts w:asciiTheme="minorHAnsi" w:hAnsiTheme="minorHAnsi" w:cstheme="minorHAnsi"/>
          <w:i/>
          <w:iCs/>
        </w:rPr>
        <w:t xml:space="preserve"> </w:t>
      </w:r>
      <w:proofErr w:type="spellStart"/>
      <w:r w:rsidRPr="002B2F85">
        <w:rPr>
          <w:rFonts w:asciiTheme="minorHAnsi" w:hAnsiTheme="minorHAnsi" w:cstheme="minorHAnsi"/>
          <w:i/>
          <w:iCs/>
        </w:rPr>
        <w:t>leur</w:t>
      </w:r>
      <w:proofErr w:type="spellEnd"/>
      <w:r w:rsidRPr="002B2F85">
        <w:rPr>
          <w:rFonts w:asciiTheme="minorHAnsi" w:hAnsiTheme="minorHAnsi" w:cstheme="minorHAnsi"/>
          <w:i/>
          <w:iCs/>
        </w:rPr>
        <w:t xml:space="preserve"> participation effective continue et </w:t>
      </w:r>
      <w:proofErr w:type="spellStart"/>
      <w:r w:rsidRPr="002B2F85">
        <w:rPr>
          <w:rFonts w:asciiTheme="minorHAnsi" w:hAnsiTheme="minorHAnsi" w:cstheme="minorHAnsi"/>
          <w:i/>
          <w:iCs/>
        </w:rPr>
        <w:t>simultanée</w:t>
      </w:r>
      <w:proofErr w:type="spellEnd"/>
      <w:r w:rsidRPr="002B2F85">
        <w:rPr>
          <w:rFonts w:asciiTheme="minorHAnsi" w:hAnsiTheme="minorHAnsi" w:cstheme="minorHAnsi"/>
          <w:i/>
          <w:iCs/>
        </w:rPr>
        <w:t xml:space="preserve"> aux </w:t>
      </w:r>
      <w:proofErr w:type="spellStart"/>
      <w:r w:rsidRPr="002B2F85">
        <w:rPr>
          <w:rFonts w:asciiTheme="minorHAnsi" w:hAnsiTheme="minorHAnsi" w:cstheme="minorHAnsi"/>
          <w:i/>
          <w:iCs/>
        </w:rPr>
        <w:t>débats</w:t>
      </w:r>
      <w:proofErr w:type="spellEnd"/>
      <w:r w:rsidRPr="002B2F85">
        <w:rPr>
          <w:rFonts w:asciiTheme="minorHAnsi" w:hAnsiTheme="minorHAnsi" w:cstheme="minorHAnsi"/>
          <w:i/>
          <w:iCs/>
        </w:rPr>
        <w:t xml:space="preserve"> </w:t>
      </w:r>
      <w:proofErr w:type="spellStart"/>
      <w:r w:rsidRPr="002B2F85">
        <w:rPr>
          <w:rFonts w:asciiTheme="minorHAnsi" w:hAnsiTheme="minorHAnsi" w:cstheme="minorHAnsi"/>
          <w:i/>
          <w:iCs/>
        </w:rPr>
        <w:t>ainsi</w:t>
      </w:r>
      <w:proofErr w:type="spellEnd"/>
      <w:r w:rsidRPr="002B2F85">
        <w:rPr>
          <w:rFonts w:asciiTheme="minorHAnsi" w:hAnsiTheme="minorHAnsi" w:cstheme="minorHAnsi"/>
          <w:i/>
          <w:iCs/>
        </w:rPr>
        <w:t xml:space="preserve"> que la </w:t>
      </w:r>
      <w:proofErr w:type="spellStart"/>
      <w:r w:rsidRPr="002B2F85">
        <w:rPr>
          <w:rFonts w:asciiTheme="minorHAnsi" w:hAnsiTheme="minorHAnsi" w:cstheme="minorHAnsi"/>
          <w:i/>
          <w:iCs/>
        </w:rPr>
        <w:t>confidentialité</w:t>
      </w:r>
      <w:proofErr w:type="spellEnd"/>
      <w:r w:rsidRPr="002B2F85">
        <w:rPr>
          <w:rFonts w:asciiTheme="minorHAnsi" w:hAnsiTheme="minorHAnsi" w:cstheme="minorHAnsi"/>
          <w:i/>
          <w:iCs/>
        </w:rPr>
        <w:t xml:space="preserve"> des </w:t>
      </w:r>
      <w:proofErr w:type="spellStart"/>
      <w:r w:rsidRPr="002B2F85">
        <w:rPr>
          <w:rFonts w:asciiTheme="minorHAnsi" w:hAnsiTheme="minorHAnsi" w:cstheme="minorHAnsi"/>
          <w:i/>
          <w:iCs/>
        </w:rPr>
        <w:t>délibérations</w:t>
      </w:r>
      <w:proofErr w:type="spellEnd"/>
      <w:r w:rsidRPr="002B2F85">
        <w:rPr>
          <w:rFonts w:asciiTheme="minorHAnsi" w:hAnsiTheme="minorHAnsi" w:cstheme="minorHAnsi"/>
          <w:i/>
          <w:iCs/>
        </w:rPr>
        <w:t xml:space="preserve"> du jury. Les </w:t>
      </w:r>
      <w:proofErr w:type="spellStart"/>
      <w:r w:rsidRPr="002B2F85">
        <w:rPr>
          <w:rFonts w:asciiTheme="minorHAnsi" w:hAnsiTheme="minorHAnsi" w:cstheme="minorHAnsi"/>
          <w:i/>
          <w:iCs/>
        </w:rPr>
        <w:t>moyens</w:t>
      </w:r>
      <w:proofErr w:type="spellEnd"/>
      <w:r w:rsidRPr="002B2F85">
        <w:rPr>
          <w:rFonts w:asciiTheme="minorHAnsi" w:hAnsiTheme="minorHAnsi" w:cstheme="minorHAnsi"/>
          <w:i/>
          <w:iCs/>
        </w:rPr>
        <w:t xml:space="preserve"> techniques mis </w:t>
      </w:r>
      <w:proofErr w:type="spellStart"/>
      <w:r w:rsidRPr="002B2F85">
        <w:rPr>
          <w:rFonts w:asciiTheme="minorHAnsi" w:hAnsiTheme="minorHAnsi" w:cstheme="minorHAnsi"/>
          <w:i/>
          <w:iCs/>
        </w:rPr>
        <w:t>en</w:t>
      </w:r>
      <w:proofErr w:type="spellEnd"/>
      <w:r w:rsidRPr="002B2F85">
        <w:rPr>
          <w:rFonts w:asciiTheme="minorHAnsi" w:hAnsiTheme="minorHAnsi" w:cstheme="minorHAnsi"/>
          <w:i/>
          <w:iCs/>
        </w:rPr>
        <w:t xml:space="preserve"> oeuvre </w:t>
      </w:r>
      <w:proofErr w:type="spellStart"/>
      <w:r w:rsidRPr="002B2F85">
        <w:rPr>
          <w:rFonts w:asciiTheme="minorHAnsi" w:hAnsiTheme="minorHAnsi" w:cstheme="minorHAnsi"/>
          <w:i/>
          <w:iCs/>
        </w:rPr>
        <w:t>s’efforcent</w:t>
      </w:r>
      <w:proofErr w:type="spellEnd"/>
      <w:r w:rsidRPr="002B2F85">
        <w:rPr>
          <w:rFonts w:asciiTheme="minorHAnsi" w:hAnsiTheme="minorHAnsi" w:cstheme="minorHAnsi"/>
          <w:i/>
          <w:iCs/>
        </w:rPr>
        <w:t xml:space="preserve"> </w:t>
      </w:r>
      <w:proofErr w:type="spellStart"/>
      <w:r w:rsidRPr="002B2F85">
        <w:rPr>
          <w:rFonts w:asciiTheme="minorHAnsi" w:hAnsiTheme="minorHAnsi" w:cstheme="minorHAnsi"/>
          <w:i/>
          <w:iCs/>
        </w:rPr>
        <w:t>d’assurer</w:t>
      </w:r>
      <w:proofErr w:type="spellEnd"/>
      <w:r w:rsidRPr="002B2F85">
        <w:rPr>
          <w:rFonts w:asciiTheme="minorHAnsi" w:hAnsiTheme="minorHAnsi" w:cstheme="minorHAnsi"/>
          <w:i/>
          <w:iCs/>
        </w:rPr>
        <w:t xml:space="preserve"> la </w:t>
      </w:r>
      <w:proofErr w:type="spellStart"/>
      <w:r w:rsidRPr="002B2F85">
        <w:rPr>
          <w:rFonts w:asciiTheme="minorHAnsi" w:hAnsiTheme="minorHAnsi" w:cstheme="minorHAnsi"/>
          <w:i/>
          <w:iCs/>
        </w:rPr>
        <w:t>publicité</w:t>
      </w:r>
      <w:proofErr w:type="spellEnd"/>
      <w:r w:rsidRPr="002B2F85">
        <w:rPr>
          <w:rFonts w:asciiTheme="minorHAnsi" w:hAnsiTheme="minorHAnsi" w:cstheme="minorHAnsi"/>
          <w:i/>
          <w:iCs/>
        </w:rPr>
        <w:t xml:space="preserve"> des </w:t>
      </w:r>
      <w:proofErr w:type="spellStart"/>
      <w:r w:rsidRPr="002B2F85">
        <w:rPr>
          <w:rFonts w:asciiTheme="minorHAnsi" w:hAnsiTheme="minorHAnsi" w:cstheme="minorHAnsi"/>
          <w:i/>
          <w:iCs/>
        </w:rPr>
        <w:t>débats</w:t>
      </w:r>
      <w:bookmarkEnd w:id="0"/>
      <w:proofErr w:type="spellEnd"/>
      <w:r w:rsidRPr="002B2F85">
        <w:rPr>
          <w:rFonts w:asciiTheme="minorHAnsi" w:hAnsiTheme="minorHAnsi" w:cstheme="minorHAnsi"/>
          <w:i/>
          <w:iCs/>
        </w:rPr>
        <w:t>.</w:t>
      </w:r>
      <w:r w:rsidR="00952547" w:rsidRPr="00EF7BDE">
        <w:rPr>
          <w:rFonts w:asciiTheme="minorHAnsi" w:hAnsiTheme="minorHAnsi"/>
          <w:i/>
          <w:highlight w:val="yellow"/>
          <w:lang w:val="fr-FR"/>
        </w:rPr>
        <w:br/>
      </w:r>
      <w:r w:rsidR="00952547" w:rsidRPr="00EF7BDE">
        <w:rPr>
          <w:rFonts w:asciiTheme="minorHAnsi" w:hAnsiTheme="minorHAnsi"/>
          <w:i/>
          <w:lang w:val="fr-FR"/>
        </w:rPr>
        <w:t>L'admission ou l'ajournement est prononcé après délibération du jury.</w:t>
      </w:r>
      <w:r w:rsidR="00952547" w:rsidRPr="00EF7BDE">
        <w:rPr>
          <w:rFonts w:asciiTheme="minorHAnsi" w:hAnsiTheme="minorHAnsi"/>
          <w:i/>
          <w:lang w:val="fr-FR"/>
        </w:rPr>
        <w:br/>
        <w:t>Le président signe le rapport de soutenance, qui est contresigné par l'ensemble des membres du jury présents à la soutenance.</w:t>
      </w:r>
      <w:r w:rsidR="00952547" w:rsidRPr="00EF7BDE">
        <w:rPr>
          <w:rFonts w:asciiTheme="minorHAnsi" w:hAnsiTheme="minorHAnsi"/>
          <w:i/>
          <w:lang w:val="fr-FR"/>
        </w:rPr>
        <w:br/>
        <w:t>Le rapport de soutenance est communiqué au doctorant dans le mois suivant la soutenance.</w:t>
      </w:r>
    </w:p>
    <w:p w14:paraId="0F9F8B14" w14:textId="77777777" w:rsidR="00952547" w:rsidRPr="0017774B" w:rsidRDefault="00952547" w:rsidP="00E521A6">
      <w:pPr>
        <w:suppressAutoHyphens w:val="0"/>
        <w:autoSpaceDE w:val="0"/>
        <w:autoSpaceDN w:val="0"/>
        <w:adjustRightInd w:val="0"/>
        <w:spacing w:before="60" w:after="60"/>
        <w:rPr>
          <w:rFonts w:asciiTheme="minorHAnsi" w:hAnsiTheme="minorHAnsi" w:cstheme="minorHAnsi"/>
          <w:b/>
          <w:bCs/>
          <w:sz w:val="24"/>
          <w:szCs w:val="24"/>
          <w:lang w:val="fr-FR" w:eastAsia="fr-FR"/>
        </w:rPr>
      </w:pPr>
    </w:p>
    <w:p w14:paraId="76A72A8C" w14:textId="77777777" w:rsidR="00047F5A" w:rsidRPr="0017774B" w:rsidRDefault="003009EA" w:rsidP="008C29BD">
      <w:pPr>
        <w:ind w:left="426" w:hanging="426"/>
        <w:jc w:val="both"/>
        <w:rPr>
          <w:rFonts w:asciiTheme="minorHAnsi" w:hAnsiTheme="minorHAnsi" w:cstheme="minorHAnsi"/>
          <w:lang w:val="fr-FR" w:eastAsia="fr-FR"/>
        </w:rPr>
      </w:pPr>
      <w:r w:rsidRPr="0017774B">
        <w:rPr>
          <w:rFonts w:asciiTheme="minorHAnsi" w:hAnsiTheme="minorHAnsi" w:cstheme="minorHAnsi"/>
          <w:lang w:val="fr-FR"/>
        </w:rPr>
        <w:t xml:space="preserve">1°) </w:t>
      </w:r>
      <w:r w:rsidR="00415535" w:rsidRPr="0017774B">
        <w:rPr>
          <w:rFonts w:asciiTheme="minorHAnsi" w:hAnsiTheme="minorHAnsi" w:cstheme="minorHAnsi"/>
          <w:lang w:val="fr-FR"/>
        </w:rPr>
        <w:tab/>
      </w:r>
      <w:r w:rsidR="009050F7" w:rsidRPr="008B78FD">
        <w:rPr>
          <w:rFonts w:ascii="Calibri" w:hAnsi="Calibri"/>
          <w:bCs/>
          <w:lang w:val="fr-FR"/>
        </w:rPr>
        <w:t xml:space="preserve">Dès </w:t>
      </w:r>
      <w:r w:rsidR="009050F7">
        <w:rPr>
          <w:rFonts w:ascii="Calibri" w:hAnsi="Calibri"/>
          <w:bCs/>
          <w:lang w:val="fr-FR"/>
        </w:rPr>
        <w:t>que les rapporteurs ont rendu leurs rapports</w:t>
      </w:r>
      <w:r w:rsidR="002762FC">
        <w:rPr>
          <w:rFonts w:ascii="Calibri" w:hAnsi="Calibri"/>
          <w:bCs/>
          <w:lang w:val="fr-FR"/>
        </w:rPr>
        <w:t xml:space="preserve"> </w:t>
      </w:r>
      <w:bookmarkStart w:id="1" w:name="_Hlk12437089"/>
      <w:r w:rsidR="002762FC">
        <w:rPr>
          <w:rFonts w:ascii="Calibri" w:hAnsi="Calibri"/>
          <w:bCs/>
          <w:lang w:val="fr-FR"/>
        </w:rPr>
        <w:t>(4 semaines avant la soutenance)</w:t>
      </w:r>
      <w:bookmarkEnd w:id="1"/>
      <w:r w:rsidR="000F5CAF" w:rsidRPr="0017774B">
        <w:rPr>
          <w:rFonts w:asciiTheme="minorHAnsi" w:hAnsiTheme="minorHAnsi" w:cstheme="minorHAnsi"/>
          <w:lang w:val="fr-FR" w:eastAsia="fr-FR"/>
        </w:rPr>
        <w:t xml:space="preserve">, </w:t>
      </w:r>
      <w:r w:rsidR="00C13988">
        <w:rPr>
          <w:rFonts w:asciiTheme="minorHAnsi" w:hAnsiTheme="minorHAnsi" w:cstheme="minorHAnsi"/>
          <w:lang w:val="fr-FR" w:eastAsia="fr-FR"/>
        </w:rPr>
        <w:t>faire signer l</w:t>
      </w:r>
      <w:r w:rsidR="00E521A6" w:rsidRPr="0017774B">
        <w:rPr>
          <w:rFonts w:asciiTheme="minorHAnsi" w:hAnsiTheme="minorHAnsi" w:cstheme="minorHAnsi"/>
          <w:lang w:val="fr-FR" w:eastAsia="fr-FR"/>
        </w:rPr>
        <w:t xml:space="preserve">e </w:t>
      </w:r>
      <w:r w:rsidR="00047F5A" w:rsidRPr="0017774B">
        <w:rPr>
          <w:rFonts w:asciiTheme="minorHAnsi" w:hAnsiTheme="minorHAnsi" w:cstheme="minorHAnsi"/>
          <w:lang w:val="fr-FR"/>
        </w:rPr>
        <w:t>formulaire</w:t>
      </w:r>
      <w:r w:rsidR="00047F5A" w:rsidRPr="0017774B">
        <w:rPr>
          <w:rFonts w:asciiTheme="minorHAnsi" w:hAnsiTheme="minorHAnsi" w:cstheme="minorHAnsi"/>
          <w:lang w:val="fr-FR" w:eastAsia="fr-FR"/>
        </w:rPr>
        <w:t xml:space="preserve"> </w:t>
      </w:r>
      <w:r w:rsidR="00DA2EDD" w:rsidRPr="0017774B">
        <w:rPr>
          <w:rFonts w:asciiTheme="minorHAnsi" w:hAnsiTheme="minorHAnsi" w:cstheme="minorHAnsi"/>
          <w:i/>
          <w:lang w:val="fr-FR" w:eastAsia="fr-FR"/>
        </w:rPr>
        <w:t xml:space="preserve">« </w:t>
      </w:r>
      <w:r w:rsidR="00E521A6" w:rsidRPr="0017774B">
        <w:rPr>
          <w:rFonts w:asciiTheme="minorHAnsi" w:hAnsiTheme="minorHAnsi" w:cstheme="minorHAnsi"/>
          <w:i/>
          <w:lang w:val="fr-FR" w:eastAsia="fr-FR"/>
        </w:rPr>
        <w:t>Autorisation</w:t>
      </w:r>
      <w:r w:rsidR="00047F5A" w:rsidRPr="0017774B">
        <w:rPr>
          <w:rFonts w:asciiTheme="minorHAnsi" w:hAnsiTheme="minorHAnsi" w:cstheme="minorHAnsi"/>
          <w:i/>
          <w:lang w:val="fr-FR" w:eastAsia="fr-FR"/>
        </w:rPr>
        <w:t xml:space="preserve"> de soutenance »</w:t>
      </w:r>
      <w:r w:rsidR="00047F5A" w:rsidRPr="0017774B">
        <w:rPr>
          <w:rFonts w:asciiTheme="minorHAnsi" w:hAnsiTheme="minorHAnsi" w:cstheme="minorHAnsi"/>
          <w:lang w:val="fr-FR" w:eastAsia="fr-FR"/>
        </w:rPr>
        <w:t xml:space="preserve"> </w:t>
      </w:r>
      <w:r w:rsidR="00C13988">
        <w:rPr>
          <w:rFonts w:asciiTheme="minorHAnsi" w:hAnsiTheme="minorHAnsi" w:cstheme="minorHAnsi"/>
          <w:lang w:val="fr-FR" w:eastAsia="fr-FR"/>
        </w:rPr>
        <w:t>par le Directeur de l’ED</w:t>
      </w:r>
      <w:r w:rsidR="00777B63">
        <w:rPr>
          <w:rFonts w:asciiTheme="minorHAnsi" w:hAnsiTheme="minorHAnsi" w:cstheme="minorHAnsi"/>
          <w:lang w:val="fr-FR" w:eastAsia="fr-FR"/>
        </w:rPr>
        <w:t xml:space="preserve"> </w:t>
      </w:r>
      <w:bookmarkStart w:id="2" w:name="_Hlk11764108"/>
      <w:r w:rsidR="00777B63">
        <w:rPr>
          <w:rFonts w:asciiTheme="minorHAnsi" w:hAnsiTheme="minorHAnsi" w:cstheme="minorHAnsi"/>
          <w:lang w:val="fr-FR" w:eastAsia="fr-FR"/>
        </w:rPr>
        <w:t>(via Fabienne Munier si besoin)</w:t>
      </w:r>
      <w:bookmarkEnd w:id="2"/>
      <w:r w:rsidR="00C13988">
        <w:rPr>
          <w:rFonts w:asciiTheme="minorHAnsi" w:hAnsiTheme="minorHAnsi" w:cstheme="minorHAnsi"/>
          <w:lang w:val="fr-FR" w:eastAsia="fr-FR"/>
        </w:rPr>
        <w:t xml:space="preserve">. Vérifier que </w:t>
      </w:r>
      <w:r w:rsidR="00E521A6" w:rsidRPr="0017774B">
        <w:rPr>
          <w:rFonts w:asciiTheme="minorHAnsi" w:hAnsiTheme="minorHAnsi" w:cstheme="minorHAnsi"/>
          <w:lang w:val="fr-FR" w:eastAsia="fr-FR"/>
        </w:rPr>
        <w:t>le jour, l’heure et le lieu de soutenance </w:t>
      </w:r>
      <w:r w:rsidR="00C13988">
        <w:rPr>
          <w:rFonts w:asciiTheme="minorHAnsi" w:hAnsiTheme="minorHAnsi" w:cstheme="minorHAnsi"/>
          <w:lang w:val="fr-FR" w:eastAsia="fr-FR"/>
        </w:rPr>
        <w:t xml:space="preserve">précisés sont exacts </w:t>
      </w:r>
      <w:r w:rsidR="00E521A6" w:rsidRPr="0017774B">
        <w:rPr>
          <w:rFonts w:asciiTheme="minorHAnsi" w:hAnsiTheme="minorHAnsi" w:cstheme="minorHAnsi"/>
          <w:lang w:val="fr-FR" w:eastAsia="fr-FR"/>
        </w:rPr>
        <w:t xml:space="preserve">; la soutenance doit avoir lieu à </w:t>
      </w:r>
      <w:r w:rsidR="00E16016">
        <w:rPr>
          <w:rFonts w:asciiTheme="minorHAnsi" w:hAnsiTheme="minorHAnsi" w:cstheme="minorHAnsi"/>
          <w:lang w:val="fr-FR" w:eastAsia="fr-FR"/>
        </w:rPr>
        <w:t>CentraleSupélec</w:t>
      </w:r>
      <w:r w:rsidR="00697235">
        <w:rPr>
          <w:rFonts w:asciiTheme="minorHAnsi" w:hAnsiTheme="minorHAnsi" w:cstheme="minorHAnsi"/>
          <w:lang w:val="fr-FR" w:eastAsia="fr-FR"/>
        </w:rPr>
        <w:t xml:space="preserve"> (sauf dérogation)</w:t>
      </w:r>
      <w:r w:rsidR="0051771F">
        <w:rPr>
          <w:rFonts w:asciiTheme="minorHAnsi" w:hAnsiTheme="minorHAnsi" w:cstheme="minorHAnsi"/>
          <w:lang w:val="fr-FR" w:eastAsia="fr-FR"/>
        </w:rPr>
        <w:t xml:space="preserve"> </w:t>
      </w:r>
      <w:r w:rsidR="008A64F0" w:rsidRPr="0017774B">
        <w:rPr>
          <w:rFonts w:asciiTheme="minorHAnsi" w:hAnsiTheme="minorHAnsi" w:cstheme="minorHAnsi"/>
          <w:lang w:val="fr-FR" w:eastAsia="fr-FR"/>
        </w:rPr>
        <w:t>;</w:t>
      </w:r>
    </w:p>
    <w:p w14:paraId="0618241D" w14:textId="77777777" w:rsidR="00803888" w:rsidRPr="0017774B" w:rsidRDefault="00803888" w:rsidP="00803888">
      <w:pPr>
        <w:suppressAutoHyphens w:val="0"/>
        <w:autoSpaceDE w:val="0"/>
        <w:autoSpaceDN w:val="0"/>
        <w:adjustRightInd w:val="0"/>
        <w:jc w:val="both"/>
        <w:rPr>
          <w:rFonts w:asciiTheme="minorHAnsi" w:hAnsiTheme="minorHAnsi" w:cstheme="minorHAnsi"/>
          <w:lang w:val="fr-FR" w:eastAsia="fr-FR"/>
        </w:rPr>
      </w:pPr>
    </w:p>
    <w:p w14:paraId="672E2BB3" w14:textId="77777777" w:rsidR="005E2412" w:rsidRPr="007C0BE8" w:rsidRDefault="00E521A6" w:rsidP="004B14B4">
      <w:pPr>
        <w:ind w:left="426" w:hanging="426"/>
        <w:jc w:val="both"/>
        <w:rPr>
          <w:rFonts w:asciiTheme="minorHAnsi" w:hAnsiTheme="minorHAnsi" w:cstheme="minorHAnsi"/>
          <w:lang w:val="fr-FR"/>
        </w:rPr>
      </w:pPr>
      <w:r w:rsidRPr="007C0BE8">
        <w:rPr>
          <w:rFonts w:asciiTheme="minorHAnsi" w:hAnsiTheme="minorHAnsi" w:cstheme="minorHAnsi"/>
          <w:lang w:val="fr-FR"/>
        </w:rPr>
        <w:t xml:space="preserve">3°) </w:t>
      </w:r>
      <w:r w:rsidR="004B14B4" w:rsidRPr="007C0BE8">
        <w:rPr>
          <w:rFonts w:asciiTheme="minorHAnsi" w:hAnsiTheme="minorHAnsi" w:cstheme="minorHAnsi"/>
          <w:lang w:val="fr-FR"/>
        </w:rPr>
        <w:tab/>
      </w:r>
      <w:r w:rsidRPr="007C0BE8">
        <w:rPr>
          <w:rFonts w:asciiTheme="minorHAnsi" w:hAnsiTheme="minorHAnsi" w:cstheme="minorHAnsi"/>
          <w:lang w:val="fr-FR"/>
        </w:rPr>
        <w:t>Le doctorant dépose</w:t>
      </w:r>
      <w:r w:rsidR="00F76DFE" w:rsidRPr="007C0BE8">
        <w:rPr>
          <w:rFonts w:asciiTheme="minorHAnsi" w:hAnsiTheme="minorHAnsi" w:cstheme="minorHAnsi"/>
          <w:lang w:val="fr-FR"/>
        </w:rPr>
        <w:t xml:space="preserve"> au Secrétariat de la </w:t>
      </w:r>
      <w:r w:rsidR="008A3156">
        <w:rPr>
          <w:rFonts w:asciiTheme="minorHAnsi" w:hAnsiTheme="minorHAnsi" w:cstheme="minorHAnsi"/>
          <w:lang w:val="fr-FR"/>
        </w:rPr>
        <w:t>DR</w:t>
      </w:r>
      <w:r w:rsidR="0051771F">
        <w:rPr>
          <w:rFonts w:asciiTheme="minorHAnsi" w:hAnsiTheme="minorHAnsi" w:cstheme="minorHAnsi"/>
          <w:lang w:val="fr-FR"/>
        </w:rPr>
        <w:t xml:space="preserve"> du campus de Metz</w:t>
      </w:r>
      <w:r w:rsidR="00E219A4">
        <w:rPr>
          <w:rFonts w:asciiTheme="minorHAnsi" w:hAnsiTheme="minorHAnsi" w:cstheme="minorHAnsi"/>
          <w:lang w:val="fr-FR"/>
        </w:rPr>
        <w:t xml:space="preserve"> (Fabienne Munier)</w:t>
      </w:r>
      <w:r w:rsidR="005E2412" w:rsidRPr="007C0BE8">
        <w:rPr>
          <w:rFonts w:asciiTheme="minorHAnsi" w:hAnsiTheme="minorHAnsi" w:cstheme="minorHAnsi"/>
          <w:lang w:val="fr-FR"/>
        </w:rPr>
        <w:t> :</w:t>
      </w:r>
    </w:p>
    <w:p w14:paraId="714F5096" w14:textId="77777777" w:rsidR="00E521A6" w:rsidRDefault="00E521A6" w:rsidP="005E2412">
      <w:pPr>
        <w:pStyle w:val="Paragraphedeliste"/>
        <w:numPr>
          <w:ilvl w:val="0"/>
          <w:numId w:val="19"/>
        </w:numPr>
        <w:jc w:val="both"/>
        <w:rPr>
          <w:rFonts w:asciiTheme="minorHAnsi" w:hAnsiTheme="minorHAnsi" w:cstheme="minorHAnsi"/>
          <w:lang w:val="fr-FR"/>
        </w:rPr>
      </w:pPr>
      <w:proofErr w:type="gramStart"/>
      <w:r w:rsidRPr="007C0BE8">
        <w:rPr>
          <w:rFonts w:asciiTheme="minorHAnsi" w:hAnsiTheme="minorHAnsi" w:cstheme="minorHAnsi"/>
          <w:lang w:val="fr-FR"/>
        </w:rPr>
        <w:t>le</w:t>
      </w:r>
      <w:proofErr w:type="gramEnd"/>
      <w:r w:rsidRPr="007C0BE8">
        <w:rPr>
          <w:rFonts w:asciiTheme="minorHAnsi" w:hAnsiTheme="minorHAnsi" w:cstheme="minorHAnsi"/>
          <w:lang w:val="fr-FR"/>
        </w:rPr>
        <w:t xml:space="preserve"> formulaire « </w:t>
      </w:r>
      <w:r w:rsidRPr="007C0BE8">
        <w:rPr>
          <w:rFonts w:asciiTheme="minorHAnsi" w:hAnsiTheme="minorHAnsi" w:cstheme="minorHAnsi"/>
          <w:i/>
          <w:lang w:val="fr-FR" w:eastAsia="fr-FR"/>
        </w:rPr>
        <w:t xml:space="preserve">Autorisation </w:t>
      </w:r>
      <w:r w:rsidRPr="007C0BE8">
        <w:rPr>
          <w:rFonts w:asciiTheme="minorHAnsi" w:hAnsiTheme="minorHAnsi" w:cstheme="minorHAnsi"/>
          <w:i/>
          <w:lang w:val="fr-FR"/>
        </w:rPr>
        <w:t>de soutenance</w:t>
      </w:r>
      <w:r w:rsidRPr="007C0BE8">
        <w:rPr>
          <w:rFonts w:asciiTheme="minorHAnsi" w:hAnsiTheme="minorHAnsi" w:cstheme="minorHAnsi"/>
          <w:lang w:val="fr-FR"/>
        </w:rPr>
        <w:t> » signé</w:t>
      </w:r>
      <w:r w:rsidR="00C13988">
        <w:rPr>
          <w:rFonts w:asciiTheme="minorHAnsi" w:hAnsiTheme="minorHAnsi" w:cstheme="minorHAnsi"/>
          <w:lang w:val="fr-FR"/>
        </w:rPr>
        <w:t xml:space="preserve"> par l’ED</w:t>
      </w:r>
      <w:r w:rsidR="004C161C">
        <w:rPr>
          <w:rFonts w:asciiTheme="minorHAnsi" w:hAnsiTheme="minorHAnsi" w:cstheme="minorHAnsi"/>
          <w:lang w:val="fr-FR"/>
        </w:rPr>
        <w:t>,</w:t>
      </w:r>
    </w:p>
    <w:p w14:paraId="0AD36D2D" w14:textId="77777777" w:rsidR="004C161C" w:rsidRPr="00470AED" w:rsidRDefault="00470AED" w:rsidP="005E2412">
      <w:pPr>
        <w:pStyle w:val="Paragraphedeliste"/>
        <w:numPr>
          <w:ilvl w:val="0"/>
          <w:numId w:val="19"/>
        </w:numPr>
        <w:jc w:val="both"/>
        <w:rPr>
          <w:rFonts w:asciiTheme="minorHAnsi" w:hAnsiTheme="minorHAnsi" w:cstheme="minorHAnsi"/>
          <w:lang w:val="fr-FR"/>
        </w:rPr>
      </w:pPr>
      <w:r w:rsidRPr="007C0BE8">
        <w:rPr>
          <w:rFonts w:asciiTheme="minorHAnsi" w:hAnsiTheme="minorHAnsi" w:cstheme="minorHAnsi"/>
          <w:lang w:val="fr-FR" w:eastAsia="fr-FR"/>
        </w:rPr>
        <w:t>Le</w:t>
      </w:r>
      <w:r>
        <w:rPr>
          <w:rFonts w:asciiTheme="minorHAnsi" w:hAnsiTheme="minorHAnsi" w:cstheme="minorHAnsi"/>
          <w:i/>
          <w:lang w:val="fr-FR" w:eastAsia="fr-FR"/>
        </w:rPr>
        <w:t xml:space="preserve"> </w:t>
      </w:r>
      <w:r w:rsidRPr="00470AED">
        <w:rPr>
          <w:rFonts w:asciiTheme="minorHAnsi" w:hAnsiTheme="minorHAnsi" w:cstheme="minorHAnsi"/>
          <w:lang w:val="fr-FR" w:eastAsia="fr-FR"/>
        </w:rPr>
        <w:t>Résumé de la thèse et les mots-clés (formulaire issu d’</w:t>
      </w:r>
      <w:proofErr w:type="spellStart"/>
      <w:r w:rsidRPr="00470AED">
        <w:rPr>
          <w:rFonts w:asciiTheme="minorHAnsi" w:hAnsiTheme="minorHAnsi" w:cstheme="minorHAnsi"/>
          <w:lang w:val="fr-FR" w:eastAsia="fr-FR"/>
        </w:rPr>
        <w:t>Adum</w:t>
      </w:r>
      <w:proofErr w:type="spellEnd"/>
      <w:r w:rsidRPr="00470AED">
        <w:rPr>
          <w:rFonts w:asciiTheme="minorHAnsi" w:hAnsiTheme="minorHAnsi" w:cstheme="minorHAnsi"/>
          <w:lang w:val="fr-FR" w:eastAsia="fr-FR"/>
        </w:rPr>
        <w:t>).</w:t>
      </w:r>
    </w:p>
    <w:p w14:paraId="6C10135D" w14:textId="77777777" w:rsidR="000F0C29" w:rsidRPr="0017774B" w:rsidRDefault="000F0C29" w:rsidP="00803888">
      <w:pPr>
        <w:suppressAutoHyphens w:val="0"/>
        <w:autoSpaceDE w:val="0"/>
        <w:autoSpaceDN w:val="0"/>
        <w:adjustRightInd w:val="0"/>
        <w:jc w:val="both"/>
        <w:rPr>
          <w:rFonts w:asciiTheme="minorHAnsi" w:hAnsiTheme="minorHAnsi" w:cstheme="minorHAnsi"/>
          <w:lang w:val="fr-FR" w:eastAsia="fr-FR"/>
        </w:rPr>
      </w:pPr>
    </w:p>
    <w:p w14:paraId="3FC3C395" w14:textId="77777777" w:rsidR="0051771F" w:rsidRDefault="0051771F" w:rsidP="0051771F">
      <w:pPr>
        <w:ind w:left="426"/>
        <w:jc w:val="both"/>
        <w:rPr>
          <w:rFonts w:asciiTheme="minorHAnsi" w:hAnsiTheme="minorHAnsi" w:cstheme="minorHAnsi"/>
          <w:lang w:val="fr-FR"/>
        </w:rPr>
      </w:pPr>
      <w:r>
        <w:rPr>
          <w:rFonts w:asciiTheme="minorHAnsi" w:hAnsiTheme="minorHAnsi" w:cstheme="minorHAnsi"/>
          <w:lang w:val="fr-FR"/>
        </w:rPr>
        <w:t xml:space="preserve">La </w:t>
      </w:r>
      <w:r w:rsidR="00D935C1">
        <w:rPr>
          <w:rFonts w:asciiTheme="minorHAnsi" w:hAnsiTheme="minorHAnsi" w:cstheme="minorHAnsi"/>
          <w:lang w:val="fr-FR"/>
        </w:rPr>
        <w:t>DR</w:t>
      </w:r>
      <w:r>
        <w:rPr>
          <w:rFonts w:asciiTheme="minorHAnsi" w:hAnsiTheme="minorHAnsi" w:cstheme="minorHAnsi"/>
          <w:lang w:val="fr-FR"/>
        </w:rPr>
        <w:t xml:space="preserve"> du campus de Metz transmet </w:t>
      </w:r>
      <w:r w:rsidR="008E47C5">
        <w:rPr>
          <w:rFonts w:asciiTheme="minorHAnsi" w:hAnsiTheme="minorHAnsi" w:cstheme="minorHAnsi"/>
          <w:lang w:val="fr-FR"/>
        </w:rPr>
        <w:t>ces</w:t>
      </w:r>
      <w:r>
        <w:rPr>
          <w:rFonts w:asciiTheme="minorHAnsi" w:hAnsiTheme="minorHAnsi" w:cstheme="minorHAnsi"/>
          <w:lang w:val="fr-FR"/>
        </w:rPr>
        <w:t xml:space="preserve"> documents au Secrétariat de la </w:t>
      </w:r>
      <w:r w:rsidR="003331DA">
        <w:rPr>
          <w:rFonts w:asciiTheme="minorHAnsi" w:hAnsiTheme="minorHAnsi" w:cstheme="minorHAnsi"/>
          <w:lang w:val="fr-FR"/>
        </w:rPr>
        <w:t>DR</w:t>
      </w:r>
      <w:r>
        <w:rPr>
          <w:rFonts w:asciiTheme="minorHAnsi" w:hAnsiTheme="minorHAnsi" w:cstheme="minorHAnsi"/>
          <w:lang w:val="fr-FR"/>
        </w:rPr>
        <w:t xml:space="preserve"> du campus de Gif pour traitement et signature par </w:t>
      </w:r>
      <w:r w:rsidRPr="0017774B">
        <w:rPr>
          <w:rFonts w:asciiTheme="minorHAnsi" w:hAnsiTheme="minorHAnsi" w:cstheme="minorHAnsi"/>
          <w:lang w:val="fr-FR"/>
        </w:rPr>
        <w:t xml:space="preserve">Le Directeur </w:t>
      </w:r>
      <w:r w:rsidR="00364849">
        <w:rPr>
          <w:rFonts w:asciiTheme="minorHAnsi" w:hAnsiTheme="minorHAnsi" w:cstheme="minorHAnsi"/>
          <w:lang w:val="fr-FR"/>
        </w:rPr>
        <w:t xml:space="preserve">de la </w:t>
      </w:r>
      <w:r w:rsidR="003331DA">
        <w:rPr>
          <w:rFonts w:asciiTheme="minorHAnsi" w:hAnsiTheme="minorHAnsi" w:cstheme="minorHAnsi"/>
          <w:lang w:val="fr-FR"/>
        </w:rPr>
        <w:t>Recherche</w:t>
      </w:r>
      <w:r w:rsidRPr="0017774B">
        <w:rPr>
          <w:rFonts w:asciiTheme="minorHAnsi" w:hAnsiTheme="minorHAnsi" w:cstheme="minorHAnsi"/>
          <w:lang w:val="fr-FR"/>
        </w:rPr>
        <w:t xml:space="preserve"> </w:t>
      </w:r>
      <w:r w:rsidR="003B5578">
        <w:rPr>
          <w:rFonts w:asciiTheme="minorHAnsi" w:hAnsiTheme="minorHAnsi" w:cstheme="minorHAnsi"/>
          <w:lang w:val="fr-FR"/>
        </w:rPr>
        <w:t>(</w:t>
      </w:r>
      <w:r>
        <w:rPr>
          <w:rFonts w:asciiTheme="minorHAnsi" w:hAnsiTheme="minorHAnsi" w:cstheme="minorHAnsi"/>
          <w:lang w:val="fr-FR"/>
        </w:rPr>
        <w:t>en</w:t>
      </w:r>
      <w:r w:rsidRPr="0017774B">
        <w:rPr>
          <w:rFonts w:asciiTheme="minorHAnsi" w:hAnsiTheme="minorHAnsi" w:cstheme="minorHAnsi"/>
          <w:lang w:val="fr-FR"/>
        </w:rPr>
        <w:t xml:space="preserve"> délégation du Directeur</w:t>
      </w:r>
      <w:r w:rsidR="003B5578">
        <w:rPr>
          <w:rFonts w:asciiTheme="minorHAnsi" w:hAnsiTheme="minorHAnsi" w:cstheme="minorHAnsi"/>
          <w:lang w:val="fr-FR"/>
        </w:rPr>
        <w:t>)</w:t>
      </w:r>
      <w:r w:rsidRPr="0017774B">
        <w:rPr>
          <w:rFonts w:asciiTheme="minorHAnsi" w:hAnsiTheme="minorHAnsi" w:cstheme="minorHAnsi"/>
          <w:lang w:val="fr-FR"/>
        </w:rPr>
        <w:t xml:space="preserve"> de </w:t>
      </w:r>
      <w:r w:rsidR="00E16016">
        <w:rPr>
          <w:rFonts w:asciiTheme="minorHAnsi" w:hAnsiTheme="minorHAnsi" w:cstheme="minorHAnsi"/>
          <w:lang w:val="fr-FR"/>
        </w:rPr>
        <w:t>CentraleSupélec</w:t>
      </w:r>
      <w:r>
        <w:rPr>
          <w:rFonts w:asciiTheme="minorHAnsi" w:hAnsiTheme="minorHAnsi" w:cstheme="minorHAnsi"/>
          <w:lang w:val="fr-FR"/>
        </w:rPr>
        <w:t>.</w:t>
      </w:r>
    </w:p>
    <w:p w14:paraId="5432FB14" w14:textId="77777777" w:rsidR="00E521A6" w:rsidRPr="0017774B" w:rsidRDefault="00E521A6" w:rsidP="004B14B4">
      <w:pPr>
        <w:ind w:firstLine="426"/>
        <w:jc w:val="both"/>
        <w:rPr>
          <w:rFonts w:asciiTheme="minorHAnsi" w:hAnsiTheme="minorHAnsi" w:cstheme="minorHAnsi"/>
          <w:lang w:val="fr-FR"/>
        </w:rPr>
      </w:pPr>
      <w:r w:rsidRPr="0017774B">
        <w:rPr>
          <w:rFonts w:asciiTheme="minorHAnsi" w:hAnsiTheme="minorHAnsi" w:cstheme="minorHAnsi"/>
          <w:lang w:val="fr-FR"/>
        </w:rPr>
        <w:t xml:space="preserve">La </w:t>
      </w:r>
      <w:r w:rsidR="00364849">
        <w:rPr>
          <w:rFonts w:asciiTheme="minorHAnsi" w:hAnsiTheme="minorHAnsi" w:cstheme="minorHAnsi"/>
          <w:lang w:val="fr-FR"/>
        </w:rPr>
        <w:t>DR</w:t>
      </w:r>
      <w:r w:rsidRPr="0017774B">
        <w:rPr>
          <w:rFonts w:asciiTheme="minorHAnsi" w:hAnsiTheme="minorHAnsi" w:cstheme="minorHAnsi"/>
          <w:lang w:val="fr-FR"/>
        </w:rPr>
        <w:t xml:space="preserve"> </w:t>
      </w:r>
      <w:r w:rsidR="0051771F">
        <w:rPr>
          <w:rFonts w:asciiTheme="minorHAnsi" w:hAnsiTheme="minorHAnsi" w:cstheme="minorHAnsi"/>
          <w:lang w:val="fr-FR"/>
        </w:rPr>
        <w:t xml:space="preserve">du campus de Gif </w:t>
      </w:r>
      <w:r w:rsidRPr="0017774B">
        <w:rPr>
          <w:rFonts w:asciiTheme="minorHAnsi" w:hAnsiTheme="minorHAnsi" w:cstheme="minorHAnsi"/>
          <w:lang w:val="fr-FR"/>
        </w:rPr>
        <w:t>envoie à tous les membres du jury :</w:t>
      </w:r>
    </w:p>
    <w:p w14:paraId="42D700D6" w14:textId="77777777" w:rsidR="00E521A6" w:rsidRPr="0017774B" w:rsidRDefault="00E521A6" w:rsidP="004B14B4">
      <w:pPr>
        <w:pStyle w:val="Paragraphedeliste"/>
        <w:numPr>
          <w:ilvl w:val="0"/>
          <w:numId w:val="19"/>
        </w:numPr>
        <w:ind w:hanging="217"/>
        <w:jc w:val="both"/>
        <w:rPr>
          <w:rFonts w:asciiTheme="minorHAnsi" w:hAnsiTheme="minorHAnsi" w:cstheme="minorHAnsi"/>
          <w:lang w:val="fr-FR" w:eastAsia="fr-FR"/>
        </w:rPr>
      </w:pPr>
      <w:proofErr w:type="gramStart"/>
      <w:r w:rsidRPr="0017774B">
        <w:rPr>
          <w:rFonts w:asciiTheme="minorHAnsi" w:hAnsiTheme="minorHAnsi" w:cstheme="minorHAnsi"/>
          <w:lang w:val="fr-FR" w:eastAsia="fr-FR"/>
        </w:rPr>
        <w:t>leur</w:t>
      </w:r>
      <w:proofErr w:type="gramEnd"/>
      <w:r w:rsidRPr="0017774B">
        <w:rPr>
          <w:rFonts w:asciiTheme="minorHAnsi" w:hAnsiTheme="minorHAnsi" w:cstheme="minorHAnsi"/>
          <w:lang w:val="fr-FR" w:eastAsia="fr-FR"/>
        </w:rPr>
        <w:t xml:space="preserve"> lettre de nomination </w:t>
      </w:r>
    </w:p>
    <w:p w14:paraId="4D47F206" w14:textId="77777777" w:rsidR="00E521A6" w:rsidRPr="0017774B" w:rsidRDefault="00E521A6" w:rsidP="004B14B4">
      <w:pPr>
        <w:pStyle w:val="Paragraphedeliste"/>
        <w:numPr>
          <w:ilvl w:val="0"/>
          <w:numId w:val="19"/>
        </w:numPr>
        <w:ind w:hanging="217"/>
        <w:jc w:val="both"/>
        <w:rPr>
          <w:rFonts w:asciiTheme="minorHAnsi" w:hAnsiTheme="minorHAnsi" w:cstheme="minorHAnsi"/>
          <w:lang w:val="fr-FR" w:eastAsia="fr-FR"/>
        </w:rPr>
      </w:pPr>
      <w:proofErr w:type="gramStart"/>
      <w:r w:rsidRPr="0017774B">
        <w:rPr>
          <w:rFonts w:asciiTheme="minorHAnsi" w:hAnsiTheme="minorHAnsi" w:cstheme="minorHAnsi"/>
          <w:lang w:val="fr-FR" w:eastAsia="fr-FR"/>
        </w:rPr>
        <w:t>les</w:t>
      </w:r>
      <w:proofErr w:type="gramEnd"/>
      <w:r w:rsidRPr="0017774B">
        <w:rPr>
          <w:rFonts w:asciiTheme="minorHAnsi" w:hAnsiTheme="minorHAnsi" w:cstheme="minorHAnsi"/>
          <w:lang w:val="fr-FR" w:eastAsia="fr-FR"/>
        </w:rPr>
        <w:t xml:space="preserve"> rapports des rapporteurs.</w:t>
      </w:r>
    </w:p>
    <w:p w14:paraId="5C1CB9AD" w14:textId="77777777" w:rsidR="00E521A6" w:rsidRPr="0017774B" w:rsidRDefault="00E521A6" w:rsidP="00E521A6">
      <w:pPr>
        <w:jc w:val="both"/>
        <w:rPr>
          <w:rFonts w:asciiTheme="minorHAnsi" w:hAnsiTheme="minorHAnsi" w:cstheme="minorHAnsi"/>
          <w:lang w:val="fr-FR"/>
        </w:rPr>
      </w:pPr>
    </w:p>
    <w:p w14:paraId="550C1875" w14:textId="77777777" w:rsidR="005A5DFC" w:rsidRPr="0017774B" w:rsidRDefault="005A5DFC" w:rsidP="00D47A17">
      <w:pPr>
        <w:rPr>
          <w:rFonts w:asciiTheme="minorHAnsi" w:hAnsiTheme="minorHAnsi" w:cstheme="minorHAnsi"/>
          <w:lang w:val="fr-FR"/>
        </w:rPr>
      </w:pPr>
    </w:p>
    <w:p w14:paraId="4C132EF3" w14:textId="77777777" w:rsidR="00AC1FED" w:rsidRPr="0017774B" w:rsidRDefault="00C13988" w:rsidP="00D47A17">
      <w:pPr>
        <w:rPr>
          <w:rFonts w:asciiTheme="minorHAnsi" w:hAnsiTheme="minorHAnsi" w:cstheme="minorHAnsi"/>
          <w:b/>
          <w:color w:val="0070C0"/>
          <w:sz w:val="24"/>
          <w:szCs w:val="24"/>
          <w:lang w:val="fr-FR"/>
        </w:rPr>
      </w:pPr>
      <w:r>
        <w:rPr>
          <w:rFonts w:asciiTheme="minorHAnsi" w:hAnsiTheme="minorHAnsi" w:cstheme="minorHAnsi"/>
          <w:b/>
          <w:color w:val="0070C0"/>
          <w:sz w:val="24"/>
          <w:szCs w:val="24"/>
          <w:lang w:val="fr-FR"/>
        </w:rPr>
        <w:t xml:space="preserve">AU PLUS TARD </w:t>
      </w:r>
      <w:r w:rsidR="004E30A6" w:rsidRPr="0017774B">
        <w:rPr>
          <w:rFonts w:asciiTheme="minorHAnsi" w:hAnsiTheme="minorHAnsi" w:cstheme="minorHAnsi"/>
          <w:b/>
          <w:color w:val="0070C0"/>
          <w:sz w:val="24"/>
          <w:szCs w:val="24"/>
          <w:lang w:val="fr-FR"/>
        </w:rPr>
        <w:t>UNE SEMAINE AVANT LA</w:t>
      </w:r>
      <w:r w:rsidR="00AC1FED" w:rsidRPr="0017774B">
        <w:rPr>
          <w:rFonts w:asciiTheme="minorHAnsi" w:hAnsiTheme="minorHAnsi" w:cstheme="minorHAnsi"/>
          <w:b/>
          <w:color w:val="0070C0"/>
          <w:sz w:val="24"/>
          <w:szCs w:val="24"/>
          <w:lang w:val="fr-FR"/>
        </w:rPr>
        <w:t xml:space="preserve"> SOUTENANCE</w:t>
      </w:r>
      <w:r w:rsidR="00483C3A" w:rsidRPr="0017774B">
        <w:rPr>
          <w:rFonts w:asciiTheme="minorHAnsi" w:hAnsiTheme="minorHAnsi" w:cstheme="minorHAnsi"/>
          <w:b/>
          <w:color w:val="0070C0"/>
          <w:sz w:val="24"/>
          <w:szCs w:val="24"/>
          <w:lang w:val="fr-FR"/>
        </w:rPr>
        <w:t xml:space="preserve"> </w:t>
      </w:r>
    </w:p>
    <w:p w14:paraId="16FCF014" w14:textId="77777777" w:rsidR="00F4024D" w:rsidRPr="005552CB" w:rsidRDefault="009E5EF7" w:rsidP="005552CB">
      <w:pPr>
        <w:rPr>
          <w:rFonts w:ascii="Calibri" w:hAnsi="Calibri"/>
          <w:lang w:val="fr-FR"/>
        </w:rPr>
      </w:pPr>
      <w:r>
        <w:rPr>
          <w:rFonts w:asciiTheme="minorHAnsi" w:hAnsiTheme="minorHAnsi" w:cstheme="minorHAnsi"/>
          <w:lang w:val="fr-FR"/>
        </w:rPr>
        <w:t xml:space="preserve">La </w:t>
      </w:r>
      <w:r w:rsidR="00364849">
        <w:rPr>
          <w:rFonts w:asciiTheme="minorHAnsi" w:hAnsiTheme="minorHAnsi" w:cstheme="minorHAnsi"/>
          <w:lang w:val="fr-FR"/>
        </w:rPr>
        <w:t>DR</w:t>
      </w:r>
      <w:r>
        <w:rPr>
          <w:rFonts w:asciiTheme="minorHAnsi" w:hAnsiTheme="minorHAnsi" w:cstheme="minorHAnsi"/>
          <w:lang w:val="fr-FR"/>
        </w:rPr>
        <w:t xml:space="preserve"> de Gif envoie</w:t>
      </w:r>
      <w:r w:rsidR="00F4024D" w:rsidRPr="0017774B">
        <w:rPr>
          <w:rFonts w:asciiTheme="minorHAnsi" w:hAnsiTheme="minorHAnsi" w:cstheme="minorHAnsi"/>
          <w:lang w:val="fr-FR"/>
        </w:rPr>
        <w:t xml:space="preserve"> </w:t>
      </w:r>
      <w:r w:rsidR="004E30A6" w:rsidRPr="0017774B">
        <w:rPr>
          <w:rFonts w:asciiTheme="minorHAnsi" w:hAnsiTheme="minorHAnsi" w:cstheme="minorHAnsi"/>
          <w:lang w:val="fr-FR"/>
        </w:rPr>
        <w:t>le</w:t>
      </w:r>
      <w:r w:rsidR="00F4024D" w:rsidRPr="0017774B">
        <w:rPr>
          <w:rFonts w:asciiTheme="minorHAnsi" w:hAnsiTheme="minorHAnsi" w:cstheme="minorHAnsi"/>
          <w:lang w:val="fr-FR"/>
        </w:rPr>
        <w:t xml:space="preserve"> </w:t>
      </w:r>
      <w:r w:rsidRPr="009E5EF7">
        <w:rPr>
          <w:rFonts w:asciiTheme="minorHAnsi" w:hAnsiTheme="minorHAnsi" w:cstheme="minorHAnsi"/>
          <w:i/>
          <w:lang w:val="fr-FR"/>
        </w:rPr>
        <w:t>« </w:t>
      </w:r>
      <w:r w:rsidR="00F4024D" w:rsidRPr="009E5EF7">
        <w:rPr>
          <w:rFonts w:asciiTheme="minorHAnsi" w:hAnsiTheme="minorHAnsi" w:cstheme="minorHAnsi"/>
          <w:i/>
          <w:lang w:val="fr-FR"/>
        </w:rPr>
        <w:t>dossier de souten</w:t>
      </w:r>
      <w:r w:rsidR="00C43E41" w:rsidRPr="009E5EF7">
        <w:rPr>
          <w:rFonts w:asciiTheme="minorHAnsi" w:hAnsiTheme="minorHAnsi" w:cstheme="minorHAnsi"/>
          <w:i/>
          <w:lang w:val="fr-FR"/>
        </w:rPr>
        <w:t>ance</w:t>
      </w:r>
      <w:r w:rsidRPr="009E5EF7">
        <w:rPr>
          <w:rFonts w:asciiTheme="minorHAnsi" w:hAnsiTheme="minorHAnsi" w:cstheme="minorHAnsi"/>
          <w:i/>
          <w:lang w:val="fr-FR"/>
        </w:rPr>
        <w:t> »</w:t>
      </w:r>
      <w:r w:rsidR="00C43E41" w:rsidRPr="0017774B">
        <w:rPr>
          <w:rFonts w:asciiTheme="minorHAnsi" w:hAnsiTheme="minorHAnsi" w:cstheme="minorHAnsi"/>
          <w:lang w:val="fr-FR"/>
        </w:rPr>
        <w:t xml:space="preserve"> au secrétariat de la </w:t>
      </w:r>
      <w:r w:rsidR="001D6B11">
        <w:rPr>
          <w:rFonts w:asciiTheme="minorHAnsi" w:hAnsiTheme="minorHAnsi" w:cstheme="minorHAnsi"/>
          <w:lang w:val="fr-FR"/>
        </w:rPr>
        <w:t>DR</w:t>
      </w:r>
      <w:r>
        <w:rPr>
          <w:rFonts w:asciiTheme="minorHAnsi" w:hAnsiTheme="minorHAnsi" w:cstheme="minorHAnsi"/>
          <w:lang w:val="fr-FR"/>
        </w:rPr>
        <w:t xml:space="preserve"> de Metz</w:t>
      </w:r>
      <w:r w:rsidR="00577FA9" w:rsidRPr="0017774B">
        <w:rPr>
          <w:rFonts w:asciiTheme="minorHAnsi" w:hAnsiTheme="minorHAnsi" w:cstheme="minorHAnsi"/>
          <w:lang w:val="fr-FR"/>
        </w:rPr>
        <w:t xml:space="preserve"> (rapports des deux rapporteurs, PV de soutenance, rapport de soutenance, avis du jury sur la reproduction de la thèse avec note d’information)</w:t>
      </w:r>
      <w:r w:rsidR="00C43E41" w:rsidRPr="0017774B">
        <w:rPr>
          <w:rFonts w:asciiTheme="minorHAnsi" w:hAnsiTheme="minorHAnsi" w:cstheme="minorHAnsi"/>
          <w:lang w:val="fr-FR"/>
        </w:rPr>
        <w:t>.</w:t>
      </w:r>
      <w:r w:rsidR="005552CB">
        <w:rPr>
          <w:rFonts w:asciiTheme="minorHAnsi" w:hAnsiTheme="minorHAnsi" w:cstheme="minorHAnsi"/>
          <w:lang w:val="fr-FR"/>
        </w:rPr>
        <w:t xml:space="preserve"> </w:t>
      </w:r>
      <w:r w:rsidR="005552CB" w:rsidRPr="008B78FD">
        <w:rPr>
          <w:rFonts w:ascii="Calibri" w:hAnsi="Calibri"/>
          <w:lang w:val="fr-FR"/>
        </w:rPr>
        <w:t xml:space="preserve">Le doctorant </w:t>
      </w:r>
      <w:r w:rsidR="005552CB">
        <w:rPr>
          <w:rFonts w:ascii="Calibri" w:hAnsi="Calibri"/>
          <w:lang w:val="fr-FR"/>
        </w:rPr>
        <w:t>retire</w:t>
      </w:r>
      <w:r w:rsidR="005552CB" w:rsidRPr="008B78FD">
        <w:rPr>
          <w:rFonts w:ascii="Calibri" w:hAnsi="Calibri"/>
          <w:lang w:val="fr-FR"/>
        </w:rPr>
        <w:t xml:space="preserve"> le </w:t>
      </w:r>
      <w:r w:rsidR="005552CB" w:rsidRPr="008B78FD">
        <w:rPr>
          <w:rFonts w:ascii="Calibri" w:hAnsi="Calibri"/>
          <w:b/>
          <w:lang w:val="fr-FR"/>
        </w:rPr>
        <w:t>dossier de soutenance</w:t>
      </w:r>
      <w:r w:rsidR="005552CB" w:rsidRPr="008B78FD">
        <w:rPr>
          <w:rFonts w:ascii="Calibri" w:hAnsi="Calibri"/>
          <w:lang w:val="fr-FR"/>
        </w:rPr>
        <w:t xml:space="preserve"> au secrétariat de la DR-campus de </w:t>
      </w:r>
      <w:r w:rsidR="005552CB">
        <w:rPr>
          <w:rFonts w:ascii="Calibri" w:hAnsi="Calibri"/>
          <w:lang w:val="fr-FR"/>
        </w:rPr>
        <w:t>Metz au plus tard la veille.</w:t>
      </w:r>
    </w:p>
    <w:p w14:paraId="0092F3E7" w14:textId="77777777" w:rsidR="00F4024D" w:rsidRPr="0017774B" w:rsidRDefault="00F4024D" w:rsidP="00D47A17">
      <w:pPr>
        <w:rPr>
          <w:rFonts w:asciiTheme="minorHAnsi" w:hAnsiTheme="minorHAnsi" w:cstheme="minorHAnsi"/>
          <w:lang w:val="fr-FR"/>
        </w:rPr>
      </w:pPr>
    </w:p>
    <w:p w14:paraId="20A3A715" w14:textId="77777777" w:rsidR="002C0767" w:rsidRPr="0017774B" w:rsidRDefault="002C0767" w:rsidP="00D47A17">
      <w:pPr>
        <w:rPr>
          <w:rFonts w:asciiTheme="minorHAnsi" w:hAnsiTheme="minorHAnsi" w:cstheme="minorHAnsi"/>
          <w:lang w:val="fr-FR"/>
        </w:rPr>
      </w:pPr>
    </w:p>
    <w:p w14:paraId="414D9304" w14:textId="77777777" w:rsidR="00AC1FED" w:rsidRPr="0017774B" w:rsidRDefault="00D05F3F" w:rsidP="00D47A17">
      <w:pPr>
        <w:rPr>
          <w:rFonts w:asciiTheme="minorHAnsi" w:hAnsiTheme="minorHAnsi" w:cstheme="minorHAnsi"/>
          <w:b/>
          <w:color w:val="0070C0"/>
          <w:sz w:val="24"/>
          <w:szCs w:val="24"/>
          <w:lang w:val="fr-FR"/>
        </w:rPr>
      </w:pPr>
      <w:r w:rsidRPr="0017774B">
        <w:rPr>
          <w:rFonts w:asciiTheme="minorHAnsi" w:hAnsiTheme="minorHAnsi" w:cstheme="minorHAnsi"/>
          <w:b/>
          <w:color w:val="0070C0"/>
          <w:sz w:val="24"/>
          <w:szCs w:val="24"/>
          <w:lang w:val="fr-FR"/>
        </w:rPr>
        <w:t>LE JOUR DE LA SOUTENANCE</w:t>
      </w:r>
    </w:p>
    <w:p w14:paraId="580DE33F" w14:textId="77777777" w:rsidR="00777B63" w:rsidRPr="008B78FD" w:rsidRDefault="00777B63" w:rsidP="00777B63">
      <w:pPr>
        <w:suppressAutoHyphens w:val="0"/>
        <w:rPr>
          <w:rFonts w:ascii="Calibri" w:hAnsi="Calibri"/>
          <w:lang w:val="fr-FR"/>
        </w:rPr>
      </w:pPr>
      <w:r w:rsidRPr="008B78FD">
        <w:rPr>
          <w:rFonts w:ascii="Calibri" w:hAnsi="Calibri"/>
          <w:lang w:val="fr-FR"/>
        </w:rPr>
        <w:t xml:space="preserve">Le doctorant présente </w:t>
      </w:r>
      <w:r w:rsidRPr="00273DE1">
        <w:rPr>
          <w:rFonts w:ascii="Calibri" w:hAnsi="Calibri"/>
          <w:lang w:val="fr-FR"/>
        </w:rPr>
        <w:t xml:space="preserve">le </w:t>
      </w:r>
      <w:r w:rsidRPr="00C636F0">
        <w:rPr>
          <w:rFonts w:ascii="Calibri" w:hAnsi="Calibri"/>
          <w:i/>
          <w:lang w:val="fr-FR"/>
        </w:rPr>
        <w:t>« dossier de soutenance »</w:t>
      </w:r>
      <w:r w:rsidRPr="008B78FD">
        <w:rPr>
          <w:rFonts w:ascii="Calibri" w:hAnsi="Calibri"/>
          <w:lang w:val="fr-FR"/>
        </w:rPr>
        <w:t xml:space="preserve"> à son jury pour signatures</w:t>
      </w:r>
      <w:r>
        <w:rPr>
          <w:rFonts w:ascii="Calibri" w:hAnsi="Calibri"/>
          <w:lang w:val="fr-FR"/>
        </w:rPr>
        <w:t xml:space="preserve"> du PV et rédaction du rapport de soutenance</w:t>
      </w:r>
      <w:r w:rsidRPr="008B78FD">
        <w:rPr>
          <w:rFonts w:ascii="Calibri" w:hAnsi="Calibri"/>
          <w:lang w:val="fr-FR"/>
        </w:rPr>
        <w:t>.</w:t>
      </w:r>
    </w:p>
    <w:p w14:paraId="27D3C181" w14:textId="77777777" w:rsidR="00D05F3F" w:rsidRPr="0017774B" w:rsidRDefault="00D05F3F" w:rsidP="00D47A17">
      <w:pPr>
        <w:rPr>
          <w:rFonts w:asciiTheme="minorHAnsi" w:hAnsiTheme="minorHAnsi" w:cstheme="minorHAnsi"/>
          <w:lang w:val="fr-FR"/>
        </w:rPr>
      </w:pPr>
    </w:p>
    <w:p w14:paraId="01B32EA2" w14:textId="77777777" w:rsidR="002C0767" w:rsidRPr="0017774B" w:rsidRDefault="002C0767" w:rsidP="00D47A17">
      <w:pPr>
        <w:rPr>
          <w:rFonts w:asciiTheme="minorHAnsi" w:hAnsiTheme="minorHAnsi" w:cstheme="minorHAnsi"/>
          <w:lang w:val="fr-FR"/>
        </w:rPr>
      </w:pPr>
    </w:p>
    <w:p w14:paraId="5210BC3D" w14:textId="77777777" w:rsidR="00AC1FED" w:rsidRPr="0017774B" w:rsidRDefault="00D05F3F" w:rsidP="00D47A17">
      <w:pPr>
        <w:rPr>
          <w:rFonts w:asciiTheme="minorHAnsi" w:hAnsiTheme="minorHAnsi" w:cstheme="minorHAnsi"/>
          <w:b/>
          <w:color w:val="0070C0"/>
          <w:sz w:val="24"/>
          <w:szCs w:val="24"/>
          <w:lang w:val="fr-FR"/>
        </w:rPr>
      </w:pPr>
      <w:r w:rsidRPr="0017774B">
        <w:rPr>
          <w:rFonts w:asciiTheme="minorHAnsi" w:hAnsiTheme="minorHAnsi" w:cstheme="minorHAnsi"/>
          <w:b/>
          <w:color w:val="0070C0"/>
          <w:sz w:val="24"/>
          <w:szCs w:val="24"/>
          <w:lang w:val="fr-FR"/>
        </w:rPr>
        <w:t>APRES LA SOUTENANCE</w:t>
      </w:r>
    </w:p>
    <w:p w14:paraId="671263A0" w14:textId="77777777" w:rsidR="002B7DA0" w:rsidRPr="0017774B" w:rsidRDefault="00D05F3F" w:rsidP="00D05F3F">
      <w:pPr>
        <w:suppressAutoHyphens w:val="0"/>
        <w:autoSpaceDE w:val="0"/>
        <w:autoSpaceDN w:val="0"/>
        <w:adjustRightInd w:val="0"/>
        <w:rPr>
          <w:rFonts w:asciiTheme="minorHAnsi" w:hAnsiTheme="minorHAnsi" w:cstheme="minorHAnsi"/>
          <w:lang w:val="fr-FR" w:eastAsia="fr-FR"/>
        </w:rPr>
      </w:pPr>
      <w:r w:rsidRPr="0017774B">
        <w:rPr>
          <w:rFonts w:asciiTheme="minorHAnsi" w:hAnsiTheme="minorHAnsi" w:cstheme="minorHAnsi"/>
          <w:lang w:val="fr-FR" w:eastAsia="fr-FR"/>
        </w:rPr>
        <w:t xml:space="preserve">Le doctorant dépose à la </w:t>
      </w:r>
      <w:r w:rsidR="004323E2">
        <w:rPr>
          <w:rFonts w:asciiTheme="minorHAnsi" w:hAnsiTheme="minorHAnsi" w:cstheme="minorHAnsi"/>
          <w:lang w:val="fr-FR" w:eastAsia="fr-FR"/>
        </w:rPr>
        <w:t>DR</w:t>
      </w:r>
      <w:r w:rsidR="009E5EF7">
        <w:rPr>
          <w:rFonts w:asciiTheme="minorHAnsi" w:hAnsiTheme="minorHAnsi" w:cstheme="minorHAnsi"/>
          <w:lang w:val="fr-FR" w:eastAsia="fr-FR"/>
        </w:rPr>
        <w:t xml:space="preserve"> de Metz</w:t>
      </w:r>
      <w:r w:rsidR="002B7DA0" w:rsidRPr="0017774B">
        <w:rPr>
          <w:rFonts w:asciiTheme="minorHAnsi" w:hAnsiTheme="minorHAnsi" w:cstheme="minorHAnsi"/>
          <w:lang w:val="fr-FR" w:eastAsia="fr-FR"/>
        </w:rPr>
        <w:t> </w:t>
      </w:r>
      <w:r w:rsidR="00777B63">
        <w:rPr>
          <w:rFonts w:asciiTheme="minorHAnsi" w:hAnsiTheme="minorHAnsi" w:cstheme="minorHAnsi"/>
          <w:lang w:val="fr-FR" w:eastAsia="fr-FR"/>
        </w:rPr>
        <w:t xml:space="preserve">(Fabienne Munier) </w:t>
      </w:r>
      <w:r w:rsidR="002B7DA0" w:rsidRPr="0017774B">
        <w:rPr>
          <w:rFonts w:asciiTheme="minorHAnsi" w:hAnsiTheme="minorHAnsi" w:cstheme="minorHAnsi"/>
          <w:lang w:val="fr-FR" w:eastAsia="fr-FR"/>
        </w:rPr>
        <w:t>:</w:t>
      </w:r>
    </w:p>
    <w:p w14:paraId="4784DE72" w14:textId="77777777" w:rsidR="002B7DA0" w:rsidRDefault="00777B63" w:rsidP="004B14B4">
      <w:pPr>
        <w:pStyle w:val="Paragraphedeliste"/>
        <w:numPr>
          <w:ilvl w:val="0"/>
          <w:numId w:val="19"/>
        </w:numPr>
        <w:ind w:hanging="217"/>
        <w:jc w:val="both"/>
        <w:rPr>
          <w:rFonts w:asciiTheme="minorHAnsi" w:hAnsiTheme="minorHAnsi" w:cstheme="minorHAnsi"/>
          <w:lang w:val="fr-FR" w:eastAsia="fr-FR"/>
        </w:rPr>
      </w:pPr>
      <w:proofErr w:type="gramStart"/>
      <w:r>
        <w:rPr>
          <w:rFonts w:asciiTheme="minorHAnsi" w:hAnsiTheme="minorHAnsi" w:cstheme="minorHAnsi"/>
          <w:lang w:val="fr-FR" w:eastAsia="fr-FR"/>
        </w:rPr>
        <w:t>le</w:t>
      </w:r>
      <w:proofErr w:type="gramEnd"/>
      <w:r>
        <w:rPr>
          <w:rFonts w:asciiTheme="minorHAnsi" w:hAnsiTheme="minorHAnsi" w:cstheme="minorHAnsi"/>
          <w:lang w:val="fr-FR" w:eastAsia="fr-FR"/>
        </w:rPr>
        <w:t xml:space="preserve"> Procès-verbal et la rapport</w:t>
      </w:r>
      <w:r w:rsidRPr="0017774B">
        <w:rPr>
          <w:rFonts w:asciiTheme="minorHAnsi" w:hAnsiTheme="minorHAnsi" w:cstheme="minorHAnsi"/>
          <w:lang w:val="fr-FR" w:eastAsia="fr-FR"/>
        </w:rPr>
        <w:t xml:space="preserve"> de soutenance complété</w:t>
      </w:r>
      <w:r>
        <w:rPr>
          <w:rFonts w:asciiTheme="minorHAnsi" w:hAnsiTheme="minorHAnsi" w:cstheme="minorHAnsi"/>
          <w:lang w:val="fr-FR" w:eastAsia="fr-FR"/>
        </w:rPr>
        <w:t>s</w:t>
      </w:r>
      <w:r w:rsidRPr="0017774B">
        <w:rPr>
          <w:rFonts w:asciiTheme="minorHAnsi" w:hAnsiTheme="minorHAnsi" w:cstheme="minorHAnsi"/>
          <w:lang w:val="fr-FR" w:eastAsia="fr-FR"/>
        </w:rPr>
        <w:t xml:space="preserve"> et signé</w:t>
      </w:r>
      <w:r>
        <w:rPr>
          <w:rFonts w:asciiTheme="minorHAnsi" w:hAnsiTheme="minorHAnsi" w:cstheme="minorHAnsi"/>
          <w:lang w:val="fr-FR" w:eastAsia="fr-FR"/>
        </w:rPr>
        <w:t>s</w:t>
      </w:r>
      <w:r w:rsidR="009E3D92">
        <w:rPr>
          <w:rFonts w:asciiTheme="minorHAnsi" w:hAnsiTheme="minorHAnsi" w:cstheme="minorHAnsi"/>
          <w:lang w:val="fr-FR" w:eastAsia="fr-FR"/>
        </w:rPr>
        <w:t>,</w:t>
      </w:r>
    </w:p>
    <w:p w14:paraId="4F5695C7" w14:textId="77777777" w:rsidR="009E3D92" w:rsidRDefault="009E3D92" w:rsidP="009E3D92">
      <w:pPr>
        <w:jc w:val="both"/>
        <w:rPr>
          <w:rFonts w:asciiTheme="minorHAnsi" w:hAnsiTheme="minorHAnsi" w:cstheme="minorHAnsi"/>
          <w:lang w:val="fr-FR" w:eastAsia="fr-FR"/>
        </w:rPr>
      </w:pPr>
    </w:p>
    <w:p w14:paraId="47BCCF61" w14:textId="77777777" w:rsidR="003F4C5D" w:rsidRPr="009E3D92" w:rsidRDefault="003F4C5D" w:rsidP="009E3D92">
      <w:pPr>
        <w:jc w:val="both"/>
        <w:rPr>
          <w:rFonts w:asciiTheme="minorHAnsi" w:hAnsiTheme="minorHAnsi" w:cstheme="minorHAnsi"/>
          <w:lang w:val="fr-FR" w:eastAsia="fr-FR"/>
        </w:rPr>
      </w:pPr>
      <w:r>
        <w:rPr>
          <w:rFonts w:asciiTheme="minorHAnsi" w:hAnsiTheme="minorHAnsi" w:cstheme="minorHAnsi"/>
          <w:lang w:val="fr-FR" w:eastAsia="fr-FR"/>
        </w:rPr>
        <w:t>2</w:t>
      </w:r>
      <w:r w:rsidRPr="003F4C5D">
        <w:rPr>
          <w:rFonts w:asciiTheme="minorHAnsi" w:hAnsiTheme="minorHAnsi" w:cstheme="minorHAnsi"/>
          <w:vertAlign w:val="superscript"/>
          <w:lang w:val="fr-FR" w:eastAsia="fr-FR"/>
        </w:rPr>
        <w:t>e</w:t>
      </w:r>
      <w:r>
        <w:rPr>
          <w:rFonts w:asciiTheme="minorHAnsi" w:hAnsiTheme="minorHAnsi" w:cstheme="minorHAnsi"/>
          <w:lang w:val="fr-FR" w:eastAsia="fr-FR"/>
        </w:rPr>
        <w:t xml:space="preserve"> dépôt de la thèse :</w:t>
      </w:r>
    </w:p>
    <w:p w14:paraId="316C9F25" w14:textId="77777777" w:rsidR="00D05F3F" w:rsidRPr="009E3D92" w:rsidRDefault="009E3D92" w:rsidP="009E3D92">
      <w:pPr>
        <w:pStyle w:val="Paragraphedeliste"/>
        <w:numPr>
          <w:ilvl w:val="0"/>
          <w:numId w:val="19"/>
        </w:numPr>
        <w:suppressAutoHyphens w:val="0"/>
        <w:autoSpaceDE w:val="0"/>
        <w:autoSpaceDN w:val="0"/>
        <w:adjustRightInd w:val="0"/>
        <w:jc w:val="both"/>
        <w:rPr>
          <w:rFonts w:asciiTheme="minorHAnsi" w:hAnsiTheme="minorHAnsi" w:cstheme="minorHAnsi"/>
          <w:lang w:val="fr-FR" w:eastAsia="fr-FR"/>
        </w:rPr>
      </w:pPr>
      <w:proofErr w:type="gramStart"/>
      <w:r>
        <w:rPr>
          <w:rFonts w:asciiTheme="minorHAnsi" w:hAnsiTheme="minorHAnsi" w:cstheme="minorHAnsi"/>
          <w:lang w:val="fr-FR" w:eastAsia="fr-FR"/>
        </w:rPr>
        <w:t>u</w:t>
      </w:r>
      <w:r w:rsidRPr="009E3D92">
        <w:rPr>
          <w:rFonts w:asciiTheme="minorHAnsi" w:hAnsiTheme="minorHAnsi" w:cstheme="minorHAnsi"/>
          <w:lang w:val="fr-FR" w:eastAsia="fr-FR"/>
        </w:rPr>
        <w:t>ne</w:t>
      </w:r>
      <w:proofErr w:type="gramEnd"/>
      <w:r w:rsidRPr="009E3D92">
        <w:rPr>
          <w:rFonts w:asciiTheme="minorHAnsi" w:hAnsiTheme="minorHAnsi" w:cstheme="minorHAnsi"/>
          <w:lang w:val="fr-FR" w:eastAsia="fr-FR"/>
        </w:rPr>
        <w:t xml:space="preserve"> fois les corrections effectuées et approuvées par </w:t>
      </w:r>
      <w:r>
        <w:rPr>
          <w:rFonts w:asciiTheme="minorHAnsi" w:hAnsiTheme="minorHAnsi" w:cstheme="minorHAnsi"/>
          <w:lang w:val="fr-FR" w:eastAsia="fr-FR"/>
        </w:rPr>
        <w:t xml:space="preserve">son Directeur de thèse ou </w:t>
      </w:r>
      <w:r w:rsidRPr="009E3D92">
        <w:rPr>
          <w:rFonts w:asciiTheme="minorHAnsi" w:hAnsiTheme="minorHAnsi" w:cstheme="minorHAnsi"/>
          <w:lang w:val="fr-FR" w:eastAsia="fr-FR"/>
        </w:rPr>
        <w:t xml:space="preserve">un membre du jury désigné, le doctorant déposera la version électronique PDF (version PDF 1.4 minimum) testée avec l’application FACILE </w:t>
      </w:r>
      <w:hyperlink r:id="rId20" w:history="1">
        <w:r w:rsidRPr="009E3D92">
          <w:rPr>
            <w:rStyle w:val="Lienhypertexte"/>
            <w:rFonts w:asciiTheme="minorHAnsi" w:hAnsiTheme="minorHAnsi" w:cstheme="minorHAnsi"/>
            <w:lang w:val="fr-FR" w:eastAsia="fr-FR"/>
          </w:rPr>
          <w:t>http://facile.cines.fr/</w:t>
        </w:r>
      </w:hyperlink>
      <w:r w:rsidRPr="009E3D92">
        <w:rPr>
          <w:rFonts w:asciiTheme="minorHAnsi" w:hAnsiTheme="minorHAnsi" w:cstheme="minorHAnsi"/>
          <w:lang w:val="fr-FR" w:eastAsia="fr-FR"/>
        </w:rPr>
        <w:t>.</w:t>
      </w:r>
      <w:r>
        <w:rPr>
          <w:rFonts w:asciiTheme="minorHAnsi" w:hAnsiTheme="minorHAnsi" w:cstheme="minorHAnsi"/>
          <w:lang w:val="fr-FR" w:eastAsia="fr-FR"/>
        </w:rPr>
        <w:t xml:space="preserve"> </w:t>
      </w:r>
      <w:r w:rsidR="00D05F3F" w:rsidRPr="009E3D92">
        <w:rPr>
          <w:rFonts w:asciiTheme="minorHAnsi" w:hAnsiTheme="minorHAnsi" w:cstheme="minorHAnsi"/>
          <w:b/>
          <w:bCs/>
          <w:lang w:val="fr-FR" w:eastAsia="fr-FR"/>
        </w:rPr>
        <w:t>Les corrections et le dépôt doivent être faits dans les trois mois qui suivent la date de sa soutenance</w:t>
      </w:r>
      <w:r w:rsidR="006B68DA" w:rsidRPr="009E3D92">
        <w:rPr>
          <w:rFonts w:asciiTheme="minorHAnsi" w:hAnsiTheme="minorHAnsi" w:cstheme="minorHAnsi"/>
          <w:b/>
          <w:bCs/>
          <w:lang w:val="fr-FR" w:eastAsia="fr-FR"/>
        </w:rPr>
        <w:t>.</w:t>
      </w:r>
      <w:r w:rsidR="00511E7E">
        <w:rPr>
          <w:rFonts w:asciiTheme="minorHAnsi" w:hAnsiTheme="minorHAnsi" w:cstheme="minorHAnsi"/>
          <w:b/>
          <w:bCs/>
          <w:lang w:val="fr-FR" w:eastAsia="fr-FR"/>
        </w:rPr>
        <w:t xml:space="preserve"> </w:t>
      </w:r>
      <w:r w:rsidR="00511E7E" w:rsidRPr="00511E7E">
        <w:rPr>
          <w:rFonts w:asciiTheme="minorHAnsi" w:hAnsiTheme="minorHAnsi" w:cstheme="minorHAnsi"/>
          <w:bCs/>
          <w:lang w:val="fr-FR" w:eastAsia="fr-FR"/>
        </w:rPr>
        <w:t>Envoyer le PDF à</w:t>
      </w:r>
      <w:r w:rsidR="00511E7E">
        <w:rPr>
          <w:rFonts w:asciiTheme="minorHAnsi" w:hAnsiTheme="minorHAnsi" w:cstheme="minorHAnsi"/>
          <w:b/>
          <w:bCs/>
          <w:lang w:val="fr-FR" w:eastAsia="fr-FR"/>
        </w:rPr>
        <w:t xml:space="preserve"> </w:t>
      </w:r>
      <w:hyperlink r:id="rId21" w:history="1">
        <w:r w:rsidR="00511E7E" w:rsidRPr="00DC49C1">
          <w:rPr>
            <w:rStyle w:val="Lienhypertexte"/>
            <w:rFonts w:asciiTheme="minorHAnsi" w:hAnsiTheme="minorHAnsi" w:cstheme="minorHAnsi"/>
            <w:lang w:val="fr-FR" w:eastAsia="fr-FR"/>
          </w:rPr>
          <w:t>anne.batalie@</w:t>
        </w:r>
        <w:r w:rsidR="00511E7E">
          <w:rPr>
            <w:rStyle w:val="Lienhypertexte"/>
            <w:rFonts w:asciiTheme="minorHAnsi" w:hAnsiTheme="minorHAnsi" w:cstheme="minorHAnsi"/>
            <w:lang w:val="fr-FR" w:eastAsia="fr-FR"/>
          </w:rPr>
          <w:t>centrale</w:t>
        </w:r>
        <w:r w:rsidR="00511E7E" w:rsidRPr="00DC49C1">
          <w:rPr>
            <w:rStyle w:val="Lienhypertexte"/>
            <w:rFonts w:asciiTheme="minorHAnsi" w:hAnsiTheme="minorHAnsi" w:cstheme="minorHAnsi"/>
            <w:lang w:val="fr-FR" w:eastAsia="fr-FR"/>
          </w:rPr>
          <w:t>supelec.fr</w:t>
        </w:r>
      </w:hyperlink>
      <w:r w:rsidR="00511E7E" w:rsidRPr="00DC49C1">
        <w:rPr>
          <w:rStyle w:val="Lienhypertexte"/>
          <w:rFonts w:asciiTheme="minorHAnsi" w:hAnsiTheme="minorHAnsi" w:cstheme="minorHAnsi"/>
          <w:lang w:val="fr-FR" w:eastAsia="fr-FR"/>
        </w:rPr>
        <w:t>.</w:t>
      </w:r>
    </w:p>
    <w:p w14:paraId="2F221F4A" w14:textId="77777777" w:rsidR="00A67FE0" w:rsidRPr="00C75198" w:rsidRDefault="00A67FE0" w:rsidP="00A67FE0">
      <w:pPr>
        <w:pStyle w:val="Paragraphedeliste"/>
        <w:numPr>
          <w:ilvl w:val="0"/>
          <w:numId w:val="19"/>
        </w:numPr>
        <w:spacing w:before="120"/>
        <w:ind w:left="1066" w:hanging="217"/>
        <w:contextualSpacing w:val="0"/>
        <w:jc w:val="both"/>
        <w:rPr>
          <w:rFonts w:asciiTheme="minorHAnsi" w:hAnsiTheme="minorHAnsi" w:cs="Calibri"/>
          <w:color w:val="0000FF"/>
          <w:lang w:val="fr-FR" w:eastAsia="fr-FR"/>
        </w:rPr>
      </w:pPr>
      <w:r w:rsidRPr="00C75198">
        <w:rPr>
          <w:rFonts w:asciiTheme="minorHAnsi" w:hAnsiTheme="minorHAnsi" w:cs="Calibri"/>
          <w:lang w:val="fr-FR" w:eastAsia="fr-FR"/>
        </w:rPr>
        <w:t xml:space="preserve">Le contrat de diffusion </w:t>
      </w:r>
      <w:r>
        <w:rPr>
          <w:rFonts w:asciiTheme="minorHAnsi" w:hAnsiTheme="minorHAnsi" w:cs="Calibri"/>
          <w:lang w:val="fr-FR" w:eastAsia="fr-FR"/>
        </w:rPr>
        <w:t>(déjà envoyé pour le premier dépôt)</w:t>
      </w:r>
    </w:p>
    <w:p w14:paraId="4B173359" w14:textId="77777777" w:rsidR="00A67FE0" w:rsidRPr="00C75198" w:rsidRDefault="00A67FE0" w:rsidP="00A67FE0">
      <w:pPr>
        <w:pStyle w:val="Paragraphedeliste"/>
        <w:numPr>
          <w:ilvl w:val="0"/>
          <w:numId w:val="19"/>
        </w:numPr>
        <w:suppressAutoHyphens w:val="0"/>
        <w:autoSpaceDE w:val="0"/>
        <w:autoSpaceDN w:val="0"/>
        <w:adjustRightInd w:val="0"/>
        <w:spacing w:before="120"/>
        <w:ind w:left="1066" w:hanging="217"/>
        <w:contextualSpacing w:val="0"/>
        <w:jc w:val="both"/>
        <w:rPr>
          <w:rFonts w:asciiTheme="minorHAnsi" w:hAnsiTheme="minorHAnsi" w:cs="Calibri"/>
          <w:color w:val="000000"/>
          <w:lang w:val="fr-FR" w:eastAsia="fr-FR"/>
        </w:rPr>
      </w:pPr>
      <w:proofErr w:type="gramStart"/>
      <w:r>
        <w:rPr>
          <w:rFonts w:asciiTheme="minorHAnsi" w:hAnsiTheme="minorHAnsi" w:cs="Calibri"/>
          <w:lang w:val="fr-FR" w:eastAsia="fr-FR"/>
        </w:rPr>
        <w:lastRenderedPageBreak/>
        <w:t>le</w:t>
      </w:r>
      <w:proofErr w:type="gramEnd"/>
      <w:r>
        <w:rPr>
          <w:rFonts w:asciiTheme="minorHAnsi" w:hAnsiTheme="minorHAnsi" w:cs="Calibri"/>
          <w:lang w:val="fr-FR" w:eastAsia="fr-FR"/>
        </w:rPr>
        <w:t xml:space="preserve"> bordereau de thèse soutenue (déjà envoyé pour le premier dépôt)</w:t>
      </w:r>
    </w:p>
    <w:p w14:paraId="5419B286" w14:textId="77777777" w:rsidR="00D05F3F" w:rsidRPr="0017774B" w:rsidRDefault="00D05F3F" w:rsidP="00D47A17">
      <w:pPr>
        <w:rPr>
          <w:rFonts w:asciiTheme="minorHAnsi" w:hAnsiTheme="minorHAnsi" w:cstheme="minorHAnsi"/>
          <w:lang w:val="fr-FR"/>
        </w:rPr>
      </w:pPr>
    </w:p>
    <w:p w14:paraId="78E2ACAC" w14:textId="77777777" w:rsidR="0097501E" w:rsidRPr="0017774B" w:rsidRDefault="0097501E" w:rsidP="00D47A17">
      <w:pPr>
        <w:rPr>
          <w:rFonts w:asciiTheme="minorHAnsi" w:hAnsiTheme="minorHAnsi" w:cstheme="minorHAnsi"/>
          <w:lang w:val="fr-FR"/>
        </w:rPr>
      </w:pPr>
    </w:p>
    <w:p w14:paraId="2B073534" w14:textId="77777777" w:rsidR="0097501E" w:rsidRPr="0017774B" w:rsidRDefault="0097501E" w:rsidP="002A25ED">
      <w:pPr>
        <w:rPr>
          <w:rFonts w:asciiTheme="minorHAnsi" w:hAnsiTheme="minorHAnsi" w:cstheme="minorHAnsi"/>
          <w:b/>
          <w:color w:val="0070C0"/>
          <w:sz w:val="24"/>
          <w:szCs w:val="24"/>
          <w:lang w:val="fr-FR"/>
        </w:rPr>
      </w:pPr>
      <w:r w:rsidRPr="0017774B">
        <w:rPr>
          <w:rFonts w:asciiTheme="minorHAnsi" w:hAnsiTheme="minorHAnsi" w:cstheme="minorHAnsi"/>
          <w:b/>
          <w:color w:val="0070C0"/>
          <w:sz w:val="24"/>
          <w:szCs w:val="24"/>
          <w:lang w:val="fr-FR"/>
        </w:rPr>
        <w:t xml:space="preserve">CONFIDENTIALITE </w:t>
      </w:r>
      <w:r w:rsidR="002E7C22">
        <w:rPr>
          <w:rFonts w:asciiTheme="minorHAnsi" w:hAnsiTheme="minorHAnsi" w:cstheme="minorHAnsi"/>
          <w:b/>
          <w:color w:val="0070C0"/>
          <w:sz w:val="24"/>
          <w:szCs w:val="24"/>
          <w:lang w:val="fr-FR"/>
        </w:rPr>
        <w:t>DE LA</w:t>
      </w:r>
      <w:r w:rsidRPr="0017774B">
        <w:rPr>
          <w:rFonts w:asciiTheme="minorHAnsi" w:hAnsiTheme="minorHAnsi" w:cstheme="minorHAnsi"/>
          <w:b/>
          <w:color w:val="0070C0"/>
          <w:sz w:val="24"/>
          <w:szCs w:val="24"/>
          <w:lang w:val="fr-FR"/>
        </w:rPr>
        <w:t xml:space="preserve"> THESE</w:t>
      </w:r>
    </w:p>
    <w:p w14:paraId="4E90C2F6" w14:textId="77777777" w:rsidR="003F4C5D" w:rsidRDefault="003F4C5D" w:rsidP="0017774B">
      <w:pPr>
        <w:suppressAutoHyphens w:val="0"/>
        <w:autoSpaceDE w:val="0"/>
        <w:autoSpaceDN w:val="0"/>
        <w:adjustRightInd w:val="0"/>
        <w:jc w:val="both"/>
        <w:rPr>
          <w:rFonts w:asciiTheme="minorHAnsi" w:hAnsiTheme="minorHAnsi" w:cstheme="minorHAnsi"/>
          <w:b/>
          <w:bCs/>
          <w:lang w:val="fr-FR" w:eastAsia="fr-FR"/>
        </w:rPr>
      </w:pPr>
    </w:p>
    <w:p w14:paraId="2294449D" w14:textId="77777777" w:rsidR="003F4C5D" w:rsidRDefault="003F4C5D" w:rsidP="0017774B">
      <w:pPr>
        <w:suppressAutoHyphens w:val="0"/>
        <w:autoSpaceDE w:val="0"/>
        <w:autoSpaceDN w:val="0"/>
        <w:adjustRightInd w:val="0"/>
        <w:jc w:val="both"/>
        <w:rPr>
          <w:rFonts w:ascii="Calibri" w:hAnsi="Calibri"/>
          <w:b/>
          <w:bCs/>
          <w:color w:val="000000"/>
          <w:lang w:val="fr-FR"/>
        </w:rPr>
      </w:pPr>
      <w:r w:rsidRPr="005B2EDA">
        <w:rPr>
          <w:rFonts w:asciiTheme="minorHAnsi" w:hAnsiTheme="minorHAnsi" w:cstheme="minorHAnsi"/>
          <w:b/>
          <w:color w:val="000000"/>
          <w:lang w:val="fr-FR" w:eastAsia="fr-FR"/>
        </w:rPr>
        <w:t>Si thèse confidentielle et/ou soutenance à huit-clos prévenir la Direction de la Recherche de Gif au moins trois mois avant la soutenance.</w:t>
      </w:r>
      <w:r w:rsidRPr="005B2EDA">
        <w:rPr>
          <w:rFonts w:asciiTheme="minorHAnsi" w:hAnsiTheme="minorHAnsi" w:cstheme="minorHAnsi"/>
          <w:color w:val="000000"/>
          <w:lang w:val="fr-FR" w:eastAsia="fr-FR"/>
        </w:rPr>
        <w:t xml:space="preserve"> La thèse doit alors faire l'objet d'accords de confidentialité avec les rapporteurs et les membres du Jury et d'engagements de confidentialité du public invité à assister à la soutenance.</w:t>
      </w:r>
      <w:r w:rsidR="00DB4D72">
        <w:rPr>
          <w:rFonts w:asciiTheme="minorHAnsi" w:hAnsiTheme="minorHAnsi" w:cstheme="minorHAnsi"/>
          <w:color w:val="000000"/>
          <w:lang w:val="fr-FR" w:eastAsia="fr-FR"/>
        </w:rPr>
        <w:t xml:space="preserve"> </w:t>
      </w:r>
      <w:r w:rsidR="00DB4D72">
        <w:rPr>
          <w:rFonts w:ascii="Calibri" w:hAnsi="Calibri"/>
          <w:b/>
          <w:bCs/>
          <w:color w:val="000000"/>
          <w:lang w:val="fr-FR"/>
        </w:rPr>
        <w:t>La confidentialité</w:t>
      </w:r>
      <w:r w:rsidR="00DB4D72" w:rsidRPr="008B78FD">
        <w:rPr>
          <w:rFonts w:ascii="Calibri" w:hAnsi="Calibri"/>
          <w:b/>
          <w:bCs/>
          <w:color w:val="000000"/>
          <w:lang w:val="fr-FR"/>
        </w:rPr>
        <w:t xml:space="preserve"> doit être précisée sur l’avis de reproduction.</w:t>
      </w:r>
    </w:p>
    <w:p w14:paraId="2D190E6F" w14:textId="77777777" w:rsidR="00F64A92" w:rsidRPr="005B2EDA" w:rsidRDefault="00F64A92" w:rsidP="0017774B">
      <w:pPr>
        <w:suppressAutoHyphens w:val="0"/>
        <w:autoSpaceDE w:val="0"/>
        <w:autoSpaceDN w:val="0"/>
        <w:adjustRightInd w:val="0"/>
        <w:jc w:val="both"/>
        <w:rPr>
          <w:rFonts w:asciiTheme="minorHAnsi" w:hAnsiTheme="minorHAnsi" w:cstheme="minorHAnsi"/>
          <w:color w:val="000000"/>
          <w:lang w:val="fr-FR" w:eastAsia="fr-FR"/>
        </w:rPr>
      </w:pPr>
    </w:p>
    <w:p w14:paraId="354B722B" w14:textId="77777777" w:rsidR="0097501E" w:rsidRPr="005B2EDA" w:rsidRDefault="00F559BF" w:rsidP="0017774B">
      <w:pPr>
        <w:suppressAutoHyphens w:val="0"/>
        <w:autoSpaceDE w:val="0"/>
        <w:autoSpaceDN w:val="0"/>
        <w:adjustRightInd w:val="0"/>
        <w:jc w:val="both"/>
        <w:rPr>
          <w:rFonts w:asciiTheme="minorHAnsi" w:hAnsiTheme="minorHAnsi" w:cstheme="minorHAnsi"/>
          <w:b/>
          <w:bCs/>
          <w:color w:val="000000"/>
          <w:lang w:val="fr-FR" w:eastAsia="fr-FR"/>
        </w:rPr>
      </w:pPr>
      <w:r w:rsidRPr="005B2EDA">
        <w:rPr>
          <w:rFonts w:asciiTheme="minorHAnsi" w:hAnsiTheme="minorHAnsi" w:cstheme="minorHAnsi"/>
          <w:b/>
          <w:bCs/>
          <w:lang w:val="fr-FR" w:eastAsia="fr-FR"/>
        </w:rPr>
        <w:t xml:space="preserve">Le </w:t>
      </w:r>
      <w:r w:rsidR="009E5EF7" w:rsidRPr="005B2EDA">
        <w:rPr>
          <w:rFonts w:asciiTheme="minorHAnsi" w:hAnsiTheme="minorHAnsi" w:cstheme="minorHAnsi"/>
          <w:b/>
          <w:bCs/>
          <w:lang w:val="fr-FR" w:eastAsia="fr-FR"/>
        </w:rPr>
        <w:t>correspondant</w:t>
      </w:r>
      <w:r w:rsidR="0097501E" w:rsidRPr="005B2EDA">
        <w:rPr>
          <w:rFonts w:asciiTheme="minorHAnsi" w:hAnsiTheme="minorHAnsi" w:cstheme="minorHAnsi"/>
          <w:b/>
          <w:lang w:val="fr-FR" w:eastAsia="fr-FR"/>
        </w:rPr>
        <w:t xml:space="preserve"> « </w:t>
      </w:r>
      <w:r w:rsidR="00E16016" w:rsidRPr="005B2EDA">
        <w:rPr>
          <w:rFonts w:asciiTheme="minorHAnsi" w:hAnsiTheme="minorHAnsi" w:cstheme="minorHAnsi"/>
          <w:b/>
          <w:lang w:val="fr-FR" w:eastAsia="fr-FR"/>
        </w:rPr>
        <w:t>CentraleSupélec</w:t>
      </w:r>
      <w:r w:rsidR="0097501E" w:rsidRPr="005B2EDA">
        <w:rPr>
          <w:rFonts w:asciiTheme="minorHAnsi" w:hAnsiTheme="minorHAnsi" w:cstheme="minorHAnsi"/>
          <w:b/>
          <w:lang w:val="fr-FR" w:eastAsia="fr-FR"/>
        </w:rPr>
        <w:t xml:space="preserve"> » de l’Ecole Doctorale </w:t>
      </w:r>
      <w:r w:rsidR="00297479">
        <w:rPr>
          <w:rFonts w:asciiTheme="minorHAnsi" w:hAnsiTheme="minorHAnsi" w:cstheme="minorHAnsi"/>
          <w:b/>
          <w:lang w:val="fr-FR" w:eastAsia="fr-FR"/>
        </w:rPr>
        <w:t>IAEM</w:t>
      </w:r>
      <w:r w:rsidR="0097501E" w:rsidRPr="005B2EDA">
        <w:rPr>
          <w:rFonts w:asciiTheme="minorHAnsi" w:hAnsiTheme="minorHAnsi" w:cstheme="minorHAnsi"/>
          <w:lang w:val="fr-FR" w:eastAsia="fr-FR"/>
        </w:rPr>
        <w:t xml:space="preserve"> </w:t>
      </w:r>
      <w:r w:rsidR="0097501E" w:rsidRPr="005B2EDA">
        <w:rPr>
          <w:rFonts w:asciiTheme="minorHAnsi" w:hAnsiTheme="minorHAnsi" w:cstheme="minorHAnsi"/>
          <w:b/>
          <w:bCs/>
          <w:color w:val="000000"/>
          <w:lang w:val="fr-FR" w:eastAsia="fr-FR"/>
        </w:rPr>
        <w:t xml:space="preserve">doit en être averti le plus tôt possible </w:t>
      </w:r>
      <w:r w:rsidR="009D2A40" w:rsidRPr="005B2EDA">
        <w:rPr>
          <w:rFonts w:asciiTheme="minorHAnsi" w:hAnsiTheme="minorHAnsi" w:cstheme="minorHAnsi"/>
          <w:b/>
          <w:bCs/>
          <w:color w:val="000000"/>
          <w:lang w:val="fr-FR" w:eastAsia="fr-FR"/>
        </w:rPr>
        <w:t>au</w:t>
      </w:r>
      <w:r w:rsidR="0097501E" w:rsidRPr="005B2EDA">
        <w:rPr>
          <w:rFonts w:asciiTheme="minorHAnsi" w:hAnsiTheme="minorHAnsi" w:cstheme="minorHAnsi"/>
          <w:b/>
          <w:bCs/>
          <w:color w:val="000000"/>
          <w:lang w:val="fr-FR" w:eastAsia="fr-FR"/>
        </w:rPr>
        <w:t xml:space="preserve"> cours </w:t>
      </w:r>
      <w:proofErr w:type="gramStart"/>
      <w:r w:rsidR="0097501E" w:rsidRPr="005B2EDA">
        <w:rPr>
          <w:rFonts w:asciiTheme="minorHAnsi" w:hAnsiTheme="minorHAnsi" w:cstheme="minorHAnsi"/>
          <w:b/>
          <w:bCs/>
          <w:color w:val="000000"/>
          <w:lang w:val="fr-FR" w:eastAsia="fr-FR"/>
        </w:rPr>
        <w:t>de</w:t>
      </w:r>
      <w:r w:rsidR="009D2A40" w:rsidRPr="005B2EDA">
        <w:rPr>
          <w:rFonts w:asciiTheme="minorHAnsi" w:hAnsiTheme="minorHAnsi" w:cstheme="minorHAnsi"/>
          <w:b/>
          <w:bCs/>
          <w:color w:val="000000"/>
          <w:lang w:val="fr-FR" w:eastAsia="fr-FR"/>
        </w:rPr>
        <w:t xml:space="preserve">s </w:t>
      </w:r>
      <w:r w:rsidR="0097501E" w:rsidRPr="005B2EDA">
        <w:rPr>
          <w:rFonts w:asciiTheme="minorHAnsi" w:hAnsiTheme="minorHAnsi" w:cstheme="minorHAnsi"/>
          <w:b/>
          <w:bCs/>
          <w:color w:val="000000"/>
          <w:lang w:val="fr-FR" w:eastAsia="fr-FR"/>
        </w:rPr>
        <w:t xml:space="preserve"> </w:t>
      </w:r>
      <w:r w:rsidR="009D2A40" w:rsidRPr="005B2EDA">
        <w:rPr>
          <w:rFonts w:asciiTheme="minorHAnsi" w:hAnsiTheme="minorHAnsi" w:cstheme="minorHAnsi"/>
          <w:b/>
          <w:bCs/>
          <w:color w:val="000000"/>
          <w:lang w:val="fr-FR" w:eastAsia="fr-FR"/>
        </w:rPr>
        <w:t>travaux</w:t>
      </w:r>
      <w:proofErr w:type="gramEnd"/>
      <w:r w:rsidR="009D2A40" w:rsidRPr="005B2EDA">
        <w:rPr>
          <w:rFonts w:asciiTheme="minorHAnsi" w:hAnsiTheme="minorHAnsi" w:cstheme="minorHAnsi"/>
          <w:b/>
          <w:bCs/>
          <w:color w:val="000000"/>
          <w:lang w:val="fr-FR" w:eastAsia="fr-FR"/>
        </w:rPr>
        <w:t xml:space="preserve"> de</w:t>
      </w:r>
      <w:r w:rsidR="0097501E" w:rsidRPr="005B2EDA">
        <w:rPr>
          <w:rFonts w:asciiTheme="minorHAnsi" w:hAnsiTheme="minorHAnsi" w:cstheme="minorHAnsi"/>
          <w:b/>
          <w:bCs/>
          <w:color w:val="000000"/>
          <w:lang w:val="fr-FR" w:eastAsia="fr-FR"/>
        </w:rPr>
        <w:t xml:space="preserve"> recherche par le </w:t>
      </w:r>
      <w:r w:rsidR="00DA2EDD" w:rsidRPr="005B2EDA">
        <w:rPr>
          <w:rFonts w:asciiTheme="minorHAnsi" w:hAnsiTheme="minorHAnsi" w:cstheme="minorHAnsi"/>
          <w:b/>
          <w:bCs/>
          <w:color w:val="000000"/>
          <w:lang w:val="fr-FR" w:eastAsia="fr-FR"/>
        </w:rPr>
        <w:t>D</w:t>
      </w:r>
      <w:r w:rsidR="0097501E" w:rsidRPr="005B2EDA">
        <w:rPr>
          <w:rFonts w:asciiTheme="minorHAnsi" w:hAnsiTheme="minorHAnsi" w:cstheme="minorHAnsi"/>
          <w:b/>
          <w:bCs/>
          <w:color w:val="000000"/>
          <w:lang w:val="fr-FR" w:eastAsia="fr-FR"/>
        </w:rPr>
        <w:t>irecteur de thèse et cela doit figurer dans le rapport annuel d’activité.</w:t>
      </w:r>
    </w:p>
    <w:p w14:paraId="2A67BE27" w14:textId="77777777" w:rsidR="00672770" w:rsidRDefault="00672770" w:rsidP="00672770">
      <w:pPr>
        <w:suppressAutoHyphens w:val="0"/>
        <w:autoSpaceDE w:val="0"/>
        <w:autoSpaceDN w:val="0"/>
        <w:adjustRightInd w:val="0"/>
        <w:jc w:val="both"/>
        <w:rPr>
          <w:rFonts w:asciiTheme="minorHAnsi" w:hAnsiTheme="minorHAnsi" w:cstheme="minorHAnsi"/>
          <w:color w:val="000000"/>
          <w:lang w:val="fr-FR" w:eastAsia="fr-FR"/>
        </w:rPr>
      </w:pPr>
    </w:p>
    <w:p w14:paraId="68F6B289" w14:textId="77777777" w:rsidR="0097501E" w:rsidRPr="00672770" w:rsidRDefault="00672770" w:rsidP="007C0BE8">
      <w:pPr>
        <w:suppressAutoHyphens w:val="0"/>
        <w:autoSpaceDE w:val="0"/>
        <w:autoSpaceDN w:val="0"/>
        <w:adjustRightInd w:val="0"/>
        <w:jc w:val="both"/>
        <w:rPr>
          <w:rFonts w:asciiTheme="minorHAnsi" w:hAnsiTheme="minorHAnsi" w:cstheme="minorHAnsi"/>
          <w:b/>
          <w:bCs/>
          <w:dstrike/>
          <w:color w:val="000000"/>
          <w:lang w:val="fr-FR" w:eastAsia="fr-FR"/>
        </w:rPr>
      </w:pPr>
      <w:r w:rsidRPr="00672770">
        <w:rPr>
          <w:rFonts w:asciiTheme="minorHAnsi" w:hAnsiTheme="minorHAnsi" w:cstheme="minorHAnsi"/>
          <w:color w:val="000000"/>
          <w:lang w:val="fr-FR" w:eastAsia="fr-FR"/>
        </w:rPr>
        <w:t>La soutenance de thèse est publique, sauf dérogation accordée à titre exceptionnel par le chef d’établissement si le sujet de la thèse présente un caractère confidentiel avéré</w:t>
      </w:r>
      <w:r w:rsidR="007C0BE8">
        <w:rPr>
          <w:rFonts w:asciiTheme="minorHAnsi" w:hAnsiTheme="minorHAnsi" w:cstheme="minorHAnsi"/>
          <w:color w:val="000000"/>
          <w:lang w:val="fr-FR" w:eastAsia="fr-FR"/>
        </w:rPr>
        <w:t>.</w:t>
      </w:r>
    </w:p>
    <w:p w14:paraId="5B2C1FD6" w14:textId="77777777" w:rsidR="00DF312A" w:rsidRPr="0017774B" w:rsidRDefault="007C0BE8" w:rsidP="007C0BE8">
      <w:pPr>
        <w:tabs>
          <w:tab w:val="left" w:pos="2730"/>
        </w:tabs>
        <w:suppressAutoHyphens w:val="0"/>
        <w:autoSpaceDE w:val="0"/>
        <w:autoSpaceDN w:val="0"/>
        <w:adjustRightInd w:val="0"/>
        <w:rPr>
          <w:rFonts w:asciiTheme="minorHAnsi" w:hAnsiTheme="minorHAnsi" w:cstheme="minorHAnsi"/>
          <w:b/>
          <w:bCs/>
          <w:color w:val="000000"/>
          <w:lang w:val="fr-FR" w:eastAsia="fr-FR"/>
        </w:rPr>
      </w:pPr>
      <w:r>
        <w:rPr>
          <w:rFonts w:asciiTheme="minorHAnsi" w:hAnsiTheme="minorHAnsi" w:cstheme="minorHAnsi"/>
          <w:b/>
          <w:bCs/>
          <w:color w:val="000000"/>
          <w:lang w:val="fr-FR" w:eastAsia="fr-FR"/>
        </w:rPr>
        <w:tab/>
      </w:r>
    </w:p>
    <w:p w14:paraId="46CE4E6D" w14:textId="77777777" w:rsidR="0097501E" w:rsidRPr="0017774B" w:rsidRDefault="0097501E" w:rsidP="0017774B">
      <w:pPr>
        <w:suppressAutoHyphens w:val="0"/>
        <w:autoSpaceDE w:val="0"/>
        <w:autoSpaceDN w:val="0"/>
        <w:adjustRightInd w:val="0"/>
        <w:jc w:val="both"/>
        <w:rPr>
          <w:rFonts w:asciiTheme="minorHAnsi" w:hAnsiTheme="minorHAnsi" w:cstheme="minorHAnsi"/>
          <w:color w:val="000000"/>
          <w:lang w:val="fr-FR" w:eastAsia="fr-FR"/>
        </w:rPr>
      </w:pPr>
      <w:r w:rsidRPr="0017774B">
        <w:rPr>
          <w:rFonts w:asciiTheme="minorHAnsi" w:hAnsiTheme="minorHAnsi" w:cstheme="minorHAnsi"/>
          <w:color w:val="000000"/>
          <w:lang w:val="fr-FR" w:eastAsia="fr-FR"/>
        </w:rPr>
        <w:t xml:space="preserve">Aucune dérogation concernant </w:t>
      </w:r>
      <w:r w:rsidRPr="0017774B">
        <w:rPr>
          <w:rFonts w:asciiTheme="minorHAnsi" w:hAnsiTheme="minorHAnsi" w:cstheme="minorHAnsi"/>
          <w:b/>
          <w:bCs/>
          <w:color w:val="000000"/>
          <w:lang w:val="fr-FR" w:eastAsia="fr-FR"/>
        </w:rPr>
        <w:t xml:space="preserve">le lieu de soutenance </w:t>
      </w:r>
      <w:r w:rsidRPr="0017774B">
        <w:rPr>
          <w:rFonts w:asciiTheme="minorHAnsi" w:hAnsiTheme="minorHAnsi" w:cstheme="minorHAnsi"/>
          <w:color w:val="000000"/>
          <w:lang w:val="fr-FR" w:eastAsia="fr-FR"/>
        </w:rPr>
        <w:t>ne peut être autorisée lorsqu’il s’agit d’une thèse soumise à la confidentialité</w:t>
      </w:r>
      <w:r w:rsidR="003B746D" w:rsidRPr="0017774B">
        <w:rPr>
          <w:rFonts w:asciiTheme="minorHAnsi" w:hAnsiTheme="minorHAnsi" w:cstheme="minorHAnsi"/>
          <w:color w:val="000000"/>
          <w:lang w:val="fr-FR" w:eastAsia="fr-FR"/>
        </w:rPr>
        <w:t>.</w:t>
      </w:r>
    </w:p>
    <w:p w14:paraId="73A384D6" w14:textId="77777777" w:rsidR="0097501E" w:rsidRPr="0017774B" w:rsidRDefault="0097501E" w:rsidP="0017774B">
      <w:pPr>
        <w:suppressAutoHyphens w:val="0"/>
        <w:autoSpaceDE w:val="0"/>
        <w:autoSpaceDN w:val="0"/>
        <w:adjustRightInd w:val="0"/>
        <w:jc w:val="both"/>
        <w:rPr>
          <w:rFonts w:asciiTheme="minorHAnsi" w:hAnsiTheme="minorHAnsi" w:cstheme="minorHAnsi"/>
          <w:color w:val="000000"/>
          <w:lang w:val="fr-FR" w:eastAsia="fr-FR"/>
        </w:rPr>
      </w:pPr>
      <w:r w:rsidRPr="0017774B">
        <w:rPr>
          <w:rFonts w:asciiTheme="minorHAnsi" w:hAnsiTheme="minorHAnsi" w:cstheme="minorHAnsi"/>
          <w:b/>
          <w:bCs/>
          <w:color w:val="0000FF"/>
          <w:lang w:val="fr-FR" w:eastAsia="fr-FR"/>
        </w:rPr>
        <w:t>Tous les travaux aboutissant à une thèse – même soumise à la confidentialité – doivent pouvoir faire l’objet de publications ou de dépôts de brevets</w:t>
      </w:r>
      <w:r w:rsidR="0017774B" w:rsidRPr="0017774B">
        <w:rPr>
          <w:rFonts w:asciiTheme="minorHAnsi" w:hAnsiTheme="minorHAnsi" w:cstheme="minorHAnsi"/>
          <w:b/>
          <w:bCs/>
          <w:color w:val="0000FF"/>
          <w:lang w:val="fr-FR" w:eastAsia="fr-FR"/>
        </w:rPr>
        <w:t>.</w:t>
      </w:r>
    </w:p>
    <w:p w14:paraId="632BEC64" w14:textId="77777777" w:rsidR="00D775E2" w:rsidRPr="0017774B" w:rsidRDefault="00D775E2" w:rsidP="00D47A17">
      <w:pPr>
        <w:rPr>
          <w:rFonts w:asciiTheme="minorHAnsi" w:hAnsiTheme="minorHAnsi" w:cstheme="minorHAnsi"/>
          <w:lang w:val="fr-FR"/>
        </w:rPr>
      </w:pPr>
    </w:p>
    <w:p w14:paraId="2718B2D6" w14:textId="77777777" w:rsidR="00D775E2" w:rsidRPr="0017774B" w:rsidRDefault="00D775E2" w:rsidP="00D775E2">
      <w:pPr>
        <w:rPr>
          <w:rFonts w:asciiTheme="minorHAnsi" w:hAnsiTheme="minorHAnsi" w:cstheme="minorHAnsi"/>
          <w:b/>
          <w:color w:val="0070C0"/>
          <w:sz w:val="24"/>
          <w:szCs w:val="24"/>
          <w:lang w:val="fr-FR"/>
        </w:rPr>
      </w:pPr>
      <w:r w:rsidRPr="0017774B">
        <w:rPr>
          <w:rFonts w:asciiTheme="minorHAnsi" w:hAnsiTheme="minorHAnsi" w:cstheme="minorHAnsi"/>
          <w:b/>
          <w:color w:val="0070C0"/>
          <w:sz w:val="24"/>
          <w:szCs w:val="24"/>
          <w:lang w:val="fr-FR"/>
        </w:rPr>
        <w:t>AIDE A LA REDACTION</w:t>
      </w:r>
    </w:p>
    <w:p w14:paraId="799194E7" w14:textId="77777777" w:rsidR="005A5DFC" w:rsidRPr="003F5767" w:rsidRDefault="00D775E2" w:rsidP="003F5767">
      <w:pPr>
        <w:suppressAutoHyphens w:val="0"/>
        <w:autoSpaceDE w:val="0"/>
        <w:autoSpaceDN w:val="0"/>
        <w:adjustRightInd w:val="0"/>
        <w:jc w:val="both"/>
        <w:rPr>
          <w:rFonts w:asciiTheme="minorHAnsi" w:hAnsiTheme="minorHAnsi" w:cstheme="minorHAnsi"/>
          <w:b/>
          <w:bCs/>
          <w:color w:val="000000"/>
          <w:lang w:val="fr-FR" w:eastAsia="fr-FR"/>
        </w:rPr>
      </w:pPr>
      <w:r w:rsidRPr="007C0BE8">
        <w:rPr>
          <w:rFonts w:asciiTheme="minorHAnsi" w:hAnsiTheme="minorHAnsi" w:cstheme="minorHAnsi"/>
          <w:b/>
          <w:bCs/>
          <w:color w:val="000000"/>
          <w:lang w:val="fr-FR" w:eastAsia="fr-FR"/>
        </w:rPr>
        <w:t>Guide du doctorant (</w:t>
      </w:r>
      <w:r w:rsidRPr="007C0BE8">
        <w:rPr>
          <w:rFonts w:asciiTheme="minorHAnsi" w:hAnsiTheme="minorHAnsi" w:cstheme="minorHAnsi"/>
          <w:b/>
          <w:bCs/>
          <w:color w:val="0000FF"/>
          <w:lang w:val="fr-FR" w:eastAsia="fr-FR"/>
        </w:rPr>
        <w:t>http://www.abes.fr</w:t>
      </w:r>
      <w:r w:rsidRPr="007C0BE8">
        <w:rPr>
          <w:rFonts w:asciiTheme="minorHAnsi" w:hAnsiTheme="minorHAnsi" w:cstheme="minorHAnsi"/>
          <w:b/>
          <w:bCs/>
          <w:color w:val="000000"/>
          <w:lang w:val="fr-FR" w:eastAsia="fr-FR"/>
        </w:rPr>
        <w:t>/Thèses/</w:t>
      </w:r>
      <w:r w:rsidR="00E05D39" w:rsidRPr="007C0BE8">
        <w:rPr>
          <w:rFonts w:asciiTheme="minorHAnsi" w:hAnsiTheme="minorHAnsi" w:cstheme="minorHAnsi"/>
          <w:b/>
          <w:bCs/>
          <w:color w:val="000000"/>
          <w:lang w:val="fr-FR" w:eastAsia="fr-FR"/>
        </w:rPr>
        <w:t>Espace pour doctorants/</w:t>
      </w:r>
      <w:r w:rsidRPr="007C0BE8">
        <w:rPr>
          <w:rFonts w:asciiTheme="minorHAnsi" w:hAnsiTheme="minorHAnsi" w:cstheme="minorHAnsi"/>
          <w:b/>
          <w:bCs/>
          <w:color w:val="000000"/>
          <w:lang w:val="fr-FR" w:eastAsia="fr-FR"/>
        </w:rPr>
        <w:t>Guide du doctorant)</w:t>
      </w:r>
      <w:r w:rsidR="007519B1">
        <w:rPr>
          <w:rFonts w:asciiTheme="minorHAnsi" w:hAnsiTheme="minorHAnsi" w:cstheme="minorHAnsi"/>
          <w:b/>
          <w:bCs/>
          <w:color w:val="000000"/>
          <w:lang w:val="fr-FR" w:eastAsia="fr-FR"/>
        </w:rPr>
        <w:t>.</w:t>
      </w:r>
    </w:p>
    <w:p w14:paraId="610A67F7" w14:textId="77777777" w:rsidR="000A2B90" w:rsidRDefault="000A2B90" w:rsidP="004E30A6">
      <w:pPr>
        <w:suppressAutoHyphens w:val="0"/>
        <w:autoSpaceDE w:val="0"/>
        <w:autoSpaceDN w:val="0"/>
        <w:adjustRightInd w:val="0"/>
        <w:jc w:val="right"/>
        <w:rPr>
          <w:rFonts w:asciiTheme="minorHAnsi" w:hAnsiTheme="minorHAnsi" w:cstheme="minorHAnsi"/>
          <w:color w:val="000000"/>
          <w:lang w:val="fr-FR" w:eastAsia="fr-FR"/>
        </w:rPr>
      </w:pPr>
    </w:p>
    <w:p w14:paraId="674346EB" w14:textId="7F1B094C" w:rsidR="004E30A6" w:rsidRPr="0017774B" w:rsidRDefault="004D07B6" w:rsidP="00F3534C">
      <w:pPr>
        <w:rPr>
          <w:rFonts w:asciiTheme="minorHAnsi" w:hAnsiTheme="minorHAnsi" w:cstheme="minorHAnsi"/>
          <w:color w:val="000000"/>
          <w:lang w:val="fr-FR" w:eastAsia="fr-FR"/>
        </w:rPr>
      </w:pPr>
      <w:r>
        <w:rPr>
          <w:rFonts w:asciiTheme="minorHAnsi" w:hAnsiTheme="minorHAnsi" w:cstheme="minorHAnsi"/>
          <w:color w:val="000000"/>
          <w:lang w:val="fr-FR" w:eastAsia="fr-FR"/>
        </w:rPr>
        <w:t>DR</w:t>
      </w:r>
      <w:r w:rsidR="004E30A6" w:rsidRPr="0017774B">
        <w:rPr>
          <w:rFonts w:asciiTheme="minorHAnsi" w:hAnsiTheme="minorHAnsi" w:cstheme="minorHAnsi"/>
          <w:color w:val="000000"/>
          <w:lang w:val="fr-FR" w:eastAsia="fr-FR"/>
        </w:rPr>
        <w:t xml:space="preserve">, le </w:t>
      </w:r>
      <w:r w:rsidR="00F3534C">
        <w:rPr>
          <w:rFonts w:asciiTheme="minorHAnsi" w:hAnsiTheme="minorHAnsi" w:cstheme="minorHAnsi"/>
          <w:color w:val="000000"/>
          <w:lang w:val="fr-FR" w:eastAsia="fr-FR"/>
        </w:rPr>
        <w:t>17/06/2021</w:t>
      </w:r>
    </w:p>
    <w:sectPr w:rsidR="004E30A6" w:rsidRPr="0017774B" w:rsidSect="005A5DFC">
      <w:pgSz w:w="11906" w:h="16838"/>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MT">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54854AF"/>
    <w:multiLevelType w:val="hybridMultilevel"/>
    <w:tmpl w:val="54E8E164"/>
    <w:lvl w:ilvl="0" w:tplc="7C925EFC">
      <w:start w:val="7"/>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4BF05E1"/>
    <w:multiLevelType w:val="hybridMultilevel"/>
    <w:tmpl w:val="DD56C68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51449B5"/>
    <w:multiLevelType w:val="hybridMultilevel"/>
    <w:tmpl w:val="3D14B8BA"/>
    <w:lvl w:ilvl="0" w:tplc="3C307F82">
      <w:start w:val="17"/>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3EE34C07"/>
    <w:multiLevelType w:val="hybridMultilevel"/>
    <w:tmpl w:val="1588755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5836C98"/>
    <w:multiLevelType w:val="hybridMultilevel"/>
    <w:tmpl w:val="2362F38A"/>
    <w:lvl w:ilvl="0" w:tplc="7D42D460">
      <w:start w:val="3"/>
      <w:numFmt w:val="bullet"/>
      <w:lvlText w:val="-"/>
      <w:lvlJc w:val="left"/>
      <w:pPr>
        <w:ind w:left="1068" w:hanging="360"/>
      </w:pPr>
      <w:rPr>
        <w:rFonts w:ascii="Times New Roman" w:eastAsia="Times New Roman"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4A0313A5"/>
    <w:multiLevelType w:val="hybridMultilevel"/>
    <w:tmpl w:val="832A7A90"/>
    <w:lvl w:ilvl="0" w:tplc="E5C68666">
      <w:start w:val="3"/>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2177118"/>
    <w:multiLevelType w:val="hybridMultilevel"/>
    <w:tmpl w:val="DA7A0DC8"/>
    <w:lvl w:ilvl="0" w:tplc="3C307F82">
      <w:start w:val="17"/>
      <w:numFmt w:val="decimal"/>
      <w:lvlText w:val="%1"/>
      <w:lvlJc w:val="left"/>
      <w:pPr>
        <w:ind w:left="180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553D4CA2"/>
    <w:multiLevelType w:val="hybridMultilevel"/>
    <w:tmpl w:val="940ABB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894462B"/>
    <w:multiLevelType w:val="hybridMultilevel"/>
    <w:tmpl w:val="F1ECA42E"/>
    <w:lvl w:ilvl="0" w:tplc="917E34B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A0B7FE6"/>
    <w:multiLevelType w:val="hybridMultilevel"/>
    <w:tmpl w:val="1CC64A08"/>
    <w:lvl w:ilvl="0" w:tplc="040C0011">
      <w:start w:val="1"/>
      <w:numFmt w:val="decimal"/>
      <w:lvlText w:val="%1)"/>
      <w:lvlJc w:val="left"/>
      <w:pPr>
        <w:ind w:left="720" w:hanging="360"/>
      </w:pPr>
      <w:rPr>
        <w:rFonts w:hint="default"/>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C070EBD"/>
    <w:multiLevelType w:val="hybridMultilevel"/>
    <w:tmpl w:val="251873F0"/>
    <w:lvl w:ilvl="0" w:tplc="65387EA6">
      <w:start w:val="3"/>
      <w:numFmt w:val="bullet"/>
      <w:lvlText w:val="•"/>
      <w:lvlJc w:val="left"/>
      <w:pPr>
        <w:ind w:left="1068" w:hanging="360"/>
      </w:pPr>
      <w:rPr>
        <w:rFonts w:ascii="SymbolMT" w:eastAsia="Times New Roman" w:hAnsi="SymbolMT" w:cs="SymbolMT"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6C6F3EC4"/>
    <w:multiLevelType w:val="hybridMultilevel"/>
    <w:tmpl w:val="D06A1A6C"/>
    <w:lvl w:ilvl="0" w:tplc="040C000F">
      <w:start w:val="1"/>
      <w:numFmt w:val="decimal"/>
      <w:lvlText w:val="%1."/>
      <w:lvlJc w:val="left"/>
      <w:pPr>
        <w:ind w:left="-351" w:hanging="360"/>
      </w:pPr>
      <w:rPr>
        <w:rFonts w:hint="default"/>
      </w:rPr>
    </w:lvl>
    <w:lvl w:ilvl="1" w:tplc="040C0019" w:tentative="1">
      <w:start w:val="1"/>
      <w:numFmt w:val="lowerLetter"/>
      <w:lvlText w:val="%2."/>
      <w:lvlJc w:val="left"/>
      <w:pPr>
        <w:ind w:left="369" w:hanging="360"/>
      </w:pPr>
    </w:lvl>
    <w:lvl w:ilvl="2" w:tplc="040C001B" w:tentative="1">
      <w:start w:val="1"/>
      <w:numFmt w:val="lowerRoman"/>
      <w:lvlText w:val="%3."/>
      <w:lvlJc w:val="right"/>
      <w:pPr>
        <w:ind w:left="1089" w:hanging="180"/>
      </w:pPr>
    </w:lvl>
    <w:lvl w:ilvl="3" w:tplc="040C000F" w:tentative="1">
      <w:start w:val="1"/>
      <w:numFmt w:val="decimal"/>
      <w:lvlText w:val="%4."/>
      <w:lvlJc w:val="left"/>
      <w:pPr>
        <w:ind w:left="1809" w:hanging="360"/>
      </w:pPr>
    </w:lvl>
    <w:lvl w:ilvl="4" w:tplc="040C0019" w:tentative="1">
      <w:start w:val="1"/>
      <w:numFmt w:val="lowerLetter"/>
      <w:lvlText w:val="%5."/>
      <w:lvlJc w:val="left"/>
      <w:pPr>
        <w:ind w:left="2529" w:hanging="360"/>
      </w:pPr>
    </w:lvl>
    <w:lvl w:ilvl="5" w:tplc="040C001B" w:tentative="1">
      <w:start w:val="1"/>
      <w:numFmt w:val="lowerRoman"/>
      <w:lvlText w:val="%6."/>
      <w:lvlJc w:val="right"/>
      <w:pPr>
        <w:ind w:left="3249" w:hanging="180"/>
      </w:pPr>
    </w:lvl>
    <w:lvl w:ilvl="6" w:tplc="040C000F" w:tentative="1">
      <w:start w:val="1"/>
      <w:numFmt w:val="decimal"/>
      <w:lvlText w:val="%7."/>
      <w:lvlJc w:val="left"/>
      <w:pPr>
        <w:ind w:left="3969" w:hanging="360"/>
      </w:pPr>
    </w:lvl>
    <w:lvl w:ilvl="7" w:tplc="040C0019" w:tentative="1">
      <w:start w:val="1"/>
      <w:numFmt w:val="lowerLetter"/>
      <w:lvlText w:val="%8."/>
      <w:lvlJc w:val="left"/>
      <w:pPr>
        <w:ind w:left="4689" w:hanging="360"/>
      </w:pPr>
    </w:lvl>
    <w:lvl w:ilvl="8" w:tplc="040C001B" w:tentative="1">
      <w:start w:val="1"/>
      <w:numFmt w:val="lowerRoman"/>
      <w:lvlText w:val="%9."/>
      <w:lvlJc w:val="right"/>
      <w:pPr>
        <w:ind w:left="5409" w:hanging="180"/>
      </w:pPr>
    </w:lvl>
  </w:abstractNum>
  <w:abstractNum w:abstractNumId="13" w15:restartNumberingAfterBreak="0">
    <w:nsid w:val="6CCC2163"/>
    <w:multiLevelType w:val="hybridMultilevel"/>
    <w:tmpl w:val="E89064F6"/>
    <w:lvl w:ilvl="0" w:tplc="C598F698">
      <w:start w:val="17"/>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F782D8C"/>
    <w:multiLevelType w:val="hybridMultilevel"/>
    <w:tmpl w:val="696E2B36"/>
    <w:lvl w:ilvl="0" w:tplc="59EACEFE">
      <w:start w:val="3"/>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56C7224"/>
    <w:multiLevelType w:val="hybridMultilevel"/>
    <w:tmpl w:val="3DAC690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94A594E"/>
    <w:multiLevelType w:val="hybridMultilevel"/>
    <w:tmpl w:val="C62C0BD2"/>
    <w:lvl w:ilvl="0" w:tplc="040C0001">
      <w:start w:val="3"/>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EEB531E"/>
    <w:multiLevelType w:val="hybridMultilevel"/>
    <w:tmpl w:val="D38AF22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1"/>
  </w:num>
  <w:num w:numId="5">
    <w:abstractNumId w:val="16"/>
  </w:num>
  <w:num w:numId="6">
    <w:abstractNumId w:val="10"/>
  </w:num>
  <w:num w:numId="7">
    <w:abstractNumId w:val="17"/>
  </w:num>
  <w:num w:numId="8">
    <w:abstractNumId w:val="13"/>
  </w:num>
  <w:num w:numId="9">
    <w:abstractNumId w:val="4"/>
  </w:num>
  <w:num w:numId="10">
    <w:abstractNumId w:val="12"/>
  </w:num>
  <w:num w:numId="11">
    <w:abstractNumId w:val="3"/>
  </w:num>
  <w:num w:numId="12">
    <w:abstractNumId w:val="7"/>
  </w:num>
  <w:num w:numId="13">
    <w:abstractNumId w:val="2"/>
  </w:num>
  <w:num w:numId="14">
    <w:abstractNumId w:val="11"/>
  </w:num>
  <w:num w:numId="15">
    <w:abstractNumId w:val="14"/>
  </w:num>
  <w:num w:numId="16">
    <w:abstractNumId w:val="8"/>
  </w:num>
  <w:num w:numId="17">
    <w:abstractNumId w:val="9"/>
  </w:num>
  <w:num w:numId="18">
    <w:abstractNumId w:val="15"/>
  </w:num>
  <w:num w:numId="19">
    <w:abstractNumId w:val="5"/>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F62"/>
    <w:rsid w:val="0000077F"/>
    <w:rsid w:val="00002617"/>
    <w:rsid w:val="00010131"/>
    <w:rsid w:val="000236EB"/>
    <w:rsid w:val="00025FC5"/>
    <w:rsid w:val="00026780"/>
    <w:rsid w:val="00033804"/>
    <w:rsid w:val="00045107"/>
    <w:rsid w:val="00047F5A"/>
    <w:rsid w:val="000614FB"/>
    <w:rsid w:val="000A2B90"/>
    <w:rsid w:val="000D7660"/>
    <w:rsid w:val="000F0C29"/>
    <w:rsid w:val="000F4513"/>
    <w:rsid w:val="000F5CAF"/>
    <w:rsid w:val="000F63D9"/>
    <w:rsid w:val="00104015"/>
    <w:rsid w:val="00121532"/>
    <w:rsid w:val="001312C1"/>
    <w:rsid w:val="001507FC"/>
    <w:rsid w:val="00155705"/>
    <w:rsid w:val="001560A2"/>
    <w:rsid w:val="00156F43"/>
    <w:rsid w:val="00161199"/>
    <w:rsid w:val="0016580B"/>
    <w:rsid w:val="0017774B"/>
    <w:rsid w:val="00182CCF"/>
    <w:rsid w:val="00193D89"/>
    <w:rsid w:val="001A0D9C"/>
    <w:rsid w:val="001A56A9"/>
    <w:rsid w:val="001C3535"/>
    <w:rsid w:val="001D4B01"/>
    <w:rsid w:val="001D6B11"/>
    <w:rsid w:val="001E22F7"/>
    <w:rsid w:val="001E61D1"/>
    <w:rsid w:val="001F06A8"/>
    <w:rsid w:val="002002D5"/>
    <w:rsid w:val="002258A1"/>
    <w:rsid w:val="00230531"/>
    <w:rsid w:val="00231FDE"/>
    <w:rsid w:val="00232660"/>
    <w:rsid w:val="00256A5E"/>
    <w:rsid w:val="00273D4F"/>
    <w:rsid w:val="002762FC"/>
    <w:rsid w:val="00284D9C"/>
    <w:rsid w:val="00297479"/>
    <w:rsid w:val="002A25ED"/>
    <w:rsid w:val="002B2F85"/>
    <w:rsid w:val="002B3D71"/>
    <w:rsid w:val="002B7DA0"/>
    <w:rsid w:val="002C0767"/>
    <w:rsid w:val="002C128A"/>
    <w:rsid w:val="002C44DF"/>
    <w:rsid w:val="002D6C59"/>
    <w:rsid w:val="002D7ADC"/>
    <w:rsid w:val="002E4D42"/>
    <w:rsid w:val="002E7C22"/>
    <w:rsid w:val="003009EA"/>
    <w:rsid w:val="003036C0"/>
    <w:rsid w:val="00315333"/>
    <w:rsid w:val="003201E7"/>
    <w:rsid w:val="00327A03"/>
    <w:rsid w:val="003331DA"/>
    <w:rsid w:val="0034200E"/>
    <w:rsid w:val="00342042"/>
    <w:rsid w:val="00347E02"/>
    <w:rsid w:val="003529CC"/>
    <w:rsid w:val="00362601"/>
    <w:rsid w:val="00364849"/>
    <w:rsid w:val="0037071D"/>
    <w:rsid w:val="003871A2"/>
    <w:rsid w:val="00390776"/>
    <w:rsid w:val="003A0B77"/>
    <w:rsid w:val="003A3AB4"/>
    <w:rsid w:val="003A53F7"/>
    <w:rsid w:val="003B5578"/>
    <w:rsid w:val="003B746D"/>
    <w:rsid w:val="003C190A"/>
    <w:rsid w:val="003E1F4A"/>
    <w:rsid w:val="003F387B"/>
    <w:rsid w:val="003F4C5D"/>
    <w:rsid w:val="003F5767"/>
    <w:rsid w:val="00415535"/>
    <w:rsid w:val="004323E2"/>
    <w:rsid w:val="00442887"/>
    <w:rsid w:val="0044613A"/>
    <w:rsid w:val="00452C65"/>
    <w:rsid w:val="00457F62"/>
    <w:rsid w:val="00464FD2"/>
    <w:rsid w:val="00470AED"/>
    <w:rsid w:val="0047325F"/>
    <w:rsid w:val="00483C3A"/>
    <w:rsid w:val="00486F4D"/>
    <w:rsid w:val="004B14B4"/>
    <w:rsid w:val="004C161C"/>
    <w:rsid w:val="004D07B6"/>
    <w:rsid w:val="004D379E"/>
    <w:rsid w:val="004E30A6"/>
    <w:rsid w:val="004E43B3"/>
    <w:rsid w:val="004E736B"/>
    <w:rsid w:val="004F483B"/>
    <w:rsid w:val="00500ECB"/>
    <w:rsid w:val="00507582"/>
    <w:rsid w:val="00511E7E"/>
    <w:rsid w:val="00516530"/>
    <w:rsid w:val="0051771F"/>
    <w:rsid w:val="00522B3B"/>
    <w:rsid w:val="00522FA9"/>
    <w:rsid w:val="00531E73"/>
    <w:rsid w:val="0053611E"/>
    <w:rsid w:val="005552CB"/>
    <w:rsid w:val="00562D56"/>
    <w:rsid w:val="00573EEA"/>
    <w:rsid w:val="00577545"/>
    <w:rsid w:val="00577FA9"/>
    <w:rsid w:val="0058666E"/>
    <w:rsid w:val="0059646F"/>
    <w:rsid w:val="005A5BE2"/>
    <w:rsid w:val="005A5DFC"/>
    <w:rsid w:val="005B2EDA"/>
    <w:rsid w:val="005D4CED"/>
    <w:rsid w:val="005D7506"/>
    <w:rsid w:val="005E2412"/>
    <w:rsid w:val="005E2ED0"/>
    <w:rsid w:val="005F08E9"/>
    <w:rsid w:val="005F0AAB"/>
    <w:rsid w:val="005F0C71"/>
    <w:rsid w:val="005F7BAB"/>
    <w:rsid w:val="006233D7"/>
    <w:rsid w:val="006423DE"/>
    <w:rsid w:val="00654C0C"/>
    <w:rsid w:val="00655387"/>
    <w:rsid w:val="00672770"/>
    <w:rsid w:val="0068091A"/>
    <w:rsid w:val="00686BA3"/>
    <w:rsid w:val="00697235"/>
    <w:rsid w:val="006B68DA"/>
    <w:rsid w:val="006C4E09"/>
    <w:rsid w:val="006D5567"/>
    <w:rsid w:val="006E7868"/>
    <w:rsid w:val="006F1D72"/>
    <w:rsid w:val="006F30F0"/>
    <w:rsid w:val="006F759A"/>
    <w:rsid w:val="00703501"/>
    <w:rsid w:val="00711937"/>
    <w:rsid w:val="00716816"/>
    <w:rsid w:val="00720F6D"/>
    <w:rsid w:val="00740E80"/>
    <w:rsid w:val="00742BC7"/>
    <w:rsid w:val="007519B1"/>
    <w:rsid w:val="007521B2"/>
    <w:rsid w:val="0077618F"/>
    <w:rsid w:val="00777306"/>
    <w:rsid w:val="00777B63"/>
    <w:rsid w:val="00782879"/>
    <w:rsid w:val="007903B7"/>
    <w:rsid w:val="0079446E"/>
    <w:rsid w:val="00797141"/>
    <w:rsid w:val="007C0BE8"/>
    <w:rsid w:val="007D47E1"/>
    <w:rsid w:val="007E1C9D"/>
    <w:rsid w:val="00800C9E"/>
    <w:rsid w:val="00803888"/>
    <w:rsid w:val="00804BA8"/>
    <w:rsid w:val="00812EC2"/>
    <w:rsid w:val="00825446"/>
    <w:rsid w:val="00840BC9"/>
    <w:rsid w:val="00845EBD"/>
    <w:rsid w:val="008505EA"/>
    <w:rsid w:val="00856950"/>
    <w:rsid w:val="00892F5E"/>
    <w:rsid w:val="00896D0F"/>
    <w:rsid w:val="008A3156"/>
    <w:rsid w:val="008A64F0"/>
    <w:rsid w:val="008B00D5"/>
    <w:rsid w:val="008B3B9F"/>
    <w:rsid w:val="008C0D65"/>
    <w:rsid w:val="008C29BD"/>
    <w:rsid w:val="008E3568"/>
    <w:rsid w:val="008E47C5"/>
    <w:rsid w:val="009050F7"/>
    <w:rsid w:val="00912718"/>
    <w:rsid w:val="00913B0E"/>
    <w:rsid w:val="009210B0"/>
    <w:rsid w:val="00942052"/>
    <w:rsid w:val="0095062D"/>
    <w:rsid w:val="00952547"/>
    <w:rsid w:val="009655EA"/>
    <w:rsid w:val="00967B34"/>
    <w:rsid w:val="009721C8"/>
    <w:rsid w:val="0097501E"/>
    <w:rsid w:val="00977EC3"/>
    <w:rsid w:val="00986F65"/>
    <w:rsid w:val="00992614"/>
    <w:rsid w:val="00997BB0"/>
    <w:rsid w:val="009A1297"/>
    <w:rsid w:val="009C27A0"/>
    <w:rsid w:val="009C61DA"/>
    <w:rsid w:val="009D2A40"/>
    <w:rsid w:val="009E3623"/>
    <w:rsid w:val="009E3D92"/>
    <w:rsid w:val="009E5EF7"/>
    <w:rsid w:val="009F3739"/>
    <w:rsid w:val="00A11CAB"/>
    <w:rsid w:val="00A37DEF"/>
    <w:rsid w:val="00A67FE0"/>
    <w:rsid w:val="00A91C83"/>
    <w:rsid w:val="00AA51D2"/>
    <w:rsid w:val="00AA70FC"/>
    <w:rsid w:val="00AB1A85"/>
    <w:rsid w:val="00AC1FED"/>
    <w:rsid w:val="00AE1567"/>
    <w:rsid w:val="00AF0AA8"/>
    <w:rsid w:val="00B06B62"/>
    <w:rsid w:val="00B17343"/>
    <w:rsid w:val="00B253D4"/>
    <w:rsid w:val="00B30C2B"/>
    <w:rsid w:val="00B30C66"/>
    <w:rsid w:val="00B42DD4"/>
    <w:rsid w:val="00B72AB9"/>
    <w:rsid w:val="00B84C83"/>
    <w:rsid w:val="00BA56EA"/>
    <w:rsid w:val="00BA7CA4"/>
    <w:rsid w:val="00BC3E27"/>
    <w:rsid w:val="00BC5B3A"/>
    <w:rsid w:val="00BD1DAD"/>
    <w:rsid w:val="00BD3453"/>
    <w:rsid w:val="00BE42C8"/>
    <w:rsid w:val="00C12A4A"/>
    <w:rsid w:val="00C13988"/>
    <w:rsid w:val="00C16E8F"/>
    <w:rsid w:val="00C25651"/>
    <w:rsid w:val="00C37742"/>
    <w:rsid w:val="00C40095"/>
    <w:rsid w:val="00C42CBF"/>
    <w:rsid w:val="00C43E41"/>
    <w:rsid w:val="00C44B74"/>
    <w:rsid w:val="00C52F84"/>
    <w:rsid w:val="00C52FFF"/>
    <w:rsid w:val="00C5769D"/>
    <w:rsid w:val="00C82F69"/>
    <w:rsid w:val="00C90995"/>
    <w:rsid w:val="00C95E86"/>
    <w:rsid w:val="00CA2D62"/>
    <w:rsid w:val="00CA6945"/>
    <w:rsid w:val="00CC637B"/>
    <w:rsid w:val="00CD61E0"/>
    <w:rsid w:val="00CE12C0"/>
    <w:rsid w:val="00CE1B8D"/>
    <w:rsid w:val="00CF068A"/>
    <w:rsid w:val="00D05F3F"/>
    <w:rsid w:val="00D0707D"/>
    <w:rsid w:val="00D2000D"/>
    <w:rsid w:val="00D45CB3"/>
    <w:rsid w:val="00D47A17"/>
    <w:rsid w:val="00D52604"/>
    <w:rsid w:val="00D559E1"/>
    <w:rsid w:val="00D56181"/>
    <w:rsid w:val="00D60072"/>
    <w:rsid w:val="00D60C8C"/>
    <w:rsid w:val="00D71E0F"/>
    <w:rsid w:val="00D775E2"/>
    <w:rsid w:val="00D935C1"/>
    <w:rsid w:val="00D94337"/>
    <w:rsid w:val="00DA0BD3"/>
    <w:rsid w:val="00DA2EDD"/>
    <w:rsid w:val="00DA4A8B"/>
    <w:rsid w:val="00DA78C7"/>
    <w:rsid w:val="00DB4D72"/>
    <w:rsid w:val="00DC0410"/>
    <w:rsid w:val="00DC5290"/>
    <w:rsid w:val="00DD0C8B"/>
    <w:rsid w:val="00DD4DE4"/>
    <w:rsid w:val="00DF312A"/>
    <w:rsid w:val="00E05D39"/>
    <w:rsid w:val="00E130C4"/>
    <w:rsid w:val="00E16016"/>
    <w:rsid w:val="00E219A4"/>
    <w:rsid w:val="00E34C60"/>
    <w:rsid w:val="00E5080C"/>
    <w:rsid w:val="00E521A6"/>
    <w:rsid w:val="00E71700"/>
    <w:rsid w:val="00E72714"/>
    <w:rsid w:val="00E80699"/>
    <w:rsid w:val="00E80DAE"/>
    <w:rsid w:val="00E80FC4"/>
    <w:rsid w:val="00EB0FB4"/>
    <w:rsid w:val="00EB548C"/>
    <w:rsid w:val="00EB6A6C"/>
    <w:rsid w:val="00EC15E9"/>
    <w:rsid w:val="00EC36F1"/>
    <w:rsid w:val="00EE4929"/>
    <w:rsid w:val="00EE7DF9"/>
    <w:rsid w:val="00EF1EE7"/>
    <w:rsid w:val="00EF7BDE"/>
    <w:rsid w:val="00F00EBD"/>
    <w:rsid w:val="00F05BB2"/>
    <w:rsid w:val="00F05DDC"/>
    <w:rsid w:val="00F22171"/>
    <w:rsid w:val="00F34310"/>
    <w:rsid w:val="00F3534C"/>
    <w:rsid w:val="00F35695"/>
    <w:rsid w:val="00F4024D"/>
    <w:rsid w:val="00F559BF"/>
    <w:rsid w:val="00F56423"/>
    <w:rsid w:val="00F64A92"/>
    <w:rsid w:val="00F76712"/>
    <w:rsid w:val="00F76DFE"/>
    <w:rsid w:val="00F8212D"/>
    <w:rsid w:val="00F97BE3"/>
    <w:rsid w:val="00FA2D0C"/>
    <w:rsid w:val="00FD71A1"/>
    <w:rsid w:val="00FF34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2C9C6"/>
  <w15:docId w15:val="{FE7691EB-BF6A-417E-8F54-A0DD9BBD7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3B3"/>
    <w:pPr>
      <w:suppressAutoHyphens/>
    </w:pPr>
    <w:rPr>
      <w:lang w:val="en-GB" w:eastAsia="ar-SA"/>
    </w:rPr>
  </w:style>
  <w:style w:type="paragraph" w:styleId="Titre1">
    <w:name w:val="heading 1"/>
    <w:basedOn w:val="Normal"/>
    <w:next w:val="Normal"/>
    <w:link w:val="Titre1Car"/>
    <w:qFormat/>
    <w:rsid w:val="004E43B3"/>
    <w:pPr>
      <w:keepNext/>
      <w:outlineLvl w:val="0"/>
    </w:pPr>
    <w:rPr>
      <w:b/>
      <w:bCs/>
      <w:sz w:val="24"/>
    </w:rPr>
  </w:style>
  <w:style w:type="paragraph" w:styleId="Titre2">
    <w:name w:val="heading 2"/>
    <w:basedOn w:val="Normal"/>
    <w:next w:val="Normal"/>
    <w:link w:val="Titre2Car"/>
    <w:qFormat/>
    <w:rsid w:val="004E43B3"/>
    <w:pPr>
      <w:keepNext/>
      <w:outlineLvl w:val="1"/>
    </w:pPr>
    <w:rPr>
      <w:sz w:val="24"/>
      <w:u w:val="single"/>
    </w:rPr>
  </w:style>
  <w:style w:type="paragraph" w:styleId="Titre3">
    <w:name w:val="heading 3"/>
    <w:basedOn w:val="Normal"/>
    <w:next w:val="Normal"/>
    <w:link w:val="Titre3Car"/>
    <w:qFormat/>
    <w:rsid w:val="004E43B3"/>
    <w:pPr>
      <w:keepNext/>
      <w:outlineLvl w:val="2"/>
    </w:pPr>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4E43B3"/>
    <w:rPr>
      <w:b/>
      <w:bCs/>
      <w:sz w:val="24"/>
      <w:lang w:val="en-GB" w:eastAsia="ar-SA"/>
    </w:rPr>
  </w:style>
  <w:style w:type="character" w:customStyle="1" w:styleId="Titre2Car">
    <w:name w:val="Titre 2 Car"/>
    <w:basedOn w:val="Policepardfaut"/>
    <w:link w:val="Titre2"/>
    <w:rsid w:val="004E43B3"/>
    <w:rPr>
      <w:sz w:val="24"/>
      <w:u w:val="single"/>
      <w:lang w:val="en-GB" w:eastAsia="ar-SA"/>
    </w:rPr>
  </w:style>
  <w:style w:type="character" w:customStyle="1" w:styleId="Titre3Car">
    <w:name w:val="Titre 3 Car"/>
    <w:basedOn w:val="Policepardfaut"/>
    <w:link w:val="Titre3"/>
    <w:rsid w:val="004E43B3"/>
    <w:rPr>
      <w:sz w:val="24"/>
      <w:lang w:val="en-GB" w:eastAsia="ar-SA"/>
    </w:rPr>
  </w:style>
  <w:style w:type="paragraph" w:styleId="Paragraphedeliste">
    <w:name w:val="List Paragraph"/>
    <w:basedOn w:val="Normal"/>
    <w:uiPriority w:val="34"/>
    <w:qFormat/>
    <w:rsid w:val="00457F62"/>
    <w:pPr>
      <w:ind w:left="720"/>
      <w:contextualSpacing/>
    </w:pPr>
  </w:style>
  <w:style w:type="character" w:styleId="Marquedecommentaire">
    <w:name w:val="annotation reference"/>
    <w:basedOn w:val="Policepardfaut"/>
    <w:uiPriority w:val="99"/>
    <w:semiHidden/>
    <w:unhideWhenUsed/>
    <w:rsid w:val="00047F5A"/>
    <w:rPr>
      <w:sz w:val="16"/>
      <w:szCs w:val="16"/>
    </w:rPr>
  </w:style>
  <w:style w:type="paragraph" w:styleId="Commentaire">
    <w:name w:val="annotation text"/>
    <w:basedOn w:val="Normal"/>
    <w:link w:val="CommentaireCar"/>
    <w:uiPriority w:val="99"/>
    <w:semiHidden/>
    <w:unhideWhenUsed/>
    <w:rsid w:val="00047F5A"/>
  </w:style>
  <w:style w:type="character" w:customStyle="1" w:styleId="CommentaireCar">
    <w:name w:val="Commentaire Car"/>
    <w:basedOn w:val="Policepardfaut"/>
    <w:link w:val="Commentaire"/>
    <w:uiPriority w:val="99"/>
    <w:semiHidden/>
    <w:rsid w:val="00047F5A"/>
    <w:rPr>
      <w:lang w:val="en-GB" w:eastAsia="ar-SA"/>
    </w:rPr>
  </w:style>
  <w:style w:type="paragraph" w:styleId="Textedebulles">
    <w:name w:val="Balloon Text"/>
    <w:basedOn w:val="Normal"/>
    <w:link w:val="TextedebullesCar"/>
    <w:uiPriority w:val="99"/>
    <w:semiHidden/>
    <w:unhideWhenUsed/>
    <w:rsid w:val="00047F5A"/>
    <w:rPr>
      <w:rFonts w:ascii="Tahoma" w:hAnsi="Tahoma" w:cs="Tahoma"/>
      <w:sz w:val="16"/>
      <w:szCs w:val="16"/>
    </w:rPr>
  </w:style>
  <w:style w:type="character" w:customStyle="1" w:styleId="TextedebullesCar">
    <w:name w:val="Texte de bulles Car"/>
    <w:basedOn w:val="Policepardfaut"/>
    <w:link w:val="Textedebulles"/>
    <w:uiPriority w:val="99"/>
    <w:semiHidden/>
    <w:rsid w:val="00047F5A"/>
    <w:rPr>
      <w:rFonts w:ascii="Tahoma" w:hAnsi="Tahoma" w:cs="Tahoma"/>
      <w:sz w:val="16"/>
      <w:szCs w:val="16"/>
      <w:lang w:val="en-GB" w:eastAsia="ar-SA"/>
    </w:rPr>
  </w:style>
  <w:style w:type="paragraph" w:styleId="Objetducommentaire">
    <w:name w:val="annotation subject"/>
    <w:basedOn w:val="Commentaire"/>
    <w:next w:val="Commentaire"/>
    <w:link w:val="ObjetducommentaireCar"/>
    <w:uiPriority w:val="99"/>
    <w:semiHidden/>
    <w:unhideWhenUsed/>
    <w:rsid w:val="00C82F69"/>
    <w:rPr>
      <w:b/>
      <w:bCs/>
    </w:rPr>
  </w:style>
  <w:style w:type="character" w:customStyle="1" w:styleId="ObjetducommentaireCar">
    <w:name w:val="Objet du commentaire Car"/>
    <w:basedOn w:val="CommentaireCar"/>
    <w:link w:val="Objetducommentaire"/>
    <w:uiPriority w:val="99"/>
    <w:semiHidden/>
    <w:rsid w:val="00C82F69"/>
    <w:rPr>
      <w:b/>
      <w:bCs/>
      <w:lang w:val="en-GB" w:eastAsia="ar-SA"/>
    </w:rPr>
  </w:style>
  <w:style w:type="paragraph" w:customStyle="1" w:styleId="StyleRetraitcorpsdetexteJustifiAvant0cm">
    <w:name w:val="Style Retrait corps de texte + Justifié Avant : 0 cm"/>
    <w:next w:val="Commentaire"/>
    <w:autoRedefine/>
    <w:rsid w:val="00C52F84"/>
    <w:pPr>
      <w:tabs>
        <w:tab w:val="left" w:pos="5670"/>
      </w:tabs>
      <w:ind w:left="708"/>
      <w:jc w:val="both"/>
    </w:pPr>
    <w:rPr>
      <w:rFonts w:ascii="New York" w:hAnsi="New York"/>
    </w:rPr>
  </w:style>
  <w:style w:type="paragraph" w:styleId="Retraitcorpsdetexte">
    <w:name w:val="Body Text Indent"/>
    <w:basedOn w:val="Normal"/>
    <w:link w:val="RetraitcorpsdetexteCar"/>
    <w:uiPriority w:val="99"/>
    <w:semiHidden/>
    <w:unhideWhenUsed/>
    <w:rsid w:val="00C52F84"/>
    <w:pPr>
      <w:spacing w:after="120"/>
      <w:ind w:left="283"/>
    </w:pPr>
  </w:style>
  <w:style w:type="character" w:customStyle="1" w:styleId="RetraitcorpsdetexteCar">
    <w:name w:val="Retrait corps de texte Car"/>
    <w:basedOn w:val="Policepardfaut"/>
    <w:link w:val="Retraitcorpsdetexte"/>
    <w:uiPriority w:val="99"/>
    <w:semiHidden/>
    <w:rsid w:val="00C52F84"/>
    <w:rPr>
      <w:lang w:val="en-GB" w:eastAsia="ar-SA"/>
    </w:rPr>
  </w:style>
  <w:style w:type="character" w:styleId="lev">
    <w:name w:val="Strong"/>
    <w:basedOn w:val="Policepardfaut"/>
    <w:uiPriority w:val="22"/>
    <w:qFormat/>
    <w:rsid w:val="000F0C29"/>
    <w:rPr>
      <w:b/>
      <w:bCs/>
    </w:rPr>
  </w:style>
  <w:style w:type="character" w:styleId="Lienhypertexte">
    <w:name w:val="Hyperlink"/>
    <w:basedOn w:val="Policepardfaut"/>
    <w:uiPriority w:val="99"/>
    <w:unhideWhenUsed/>
    <w:rsid w:val="008E3568"/>
    <w:rPr>
      <w:color w:val="0000FF" w:themeColor="hyperlink"/>
      <w:u w:val="single"/>
    </w:rPr>
  </w:style>
  <w:style w:type="character" w:styleId="Lienhypertextesuivivisit">
    <w:name w:val="FollowedHyperlink"/>
    <w:basedOn w:val="Policepardfaut"/>
    <w:uiPriority w:val="99"/>
    <w:semiHidden/>
    <w:unhideWhenUsed/>
    <w:rsid w:val="008E3568"/>
    <w:rPr>
      <w:color w:val="800080" w:themeColor="followedHyperlink"/>
      <w:u w:val="single"/>
    </w:rPr>
  </w:style>
  <w:style w:type="character" w:styleId="Mentionnonrsolue">
    <w:name w:val="Unresolved Mention"/>
    <w:basedOn w:val="Policepardfaut"/>
    <w:uiPriority w:val="99"/>
    <w:semiHidden/>
    <w:unhideWhenUsed/>
    <w:rsid w:val="002305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9392118">
      <w:bodyDiv w:val="1"/>
      <w:marLeft w:val="0"/>
      <w:marRight w:val="0"/>
      <w:marTop w:val="0"/>
      <w:marBottom w:val="0"/>
      <w:divBdr>
        <w:top w:val="none" w:sz="0" w:space="0" w:color="auto"/>
        <w:left w:val="none" w:sz="0" w:space="0" w:color="auto"/>
        <w:bottom w:val="none" w:sz="0" w:space="0" w:color="auto"/>
        <w:right w:val="none" w:sz="0" w:space="0" w:color="auto"/>
      </w:divBdr>
      <w:divsChild>
        <w:div w:id="1140464129">
          <w:marLeft w:val="0"/>
          <w:marRight w:val="0"/>
          <w:marTop w:val="0"/>
          <w:marBottom w:val="0"/>
          <w:divBdr>
            <w:top w:val="none" w:sz="0" w:space="0" w:color="auto"/>
            <w:left w:val="none" w:sz="0" w:space="0" w:color="auto"/>
            <w:bottom w:val="none" w:sz="0" w:space="0" w:color="auto"/>
            <w:right w:val="none" w:sz="0" w:space="0" w:color="auto"/>
          </w:divBdr>
        </w:div>
        <w:div w:id="573248640">
          <w:marLeft w:val="0"/>
          <w:marRight w:val="0"/>
          <w:marTop w:val="0"/>
          <w:marBottom w:val="0"/>
          <w:divBdr>
            <w:top w:val="none" w:sz="0" w:space="0" w:color="auto"/>
            <w:left w:val="none" w:sz="0" w:space="0" w:color="auto"/>
            <w:bottom w:val="none" w:sz="0" w:space="0" w:color="auto"/>
            <w:right w:val="none" w:sz="0" w:space="0" w:color="auto"/>
          </w:divBdr>
        </w:div>
        <w:div w:id="1937401141">
          <w:marLeft w:val="0"/>
          <w:marRight w:val="0"/>
          <w:marTop w:val="0"/>
          <w:marBottom w:val="0"/>
          <w:divBdr>
            <w:top w:val="none" w:sz="0" w:space="0" w:color="auto"/>
            <w:left w:val="none" w:sz="0" w:space="0" w:color="auto"/>
            <w:bottom w:val="none" w:sz="0" w:space="0" w:color="auto"/>
            <w:right w:val="none" w:sz="0" w:space="0" w:color="auto"/>
          </w:divBdr>
        </w:div>
      </w:divsChild>
    </w:div>
    <w:div w:id="1572500723">
      <w:bodyDiv w:val="1"/>
      <w:marLeft w:val="0"/>
      <w:marRight w:val="0"/>
      <w:marTop w:val="0"/>
      <w:marBottom w:val="0"/>
      <w:divBdr>
        <w:top w:val="none" w:sz="0" w:space="0" w:color="auto"/>
        <w:left w:val="none" w:sz="0" w:space="0" w:color="auto"/>
        <w:bottom w:val="none" w:sz="0" w:space="0" w:color="auto"/>
        <w:right w:val="none" w:sz="0" w:space="0" w:color="auto"/>
      </w:divBdr>
    </w:div>
    <w:div w:id="1643927335">
      <w:bodyDiv w:val="1"/>
      <w:marLeft w:val="0"/>
      <w:marRight w:val="0"/>
      <w:marTop w:val="0"/>
      <w:marBottom w:val="0"/>
      <w:divBdr>
        <w:top w:val="none" w:sz="0" w:space="0" w:color="auto"/>
        <w:left w:val="none" w:sz="0" w:space="0" w:color="auto"/>
        <w:bottom w:val="none" w:sz="0" w:space="0" w:color="auto"/>
        <w:right w:val="none" w:sz="0" w:space="0" w:color="auto"/>
      </w:divBdr>
      <w:divsChild>
        <w:div w:id="969093353">
          <w:marLeft w:val="0"/>
          <w:marRight w:val="0"/>
          <w:marTop w:val="100"/>
          <w:marBottom w:val="100"/>
          <w:divBdr>
            <w:top w:val="none" w:sz="0" w:space="0" w:color="auto"/>
            <w:left w:val="none" w:sz="0" w:space="0" w:color="auto"/>
            <w:bottom w:val="none" w:sz="0" w:space="0" w:color="auto"/>
            <w:right w:val="none" w:sz="0" w:space="0" w:color="auto"/>
          </w:divBdr>
          <w:divsChild>
            <w:div w:id="303586375">
              <w:marLeft w:val="0"/>
              <w:marRight w:val="0"/>
              <w:marTop w:val="0"/>
              <w:marBottom w:val="0"/>
              <w:divBdr>
                <w:top w:val="none" w:sz="0" w:space="0" w:color="auto"/>
                <w:left w:val="none" w:sz="0" w:space="0" w:color="auto"/>
                <w:bottom w:val="none" w:sz="0" w:space="0" w:color="auto"/>
                <w:right w:val="none" w:sz="0" w:space="0" w:color="auto"/>
              </w:divBdr>
              <w:divsChild>
                <w:div w:id="189806930">
                  <w:marLeft w:val="0"/>
                  <w:marRight w:val="0"/>
                  <w:marTop w:val="0"/>
                  <w:marBottom w:val="0"/>
                  <w:divBdr>
                    <w:top w:val="none" w:sz="0" w:space="0" w:color="auto"/>
                    <w:left w:val="none" w:sz="0" w:space="0" w:color="auto"/>
                    <w:bottom w:val="none" w:sz="0" w:space="0" w:color="auto"/>
                    <w:right w:val="none" w:sz="0" w:space="0" w:color="auto"/>
                  </w:divBdr>
                  <w:divsChild>
                    <w:div w:id="2132362999">
                      <w:marLeft w:val="0"/>
                      <w:marRight w:val="0"/>
                      <w:marTop w:val="0"/>
                      <w:marBottom w:val="0"/>
                      <w:divBdr>
                        <w:top w:val="none" w:sz="0" w:space="0" w:color="auto"/>
                        <w:left w:val="none" w:sz="0" w:space="0" w:color="auto"/>
                        <w:bottom w:val="none" w:sz="0" w:space="0" w:color="auto"/>
                        <w:right w:val="none" w:sz="0" w:space="0" w:color="auto"/>
                      </w:divBdr>
                      <w:divsChild>
                        <w:div w:id="1515655433">
                          <w:marLeft w:val="0"/>
                          <w:marRight w:val="0"/>
                          <w:marTop w:val="0"/>
                          <w:marBottom w:val="0"/>
                          <w:divBdr>
                            <w:top w:val="none" w:sz="0" w:space="0" w:color="auto"/>
                            <w:left w:val="none" w:sz="0" w:space="0" w:color="auto"/>
                            <w:bottom w:val="none" w:sz="0" w:space="0" w:color="auto"/>
                            <w:right w:val="none" w:sz="0" w:space="0" w:color="auto"/>
                          </w:divBdr>
                        </w:div>
                        <w:div w:id="2002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gifrance.gouv.fr/eli/arrete/2016/5/25/MENS1611139A/jo/texte" TargetMode="External"/><Relationship Id="rId13" Type="http://schemas.openxmlformats.org/officeDocument/2006/relationships/hyperlink" Target="mailto:sabrina.ferry@univ-lorraine.fr" TargetMode="External"/><Relationship Id="rId18" Type="http://schemas.openxmlformats.org/officeDocument/2006/relationships/hyperlink" Target="http://facile.cines.fr/" TargetMode="External"/><Relationship Id="rId3" Type="http://schemas.openxmlformats.org/officeDocument/2006/relationships/styles" Target="styles.xml"/><Relationship Id="rId21" Type="http://schemas.openxmlformats.org/officeDocument/2006/relationships/hyperlink" Target="mailto:anne.batalie@supelec.fr" TargetMode="External"/><Relationship Id="rId7" Type="http://schemas.openxmlformats.org/officeDocument/2006/relationships/hyperlink" Target="http://h0.web.u-psud.fr/stits/Documents/Textes_officiels/Arrete_2006.pdf" TargetMode="External"/><Relationship Id="rId12" Type="http://schemas.openxmlformats.org/officeDocument/2006/relationships/hyperlink" Target="https://www.legifrance.gouv.fr/affichTexteArticle.do?cidTexte=JORFTEXT000000517864&amp;idArticle=LEGIARTI000006437243&amp;dateTexte=&amp;categorieLien=cid" TargetMode="External"/><Relationship Id="rId17" Type="http://schemas.openxmlformats.org/officeDocument/2006/relationships/hyperlink" Target="mailto:quentin.touze@centralesupelec.fr" TargetMode="External"/><Relationship Id="rId2" Type="http://schemas.openxmlformats.org/officeDocument/2006/relationships/numbering" Target="numbering.xml"/><Relationship Id="rId16" Type="http://schemas.openxmlformats.org/officeDocument/2006/relationships/hyperlink" Target="mailto:anne.batalie@supelec.fr" TargetMode="External"/><Relationship Id="rId20" Type="http://schemas.openxmlformats.org/officeDocument/2006/relationships/hyperlink" Target="http://facile.cines.fr/"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legifrance.gouv.fr/affichTexteArticle.do?cidTexte=JORFTEXT000000344860&amp;idArticle=LEGIARTI000006439705&amp;dateTexte=&amp;categorieLien=cid" TargetMode="External"/><Relationship Id="rId5" Type="http://schemas.openxmlformats.org/officeDocument/2006/relationships/webSettings" Target="webSettings.xml"/><Relationship Id="rId15" Type="http://schemas.openxmlformats.org/officeDocument/2006/relationships/hyperlink" Target="mailto:anne.batalie@centralesupelec.fr" TargetMode="External"/><Relationship Id="rId23" Type="http://schemas.openxmlformats.org/officeDocument/2006/relationships/theme" Target="theme/theme1.xml"/><Relationship Id="rId10" Type="http://schemas.openxmlformats.org/officeDocument/2006/relationships/hyperlink" Target="mailto:quentin.touze@centralesupelec.fr" TargetMode="External"/><Relationship Id="rId19" Type="http://schemas.openxmlformats.org/officeDocument/2006/relationships/hyperlink" Target="http://www.abes.fr/Theses/Espace-pour-les-doctorants" TargetMode="External"/><Relationship Id="rId4" Type="http://schemas.openxmlformats.org/officeDocument/2006/relationships/settings" Target="settings.xml"/><Relationship Id="rId9" Type="http://schemas.openxmlformats.org/officeDocument/2006/relationships/hyperlink" Target="http://doctorat.univ-lorraine.fr/fr/etre-doctorant/soutenance" TargetMode="External"/><Relationship Id="rId14" Type="http://schemas.openxmlformats.org/officeDocument/2006/relationships/hyperlink" Target="mailto:sabrina.ferry@univ-lorraine.fr"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75954D-3C4B-459D-8330-86A309CDB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4</Pages>
  <Words>2036</Words>
  <Characters>11244</Characters>
  <Application>Microsoft Office Word</Application>
  <DocSecurity>0</DocSecurity>
  <Lines>330</Lines>
  <Paragraphs>265</Paragraphs>
  <ScaleCrop>false</ScaleCrop>
  <HeadingPairs>
    <vt:vector size="2" baseType="variant">
      <vt:variant>
        <vt:lpstr>Titre</vt:lpstr>
      </vt:variant>
      <vt:variant>
        <vt:i4>1</vt:i4>
      </vt:variant>
    </vt:vector>
  </HeadingPairs>
  <TitlesOfParts>
    <vt:vector size="1" baseType="lpstr">
      <vt:lpstr/>
    </vt:vector>
  </TitlesOfParts>
  <Company>Supelec</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abatalie</dc:creator>
  <cp:lastModifiedBy>Anne Batalie</cp:lastModifiedBy>
  <cp:revision>22</cp:revision>
  <cp:lastPrinted>2011-05-02T09:09:00Z</cp:lastPrinted>
  <dcterms:created xsi:type="dcterms:W3CDTF">2019-04-16T13:40:00Z</dcterms:created>
  <dcterms:modified xsi:type="dcterms:W3CDTF">2021-06-17T12:58:00Z</dcterms:modified>
</cp:coreProperties>
</file>