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2A0" w:rsidRDefault="00CA6EFF">
      <w:pPr>
        <w:rPr>
          <w:u w:val="single"/>
        </w:rPr>
      </w:pPr>
      <w:r>
        <w:rPr>
          <w:u w:val="single"/>
        </w:rPr>
        <w:t xml:space="preserve">Summary of docking </w:t>
      </w:r>
      <w:r w:rsidR="007248FE">
        <w:rPr>
          <w:u w:val="single"/>
        </w:rPr>
        <w:t xml:space="preserve">methods </w:t>
      </w:r>
      <w:r>
        <w:rPr>
          <w:u w:val="single"/>
        </w:rPr>
        <w:t xml:space="preserve">for </w:t>
      </w:r>
      <w:proofErr w:type="spellStart"/>
      <w:r>
        <w:rPr>
          <w:u w:val="single"/>
        </w:rPr>
        <w:t>YhcB</w:t>
      </w:r>
      <w:proofErr w:type="spellEnd"/>
    </w:p>
    <w:p w:rsidR="00137BEB" w:rsidRDefault="00A66A84">
      <w:pPr>
        <w:rPr>
          <w:rFonts w:cs="Arial"/>
        </w:rPr>
      </w:pPr>
      <w:r>
        <w:t xml:space="preserve">No structure is known for </w:t>
      </w:r>
      <w:r>
        <w:rPr>
          <w:i/>
        </w:rPr>
        <w:t xml:space="preserve">E. coli </w:t>
      </w:r>
      <w:proofErr w:type="spellStart"/>
      <w:proofErr w:type="gramStart"/>
      <w:r>
        <w:t>YhcB</w:t>
      </w:r>
      <w:proofErr w:type="spellEnd"/>
      <w:r>
        <w:t>,</w:t>
      </w:r>
      <w:proofErr w:type="gramEnd"/>
      <w:r>
        <w:t xml:space="preserve"> therefore, t</w:t>
      </w:r>
      <w:r w:rsidR="00CA6EFF">
        <w:t xml:space="preserve">he structure used to dock </w:t>
      </w:r>
      <w:proofErr w:type="spellStart"/>
      <w:r w:rsidR="00CA6EFF">
        <w:t>YhcB</w:t>
      </w:r>
      <w:proofErr w:type="spellEnd"/>
      <w:r w:rsidR="00CA6EFF">
        <w:t xml:space="preserve"> was a structure of a homolog of the </w:t>
      </w:r>
      <w:r w:rsidR="00CA6EFF" w:rsidRPr="00CA6EFF">
        <w:t xml:space="preserve">protein found in </w:t>
      </w:r>
      <w:proofErr w:type="spellStart"/>
      <w:r w:rsidR="00CA6EFF" w:rsidRPr="00CA6EFF">
        <w:rPr>
          <w:rFonts w:cs="Arial"/>
          <w:i/>
          <w:color w:val="222222"/>
          <w:shd w:val="clear" w:color="auto" w:fill="FFFFFF"/>
        </w:rPr>
        <w:t>Haemophilus</w:t>
      </w:r>
      <w:proofErr w:type="spellEnd"/>
      <w:r w:rsidR="00CA6EFF" w:rsidRPr="00CA6EFF">
        <w:rPr>
          <w:rFonts w:cs="Arial"/>
          <w:i/>
          <w:color w:val="222222"/>
          <w:shd w:val="clear" w:color="auto" w:fill="FFFFFF"/>
        </w:rPr>
        <w:t xml:space="preserve"> </w:t>
      </w:r>
      <w:proofErr w:type="spellStart"/>
      <w:r w:rsidR="00CA6EFF" w:rsidRPr="00CA6EFF">
        <w:rPr>
          <w:rFonts w:cs="Arial"/>
          <w:i/>
          <w:color w:val="222222"/>
          <w:shd w:val="clear" w:color="auto" w:fill="FFFFFF"/>
        </w:rPr>
        <w:t>ducreyi</w:t>
      </w:r>
      <w:proofErr w:type="spellEnd"/>
      <w:r w:rsidRPr="00A66A84">
        <w:rPr>
          <w:rFonts w:cs="Arial"/>
          <w:color w:val="222222"/>
          <w:shd w:val="clear" w:color="auto" w:fill="FFFFFF"/>
        </w:rPr>
        <w:t>,</w:t>
      </w:r>
      <w:r>
        <w:rPr>
          <w:rFonts w:cs="Arial"/>
          <w:i/>
          <w:color w:val="222222"/>
          <w:shd w:val="clear" w:color="auto" w:fill="FFFFFF"/>
        </w:rPr>
        <w:t xml:space="preserve"> </w:t>
      </w:r>
      <w:r>
        <w:rPr>
          <w:rFonts w:cs="Arial"/>
          <w:color w:val="222222"/>
          <w:shd w:val="clear" w:color="auto" w:fill="FFFFFF"/>
        </w:rPr>
        <w:t>which is referred to as HDR25</w:t>
      </w:r>
      <w:r w:rsidR="00CA6EFF">
        <w:rPr>
          <w:rFonts w:cs="Arial"/>
          <w:color w:val="222222"/>
          <w:shd w:val="clear" w:color="auto" w:fill="FFFFFF"/>
        </w:rPr>
        <w:t xml:space="preserve">. </w:t>
      </w:r>
      <w:r>
        <w:rPr>
          <w:rFonts w:cs="Arial"/>
          <w:color w:val="222222"/>
          <w:shd w:val="clear" w:color="auto" w:fill="FFFFFF"/>
        </w:rPr>
        <w:t xml:space="preserve">HDR25 is 21% sequence identical to </w:t>
      </w:r>
      <w:r w:rsidRPr="00A66A84">
        <w:rPr>
          <w:rFonts w:cs="Arial"/>
          <w:i/>
          <w:color w:val="222222"/>
          <w:shd w:val="clear" w:color="auto" w:fill="FFFFFF"/>
        </w:rPr>
        <w:t>E.coli</w:t>
      </w:r>
      <w:r>
        <w:rPr>
          <w:rFonts w:cs="Arial"/>
          <w:color w:val="222222"/>
          <w:shd w:val="clear" w:color="auto" w:fill="FFFFFF"/>
        </w:rPr>
        <w:t xml:space="preserve"> </w:t>
      </w:r>
      <w:proofErr w:type="spellStart"/>
      <w:r>
        <w:rPr>
          <w:rFonts w:cs="Arial"/>
          <w:color w:val="222222"/>
          <w:shd w:val="clear" w:color="auto" w:fill="FFFFFF"/>
        </w:rPr>
        <w:t>YhcB</w:t>
      </w:r>
      <w:proofErr w:type="spellEnd"/>
      <w:r>
        <w:rPr>
          <w:rFonts w:cs="Arial"/>
          <w:color w:val="222222"/>
          <w:shd w:val="clear" w:color="auto" w:fill="FFFFFF"/>
        </w:rPr>
        <w:t xml:space="preserve">, and 42% sequence-similar (counting identical and same-residues-group substitutions). HDR25 is a tetramer, however, </w:t>
      </w:r>
      <w:proofErr w:type="spellStart"/>
      <w:r>
        <w:rPr>
          <w:rFonts w:cs="Arial"/>
          <w:color w:val="222222"/>
          <w:shd w:val="clear" w:color="auto" w:fill="FFFFFF"/>
        </w:rPr>
        <w:t>YhcB</w:t>
      </w:r>
      <w:proofErr w:type="spellEnd"/>
      <w:r>
        <w:rPr>
          <w:rFonts w:cs="Arial"/>
          <w:color w:val="222222"/>
          <w:shd w:val="clear" w:color="auto" w:fill="FFFFFF"/>
        </w:rPr>
        <w:t xml:space="preserve"> in </w:t>
      </w:r>
      <w:r w:rsidRPr="00A66A84">
        <w:rPr>
          <w:rFonts w:cs="Arial"/>
          <w:i/>
          <w:color w:val="222222"/>
          <w:shd w:val="clear" w:color="auto" w:fill="FFFFFF"/>
        </w:rPr>
        <w:t xml:space="preserve">E. coli </w:t>
      </w:r>
      <w:r>
        <w:rPr>
          <w:rFonts w:cs="Arial"/>
          <w:color w:val="222222"/>
          <w:shd w:val="clear" w:color="auto" w:fill="FFFFFF"/>
        </w:rPr>
        <w:t xml:space="preserve">was not found to self-associate in yeast two-hybrid screens. Therefore, a monomeric structure for </w:t>
      </w:r>
      <w:proofErr w:type="spellStart"/>
      <w:r>
        <w:rPr>
          <w:rFonts w:cs="Arial"/>
          <w:color w:val="222222"/>
          <w:shd w:val="clear" w:color="auto" w:fill="FFFFFF"/>
        </w:rPr>
        <w:t>YhcB</w:t>
      </w:r>
      <w:proofErr w:type="spellEnd"/>
      <w:r>
        <w:rPr>
          <w:rFonts w:cs="Arial"/>
          <w:color w:val="222222"/>
          <w:shd w:val="clear" w:color="auto" w:fill="FFFFFF"/>
        </w:rPr>
        <w:t xml:space="preserve"> was generated by taking a single chain (A) from the </w:t>
      </w:r>
      <w:proofErr w:type="spellStart"/>
      <w:r>
        <w:rPr>
          <w:rFonts w:cs="Arial"/>
          <w:color w:val="222222"/>
          <w:shd w:val="clear" w:color="auto" w:fill="FFFFFF"/>
        </w:rPr>
        <w:t>YhcB</w:t>
      </w:r>
      <w:proofErr w:type="spellEnd"/>
      <w:r>
        <w:rPr>
          <w:rFonts w:cs="Arial"/>
          <w:color w:val="222222"/>
          <w:shd w:val="clear" w:color="auto" w:fill="FFFFFF"/>
        </w:rPr>
        <w:t xml:space="preserve"> tetrameric structure in </w:t>
      </w:r>
      <w:r w:rsidRPr="00A66A84">
        <w:rPr>
          <w:rFonts w:cs="Arial"/>
          <w:i/>
          <w:color w:val="222222"/>
          <w:shd w:val="clear" w:color="auto" w:fill="FFFFFF"/>
        </w:rPr>
        <w:t xml:space="preserve">H. </w:t>
      </w:r>
      <w:proofErr w:type="spellStart"/>
      <w:r w:rsidRPr="00A66A84">
        <w:rPr>
          <w:rFonts w:cs="Arial"/>
          <w:i/>
          <w:color w:val="222222"/>
          <w:shd w:val="clear" w:color="auto" w:fill="FFFFFF"/>
        </w:rPr>
        <w:t>ducreyi</w:t>
      </w:r>
      <w:proofErr w:type="spellEnd"/>
      <w:r>
        <w:rPr>
          <w:rFonts w:cs="Arial"/>
          <w:color w:val="222222"/>
          <w:shd w:val="clear" w:color="auto" w:fill="FFFFFF"/>
        </w:rPr>
        <w:t xml:space="preserve">. For all dockings, </w:t>
      </w:r>
      <w:proofErr w:type="spellStart"/>
      <w:r>
        <w:rPr>
          <w:rFonts w:cs="Arial"/>
          <w:color w:val="222222"/>
          <w:shd w:val="clear" w:color="auto" w:fill="FFFFFF"/>
        </w:rPr>
        <w:t>YhcB</w:t>
      </w:r>
      <w:proofErr w:type="spellEnd"/>
      <w:r>
        <w:rPr>
          <w:rFonts w:cs="Arial"/>
          <w:color w:val="222222"/>
          <w:shd w:val="clear" w:color="auto" w:fill="FFFFFF"/>
        </w:rPr>
        <w:t xml:space="preserve"> </w:t>
      </w:r>
      <w:proofErr w:type="gramStart"/>
      <w:r>
        <w:rPr>
          <w:rFonts w:cs="Arial"/>
          <w:color w:val="222222"/>
          <w:shd w:val="clear" w:color="auto" w:fill="FFFFFF"/>
        </w:rPr>
        <w:t>tetramer as well as monomer were</w:t>
      </w:r>
      <w:proofErr w:type="gramEnd"/>
      <w:r>
        <w:rPr>
          <w:rFonts w:cs="Arial"/>
          <w:color w:val="222222"/>
          <w:shd w:val="clear" w:color="auto" w:fill="FFFFFF"/>
        </w:rPr>
        <w:t xml:space="preserve"> used and the results were combined to best inform inferences about the actual conformation of binding between </w:t>
      </w:r>
      <w:proofErr w:type="spellStart"/>
      <w:r>
        <w:rPr>
          <w:rFonts w:cs="Arial"/>
          <w:color w:val="222222"/>
          <w:shd w:val="clear" w:color="auto" w:fill="FFFFFF"/>
        </w:rPr>
        <w:t>YhcB</w:t>
      </w:r>
      <w:proofErr w:type="spellEnd"/>
      <w:r>
        <w:rPr>
          <w:rFonts w:cs="Arial"/>
          <w:color w:val="222222"/>
          <w:shd w:val="clear" w:color="auto" w:fill="FFFFFF"/>
        </w:rPr>
        <w:t xml:space="preserve"> and partners. As </w:t>
      </w:r>
      <w:r w:rsidRPr="00A66A84">
        <w:rPr>
          <w:rFonts w:cs="Arial"/>
          <w:color w:val="222222"/>
          <w:shd w:val="clear" w:color="auto" w:fill="FFFFFF"/>
        </w:rPr>
        <w:t xml:space="preserve">indicated earlier, </w:t>
      </w:r>
      <w:proofErr w:type="spellStart"/>
      <w:r w:rsidRPr="00A66A84">
        <w:rPr>
          <w:rFonts w:cs="Arial"/>
          <w:color w:val="222222"/>
          <w:shd w:val="clear" w:color="auto" w:fill="FFFFFF"/>
        </w:rPr>
        <w:t>YhcB</w:t>
      </w:r>
      <w:proofErr w:type="spellEnd"/>
      <w:r w:rsidRPr="00A66A84">
        <w:rPr>
          <w:rFonts w:cs="Arial"/>
          <w:color w:val="222222"/>
          <w:shd w:val="clear" w:color="auto" w:fill="FFFFFF"/>
        </w:rPr>
        <w:t xml:space="preserve"> was found to interact with the cell </w:t>
      </w:r>
      <w:proofErr w:type="spellStart"/>
      <w:r w:rsidRPr="00A66A84">
        <w:rPr>
          <w:rFonts w:cs="Arial"/>
          <w:color w:val="222222"/>
          <w:shd w:val="clear" w:color="auto" w:fill="FFFFFF"/>
        </w:rPr>
        <w:t>divisome</w:t>
      </w:r>
      <w:proofErr w:type="spellEnd"/>
      <w:r w:rsidRPr="00A66A84">
        <w:rPr>
          <w:rFonts w:cs="Arial"/>
          <w:color w:val="222222"/>
          <w:shd w:val="clear" w:color="auto" w:fill="FFFFFF"/>
        </w:rPr>
        <w:t xml:space="preserve"> and </w:t>
      </w:r>
      <w:proofErr w:type="spellStart"/>
      <w:r w:rsidRPr="00A66A84">
        <w:rPr>
          <w:rFonts w:cs="Arial"/>
          <w:color w:val="222222"/>
          <w:shd w:val="clear" w:color="auto" w:fill="FFFFFF"/>
        </w:rPr>
        <w:t>elongasome</w:t>
      </w:r>
      <w:proofErr w:type="spellEnd"/>
      <w:r w:rsidRPr="00A66A84">
        <w:rPr>
          <w:rFonts w:cs="Arial"/>
          <w:color w:val="222222"/>
          <w:shd w:val="clear" w:color="auto" w:fill="FFFFFF"/>
        </w:rPr>
        <w:t xml:space="preserve"> proteins </w:t>
      </w:r>
      <w:proofErr w:type="spellStart"/>
      <w:r w:rsidRPr="00A66A84">
        <w:rPr>
          <w:rFonts w:cs="Arial"/>
        </w:rPr>
        <w:t>FtsI</w:t>
      </w:r>
      <w:proofErr w:type="spellEnd"/>
      <w:r w:rsidRPr="00A66A84">
        <w:rPr>
          <w:rFonts w:cs="Arial"/>
        </w:rPr>
        <w:t xml:space="preserve">, </w:t>
      </w:r>
      <w:proofErr w:type="spellStart"/>
      <w:r w:rsidRPr="00A66A84">
        <w:rPr>
          <w:rFonts w:cs="Arial"/>
        </w:rPr>
        <w:t>FtsQ</w:t>
      </w:r>
      <w:proofErr w:type="spellEnd"/>
      <w:r w:rsidRPr="00A66A84">
        <w:rPr>
          <w:rFonts w:cs="Arial"/>
        </w:rPr>
        <w:t xml:space="preserve">, </w:t>
      </w:r>
      <w:proofErr w:type="spellStart"/>
      <w:r w:rsidRPr="00A66A84">
        <w:rPr>
          <w:rFonts w:cs="Arial"/>
        </w:rPr>
        <w:t>RodZ</w:t>
      </w:r>
      <w:proofErr w:type="spellEnd"/>
      <w:r w:rsidRPr="00A66A84">
        <w:rPr>
          <w:rFonts w:cs="Arial"/>
        </w:rPr>
        <w:t xml:space="preserve"> and </w:t>
      </w:r>
      <w:proofErr w:type="spellStart"/>
      <w:r w:rsidRPr="00A66A84">
        <w:rPr>
          <w:rFonts w:cs="Arial"/>
        </w:rPr>
        <w:t>RodA</w:t>
      </w:r>
      <w:proofErr w:type="spellEnd"/>
      <w:r w:rsidR="00474213">
        <w:rPr>
          <w:rFonts w:cs="Arial"/>
        </w:rPr>
        <w:t xml:space="preserve">, in </w:t>
      </w:r>
      <w:r w:rsidR="00474213">
        <w:rPr>
          <w:rFonts w:cs="Arial"/>
          <w:i/>
        </w:rPr>
        <w:t>E. coli</w:t>
      </w:r>
      <w:r w:rsidR="00474213">
        <w:rPr>
          <w:rFonts w:cs="Arial"/>
        </w:rPr>
        <w:t xml:space="preserve">, and </w:t>
      </w:r>
      <w:proofErr w:type="spellStart"/>
      <w:r w:rsidR="00474213">
        <w:rPr>
          <w:rFonts w:cs="Arial"/>
        </w:rPr>
        <w:t>MreB</w:t>
      </w:r>
      <w:proofErr w:type="spellEnd"/>
      <w:r w:rsidR="00474213">
        <w:rPr>
          <w:rFonts w:cs="Arial"/>
        </w:rPr>
        <w:t xml:space="preserve"> and </w:t>
      </w:r>
      <w:proofErr w:type="spellStart"/>
      <w:r w:rsidR="00474213">
        <w:rPr>
          <w:rFonts w:cs="Arial"/>
        </w:rPr>
        <w:t>FtsZ</w:t>
      </w:r>
      <w:proofErr w:type="spellEnd"/>
      <w:r w:rsidR="00474213">
        <w:rPr>
          <w:rFonts w:cs="Arial"/>
        </w:rPr>
        <w:t xml:space="preserve"> in </w:t>
      </w:r>
      <w:r w:rsidR="00474213" w:rsidRPr="00474213">
        <w:rPr>
          <w:rFonts w:cs="Arial"/>
          <w:i/>
        </w:rPr>
        <w:t xml:space="preserve">Yersinia </w:t>
      </w:r>
      <w:proofErr w:type="spellStart"/>
      <w:r w:rsidR="00474213" w:rsidRPr="00474213">
        <w:rPr>
          <w:rFonts w:cs="Arial"/>
          <w:i/>
        </w:rPr>
        <w:t>pestis</w:t>
      </w:r>
      <w:proofErr w:type="spellEnd"/>
      <w:r w:rsidR="00474213">
        <w:rPr>
          <w:rFonts w:cs="Arial"/>
        </w:rPr>
        <w:t>, additionally</w:t>
      </w:r>
      <w:r>
        <w:rPr>
          <w:rFonts w:cs="Arial"/>
        </w:rPr>
        <w:t xml:space="preserve">. </w:t>
      </w:r>
      <w:r w:rsidR="00FB6E24">
        <w:rPr>
          <w:rFonts w:cs="Arial"/>
        </w:rPr>
        <w:t xml:space="preserve">Of these interaction partners, structures could be found for </w:t>
      </w:r>
      <w:proofErr w:type="spellStart"/>
      <w:r w:rsidR="00FB6E24">
        <w:rPr>
          <w:rFonts w:cs="Arial"/>
        </w:rPr>
        <w:t>FtsI</w:t>
      </w:r>
      <w:proofErr w:type="spellEnd"/>
      <w:r w:rsidR="00FB6E24">
        <w:rPr>
          <w:rFonts w:cs="Arial"/>
        </w:rPr>
        <w:t xml:space="preserve">, </w:t>
      </w:r>
      <w:proofErr w:type="spellStart"/>
      <w:r w:rsidR="00FB6E24">
        <w:rPr>
          <w:rFonts w:cs="Arial"/>
        </w:rPr>
        <w:t>FtsQ</w:t>
      </w:r>
      <w:proofErr w:type="spellEnd"/>
      <w:r w:rsidR="00FB6E24">
        <w:rPr>
          <w:rFonts w:cs="Arial"/>
        </w:rPr>
        <w:t xml:space="preserve">, and </w:t>
      </w:r>
      <w:proofErr w:type="spellStart"/>
      <w:r w:rsidR="00FB6E24">
        <w:rPr>
          <w:rFonts w:cs="Arial"/>
        </w:rPr>
        <w:t>MreB</w:t>
      </w:r>
      <w:proofErr w:type="spellEnd"/>
      <w:r w:rsidR="00FB6E24">
        <w:rPr>
          <w:rFonts w:cs="Arial"/>
        </w:rPr>
        <w:t xml:space="preserve">. The structures used for </w:t>
      </w:r>
      <w:proofErr w:type="spellStart"/>
      <w:r w:rsidR="005601BC">
        <w:rPr>
          <w:rFonts w:cs="Arial"/>
        </w:rPr>
        <w:t>FtsI</w:t>
      </w:r>
      <w:proofErr w:type="spellEnd"/>
      <w:r w:rsidR="005601BC">
        <w:rPr>
          <w:rFonts w:cs="Arial"/>
        </w:rPr>
        <w:t xml:space="preserve"> and </w:t>
      </w:r>
      <w:proofErr w:type="spellStart"/>
      <w:r w:rsidR="005601BC">
        <w:rPr>
          <w:rFonts w:cs="Arial"/>
        </w:rPr>
        <w:t>FtsQ</w:t>
      </w:r>
      <w:proofErr w:type="spellEnd"/>
      <w:r w:rsidR="005601BC">
        <w:rPr>
          <w:rFonts w:cs="Arial"/>
        </w:rPr>
        <w:t xml:space="preserve"> were 4BJP and 2VH1, respectively. 4BJP is a single-chain </w:t>
      </w:r>
      <w:proofErr w:type="gramStart"/>
      <w:r w:rsidR="005601BC">
        <w:rPr>
          <w:rFonts w:cs="Arial"/>
        </w:rPr>
        <w:t>structure,</w:t>
      </w:r>
      <w:proofErr w:type="gramEnd"/>
      <w:r w:rsidR="005601BC">
        <w:rPr>
          <w:rFonts w:cs="Arial"/>
        </w:rPr>
        <w:t xml:space="preserve"> however, </w:t>
      </w:r>
      <w:proofErr w:type="spellStart"/>
      <w:r w:rsidR="005601BC">
        <w:rPr>
          <w:rFonts w:cs="Arial"/>
        </w:rPr>
        <w:t>FtsQ</w:t>
      </w:r>
      <w:proofErr w:type="spellEnd"/>
      <w:r w:rsidR="005601BC">
        <w:rPr>
          <w:rFonts w:cs="Arial"/>
        </w:rPr>
        <w:t xml:space="preserve"> is a dimer. A monomeric structure for </w:t>
      </w:r>
      <w:proofErr w:type="spellStart"/>
      <w:r w:rsidR="005601BC">
        <w:rPr>
          <w:rFonts w:cs="Arial"/>
        </w:rPr>
        <w:t>FtsQ</w:t>
      </w:r>
      <w:proofErr w:type="spellEnd"/>
      <w:r w:rsidR="005601BC">
        <w:rPr>
          <w:rFonts w:cs="Arial"/>
        </w:rPr>
        <w:t xml:space="preserve"> was generated by tak</w:t>
      </w:r>
      <w:r w:rsidR="00E3684F">
        <w:rPr>
          <w:rFonts w:cs="Arial"/>
        </w:rPr>
        <w:t>ing a single chain from 2VH1. HD</w:t>
      </w:r>
      <w:r w:rsidR="005601BC">
        <w:rPr>
          <w:rFonts w:cs="Arial"/>
        </w:rPr>
        <w:t xml:space="preserve">R25 </w:t>
      </w:r>
      <w:r w:rsidR="00E3684F">
        <w:rPr>
          <w:rFonts w:cs="Arial"/>
        </w:rPr>
        <w:t>monomer and HD</w:t>
      </w:r>
      <w:r w:rsidR="005601BC">
        <w:rPr>
          <w:rFonts w:cs="Arial"/>
        </w:rPr>
        <w:t xml:space="preserve">R25 tetramer were docked to </w:t>
      </w:r>
      <w:proofErr w:type="spellStart"/>
      <w:r w:rsidR="005601BC">
        <w:rPr>
          <w:rFonts w:cs="Arial"/>
        </w:rPr>
        <w:t>FtsI</w:t>
      </w:r>
      <w:proofErr w:type="spellEnd"/>
      <w:r w:rsidR="005601BC">
        <w:rPr>
          <w:rFonts w:cs="Arial"/>
        </w:rPr>
        <w:t xml:space="preserve"> monomer, </w:t>
      </w:r>
      <w:proofErr w:type="spellStart"/>
      <w:r w:rsidR="005601BC">
        <w:rPr>
          <w:rFonts w:cs="Arial"/>
        </w:rPr>
        <w:t>FtsQ</w:t>
      </w:r>
      <w:proofErr w:type="spellEnd"/>
      <w:r w:rsidR="005601BC">
        <w:rPr>
          <w:rFonts w:cs="Arial"/>
        </w:rPr>
        <w:t xml:space="preserve"> monomer, and </w:t>
      </w:r>
      <w:proofErr w:type="spellStart"/>
      <w:r w:rsidR="005601BC">
        <w:rPr>
          <w:rFonts w:cs="Arial"/>
        </w:rPr>
        <w:t>FtsQ</w:t>
      </w:r>
      <w:proofErr w:type="spellEnd"/>
      <w:r w:rsidR="005601BC">
        <w:rPr>
          <w:rFonts w:cs="Arial"/>
        </w:rPr>
        <w:t xml:space="preserve"> dimer. </w:t>
      </w:r>
      <w:r w:rsidR="00137BEB">
        <w:rPr>
          <w:rFonts w:cs="Arial"/>
        </w:rPr>
        <w:t xml:space="preserve">For </w:t>
      </w:r>
      <w:proofErr w:type="spellStart"/>
      <w:r w:rsidR="00137BEB">
        <w:rPr>
          <w:rFonts w:cs="Arial"/>
        </w:rPr>
        <w:t>FtsZ</w:t>
      </w:r>
      <w:proofErr w:type="spellEnd"/>
      <w:r w:rsidR="00137BEB">
        <w:rPr>
          <w:rFonts w:cs="Arial"/>
        </w:rPr>
        <w:t xml:space="preserve">, homologous structures were available with high sequence identity (e.g. 1OFU from </w:t>
      </w:r>
      <w:r w:rsidR="00137BEB">
        <w:rPr>
          <w:rFonts w:cs="Arial"/>
          <w:i/>
        </w:rPr>
        <w:t>Pseudomonas aeruginosa</w:t>
      </w:r>
      <w:r w:rsidR="00137BEB">
        <w:rPr>
          <w:rFonts w:cs="Arial"/>
        </w:rPr>
        <w:t>, 68% sequence identity)</w:t>
      </w:r>
      <w:proofErr w:type="gramStart"/>
      <w:r w:rsidR="00137BEB">
        <w:rPr>
          <w:rFonts w:cs="Arial"/>
        </w:rPr>
        <w:t>,</w:t>
      </w:r>
      <w:proofErr w:type="gramEnd"/>
      <w:r w:rsidR="00137BEB">
        <w:rPr>
          <w:rFonts w:cs="Arial"/>
        </w:rPr>
        <w:t xml:space="preserve"> however</w:t>
      </w:r>
      <w:r w:rsidR="005A1821">
        <w:rPr>
          <w:rFonts w:cs="Arial"/>
        </w:rPr>
        <w:t>,</w:t>
      </w:r>
      <w:r w:rsidR="00137BEB">
        <w:rPr>
          <w:rFonts w:cs="Arial"/>
        </w:rPr>
        <w:t xml:space="preserve"> these structures were only partial and may lack regions critical for interaction. </w:t>
      </w:r>
      <w:r w:rsidR="00F96189">
        <w:rPr>
          <w:rFonts w:cs="Arial"/>
        </w:rPr>
        <w:t xml:space="preserve">For </w:t>
      </w:r>
      <w:proofErr w:type="spellStart"/>
      <w:r w:rsidR="00F96189">
        <w:rPr>
          <w:rFonts w:cs="Arial"/>
        </w:rPr>
        <w:t>MreB</w:t>
      </w:r>
      <w:proofErr w:type="spellEnd"/>
      <w:r w:rsidR="00F96189">
        <w:rPr>
          <w:rFonts w:cs="Arial"/>
        </w:rPr>
        <w:t xml:space="preserve">, 4CZL was used, which is a structure of </w:t>
      </w:r>
      <w:proofErr w:type="spellStart"/>
      <w:r w:rsidR="00F96189" w:rsidRPr="00F96189">
        <w:rPr>
          <w:rFonts w:cs="Arial"/>
          <w:i/>
        </w:rPr>
        <w:t>Caulobacter</w:t>
      </w:r>
      <w:proofErr w:type="spellEnd"/>
      <w:r w:rsidR="00F96189" w:rsidRPr="00F96189">
        <w:rPr>
          <w:rFonts w:cs="Arial"/>
          <w:i/>
        </w:rPr>
        <w:t xml:space="preserve"> </w:t>
      </w:r>
      <w:proofErr w:type="spellStart"/>
      <w:r w:rsidR="00F96189" w:rsidRPr="00F96189">
        <w:rPr>
          <w:rFonts w:cs="Arial"/>
          <w:i/>
        </w:rPr>
        <w:t>crescentus</w:t>
      </w:r>
      <w:proofErr w:type="spellEnd"/>
      <w:r w:rsidR="00F96189">
        <w:rPr>
          <w:rFonts w:cs="Arial"/>
        </w:rPr>
        <w:t xml:space="preserve"> </w:t>
      </w:r>
      <w:proofErr w:type="spellStart"/>
      <w:r w:rsidR="00F96189">
        <w:rPr>
          <w:rFonts w:cs="Arial"/>
        </w:rPr>
        <w:t>MreB</w:t>
      </w:r>
      <w:proofErr w:type="spellEnd"/>
      <w:r w:rsidR="00F96189">
        <w:rPr>
          <w:rFonts w:cs="Arial"/>
        </w:rPr>
        <w:t xml:space="preserve"> (</w:t>
      </w:r>
      <w:r w:rsidR="008D77A4">
        <w:rPr>
          <w:rFonts w:cs="Arial"/>
        </w:rPr>
        <w:t xml:space="preserve">61% sequence identity </w:t>
      </w:r>
      <w:r w:rsidR="00F96189">
        <w:rPr>
          <w:rFonts w:cs="Arial"/>
        </w:rPr>
        <w:t>over 97% of the sequence</w:t>
      </w:r>
      <w:r w:rsidR="008D77A4">
        <w:rPr>
          <w:rFonts w:cs="Arial"/>
        </w:rPr>
        <w:t xml:space="preserve"> length</w:t>
      </w:r>
      <w:r w:rsidR="00F96189">
        <w:rPr>
          <w:rFonts w:cs="Arial"/>
        </w:rPr>
        <w:t xml:space="preserve">). </w:t>
      </w:r>
    </w:p>
    <w:p w:rsidR="005A1821" w:rsidRPr="007248FE" w:rsidRDefault="007248FE" w:rsidP="005A1821">
      <w:pPr>
        <w:spacing w:after="0"/>
        <w:rPr>
          <w:rFonts w:cs="Arial"/>
          <w:b/>
          <w:u w:val="single"/>
        </w:rPr>
      </w:pPr>
      <w:r w:rsidRPr="007248FE">
        <w:rPr>
          <w:rFonts w:cs="Arial"/>
          <w:b/>
          <w:u w:val="single"/>
        </w:rPr>
        <w:t xml:space="preserve">Table 1   </w:t>
      </w:r>
      <w:r w:rsidR="005A1821" w:rsidRPr="007248FE">
        <w:rPr>
          <w:rFonts w:cs="Arial"/>
          <w:b/>
          <w:u w:val="single"/>
        </w:rPr>
        <w:t>Docking experiments performed</w:t>
      </w:r>
    </w:p>
    <w:tbl>
      <w:tblPr>
        <w:tblStyle w:val="TableGrid"/>
        <w:tblW w:w="0" w:type="auto"/>
        <w:tblLook w:val="04A0" w:firstRow="1" w:lastRow="0" w:firstColumn="1" w:lastColumn="0" w:noHBand="0" w:noVBand="1"/>
      </w:tblPr>
      <w:tblGrid>
        <w:gridCol w:w="1408"/>
        <w:gridCol w:w="1192"/>
        <w:gridCol w:w="1408"/>
        <w:gridCol w:w="1272"/>
        <w:gridCol w:w="1074"/>
        <w:gridCol w:w="1074"/>
        <w:gridCol w:w="1074"/>
        <w:gridCol w:w="1074"/>
      </w:tblGrid>
      <w:tr w:rsidR="00137BEB" w:rsidTr="00137BEB">
        <w:tc>
          <w:tcPr>
            <w:tcW w:w="1408" w:type="dxa"/>
          </w:tcPr>
          <w:p w:rsidR="00137BEB" w:rsidRDefault="00137BEB"/>
        </w:tc>
        <w:tc>
          <w:tcPr>
            <w:tcW w:w="1192" w:type="dxa"/>
          </w:tcPr>
          <w:p w:rsidR="00137BEB" w:rsidRDefault="00137BEB">
            <w:proofErr w:type="spellStart"/>
            <w:r>
              <w:t>FtsI</w:t>
            </w:r>
            <w:proofErr w:type="spellEnd"/>
            <w:r w:rsidR="001D1E82">
              <w:t xml:space="preserve"> (4BJP:A)</w:t>
            </w:r>
          </w:p>
        </w:tc>
        <w:tc>
          <w:tcPr>
            <w:tcW w:w="1408" w:type="dxa"/>
          </w:tcPr>
          <w:p w:rsidR="00137BEB" w:rsidRDefault="00137BEB">
            <w:proofErr w:type="spellStart"/>
            <w:r>
              <w:t>FtsQ</w:t>
            </w:r>
            <w:proofErr w:type="spellEnd"/>
            <w:r>
              <w:t xml:space="preserve"> monomer</w:t>
            </w:r>
            <w:r w:rsidR="001D1E82">
              <w:t xml:space="preserve"> (2VH1:A)</w:t>
            </w:r>
          </w:p>
        </w:tc>
        <w:tc>
          <w:tcPr>
            <w:tcW w:w="1272" w:type="dxa"/>
          </w:tcPr>
          <w:p w:rsidR="00137BEB" w:rsidRDefault="00137BEB">
            <w:proofErr w:type="spellStart"/>
            <w:r>
              <w:t>FtsQ</w:t>
            </w:r>
            <w:proofErr w:type="spellEnd"/>
            <w:r>
              <w:t xml:space="preserve"> dimer</w:t>
            </w:r>
            <w:r w:rsidR="001D1E82">
              <w:t xml:space="preserve"> (2VH1:A-B)</w:t>
            </w:r>
          </w:p>
        </w:tc>
        <w:tc>
          <w:tcPr>
            <w:tcW w:w="1074" w:type="dxa"/>
          </w:tcPr>
          <w:p w:rsidR="00137BEB" w:rsidRDefault="00137BEB">
            <w:proofErr w:type="spellStart"/>
            <w:r>
              <w:t>RodZ</w:t>
            </w:r>
            <w:proofErr w:type="spellEnd"/>
          </w:p>
        </w:tc>
        <w:tc>
          <w:tcPr>
            <w:tcW w:w="1074" w:type="dxa"/>
          </w:tcPr>
          <w:p w:rsidR="00137BEB" w:rsidRDefault="00137BEB">
            <w:proofErr w:type="spellStart"/>
            <w:r>
              <w:t>RodA</w:t>
            </w:r>
            <w:proofErr w:type="spellEnd"/>
          </w:p>
        </w:tc>
        <w:tc>
          <w:tcPr>
            <w:tcW w:w="1074" w:type="dxa"/>
          </w:tcPr>
          <w:p w:rsidR="00137BEB" w:rsidRDefault="00137BEB">
            <w:proofErr w:type="spellStart"/>
            <w:r>
              <w:t>MreB</w:t>
            </w:r>
            <w:proofErr w:type="spellEnd"/>
            <w:r w:rsidR="00D93047">
              <w:t xml:space="preserve"> (4CZL:A)</w:t>
            </w:r>
          </w:p>
        </w:tc>
        <w:tc>
          <w:tcPr>
            <w:tcW w:w="1074" w:type="dxa"/>
          </w:tcPr>
          <w:p w:rsidR="00137BEB" w:rsidRDefault="00137BEB">
            <w:proofErr w:type="spellStart"/>
            <w:r>
              <w:t>FtsZ</w:t>
            </w:r>
            <w:proofErr w:type="spellEnd"/>
            <w:r w:rsidR="00403368">
              <w:t xml:space="preserve"> (1OFU:A)</w:t>
            </w:r>
          </w:p>
        </w:tc>
      </w:tr>
      <w:tr w:rsidR="00137BEB" w:rsidTr="00137BEB">
        <w:tc>
          <w:tcPr>
            <w:tcW w:w="1408" w:type="dxa"/>
          </w:tcPr>
          <w:p w:rsidR="00137BEB" w:rsidRDefault="00137BEB">
            <w:proofErr w:type="spellStart"/>
            <w:r>
              <w:t>YhcB</w:t>
            </w:r>
            <w:proofErr w:type="spellEnd"/>
            <w:r>
              <w:t xml:space="preserve"> monomer</w:t>
            </w:r>
            <w:r w:rsidR="00E3684F">
              <w:t xml:space="preserve"> (HD</w:t>
            </w:r>
            <w:r w:rsidR="001D1E82">
              <w:t>R25:A)</w:t>
            </w:r>
          </w:p>
        </w:tc>
        <w:tc>
          <w:tcPr>
            <w:tcW w:w="1192" w:type="dxa"/>
          </w:tcPr>
          <w:p w:rsidR="00137BEB" w:rsidRDefault="00137BEB">
            <w:r>
              <w:t>+</w:t>
            </w:r>
          </w:p>
        </w:tc>
        <w:tc>
          <w:tcPr>
            <w:tcW w:w="1408" w:type="dxa"/>
          </w:tcPr>
          <w:p w:rsidR="00137BEB" w:rsidRDefault="00137BEB">
            <w:r>
              <w:t>+</w:t>
            </w:r>
          </w:p>
        </w:tc>
        <w:tc>
          <w:tcPr>
            <w:tcW w:w="1272" w:type="dxa"/>
          </w:tcPr>
          <w:p w:rsidR="00137BEB" w:rsidRDefault="00137BEB">
            <w:r>
              <w:t>+</w:t>
            </w:r>
          </w:p>
        </w:tc>
        <w:tc>
          <w:tcPr>
            <w:tcW w:w="1074" w:type="dxa"/>
          </w:tcPr>
          <w:p w:rsidR="00137BEB" w:rsidRDefault="00137BEB">
            <w:r>
              <w:t>-</w:t>
            </w:r>
          </w:p>
        </w:tc>
        <w:tc>
          <w:tcPr>
            <w:tcW w:w="1074" w:type="dxa"/>
          </w:tcPr>
          <w:p w:rsidR="00137BEB" w:rsidRDefault="00137BEB">
            <w:r>
              <w:t>-</w:t>
            </w:r>
          </w:p>
        </w:tc>
        <w:tc>
          <w:tcPr>
            <w:tcW w:w="1074" w:type="dxa"/>
          </w:tcPr>
          <w:p w:rsidR="00137BEB" w:rsidRDefault="00137BEB">
            <w:r>
              <w:t>+</w:t>
            </w:r>
          </w:p>
        </w:tc>
        <w:tc>
          <w:tcPr>
            <w:tcW w:w="1074" w:type="dxa"/>
          </w:tcPr>
          <w:p w:rsidR="00137BEB" w:rsidRDefault="005A1821">
            <w:r>
              <w:t>-</w:t>
            </w:r>
          </w:p>
        </w:tc>
      </w:tr>
      <w:tr w:rsidR="00137BEB" w:rsidTr="00137BEB">
        <w:tc>
          <w:tcPr>
            <w:tcW w:w="1408" w:type="dxa"/>
          </w:tcPr>
          <w:p w:rsidR="00137BEB" w:rsidRDefault="00137BEB">
            <w:proofErr w:type="spellStart"/>
            <w:r>
              <w:t>YhcB</w:t>
            </w:r>
            <w:proofErr w:type="spellEnd"/>
            <w:r>
              <w:t xml:space="preserve"> tetramer</w:t>
            </w:r>
            <w:r w:rsidR="00E3684F">
              <w:t xml:space="preserve"> (HD</w:t>
            </w:r>
            <w:r w:rsidR="001D1E82">
              <w:t>R25:A-D)</w:t>
            </w:r>
          </w:p>
        </w:tc>
        <w:tc>
          <w:tcPr>
            <w:tcW w:w="1192" w:type="dxa"/>
          </w:tcPr>
          <w:p w:rsidR="00137BEB" w:rsidRDefault="00137BEB">
            <w:r>
              <w:t>+</w:t>
            </w:r>
          </w:p>
        </w:tc>
        <w:tc>
          <w:tcPr>
            <w:tcW w:w="1408" w:type="dxa"/>
          </w:tcPr>
          <w:p w:rsidR="00137BEB" w:rsidRDefault="00137BEB">
            <w:r>
              <w:t>+</w:t>
            </w:r>
          </w:p>
        </w:tc>
        <w:tc>
          <w:tcPr>
            <w:tcW w:w="1272" w:type="dxa"/>
          </w:tcPr>
          <w:p w:rsidR="00137BEB" w:rsidRDefault="00137BEB">
            <w:r>
              <w:t>+</w:t>
            </w:r>
          </w:p>
        </w:tc>
        <w:tc>
          <w:tcPr>
            <w:tcW w:w="1074" w:type="dxa"/>
          </w:tcPr>
          <w:p w:rsidR="00137BEB" w:rsidRDefault="00137BEB">
            <w:r>
              <w:t>-</w:t>
            </w:r>
          </w:p>
        </w:tc>
        <w:tc>
          <w:tcPr>
            <w:tcW w:w="1074" w:type="dxa"/>
          </w:tcPr>
          <w:p w:rsidR="00137BEB" w:rsidRDefault="00137BEB">
            <w:r>
              <w:t>-</w:t>
            </w:r>
          </w:p>
        </w:tc>
        <w:tc>
          <w:tcPr>
            <w:tcW w:w="1074" w:type="dxa"/>
          </w:tcPr>
          <w:p w:rsidR="00137BEB" w:rsidRDefault="00137BEB">
            <w:r>
              <w:t>+</w:t>
            </w:r>
          </w:p>
        </w:tc>
        <w:tc>
          <w:tcPr>
            <w:tcW w:w="1074" w:type="dxa"/>
          </w:tcPr>
          <w:p w:rsidR="00137BEB" w:rsidRDefault="005A1821">
            <w:r>
              <w:t>-</w:t>
            </w:r>
          </w:p>
        </w:tc>
      </w:tr>
      <w:tr w:rsidR="00137BEB" w:rsidTr="00137BEB">
        <w:tc>
          <w:tcPr>
            <w:tcW w:w="1408" w:type="dxa"/>
          </w:tcPr>
          <w:p w:rsidR="00137BEB" w:rsidRDefault="00137BEB"/>
        </w:tc>
        <w:tc>
          <w:tcPr>
            <w:tcW w:w="1192" w:type="dxa"/>
          </w:tcPr>
          <w:p w:rsidR="00137BEB" w:rsidRDefault="00137BEB"/>
        </w:tc>
        <w:tc>
          <w:tcPr>
            <w:tcW w:w="1408" w:type="dxa"/>
          </w:tcPr>
          <w:p w:rsidR="00137BEB" w:rsidRDefault="00137BEB"/>
        </w:tc>
        <w:tc>
          <w:tcPr>
            <w:tcW w:w="1272" w:type="dxa"/>
          </w:tcPr>
          <w:p w:rsidR="00137BEB" w:rsidRDefault="00137BEB"/>
        </w:tc>
        <w:tc>
          <w:tcPr>
            <w:tcW w:w="1074" w:type="dxa"/>
          </w:tcPr>
          <w:p w:rsidR="00137BEB" w:rsidRDefault="00137BEB"/>
        </w:tc>
        <w:tc>
          <w:tcPr>
            <w:tcW w:w="1074" w:type="dxa"/>
          </w:tcPr>
          <w:p w:rsidR="00137BEB" w:rsidRDefault="00137BEB"/>
        </w:tc>
        <w:tc>
          <w:tcPr>
            <w:tcW w:w="1074" w:type="dxa"/>
          </w:tcPr>
          <w:p w:rsidR="00137BEB" w:rsidRDefault="00137BEB"/>
        </w:tc>
        <w:tc>
          <w:tcPr>
            <w:tcW w:w="1074" w:type="dxa"/>
          </w:tcPr>
          <w:p w:rsidR="00137BEB" w:rsidRDefault="00137BEB"/>
        </w:tc>
      </w:tr>
      <w:tr w:rsidR="00137BEB" w:rsidTr="00137BEB">
        <w:tc>
          <w:tcPr>
            <w:tcW w:w="1408" w:type="dxa"/>
          </w:tcPr>
          <w:p w:rsidR="00137BEB" w:rsidRDefault="00137BEB"/>
        </w:tc>
        <w:tc>
          <w:tcPr>
            <w:tcW w:w="1192" w:type="dxa"/>
          </w:tcPr>
          <w:p w:rsidR="00137BEB" w:rsidRDefault="00137BEB"/>
        </w:tc>
        <w:tc>
          <w:tcPr>
            <w:tcW w:w="1408" w:type="dxa"/>
          </w:tcPr>
          <w:p w:rsidR="00137BEB" w:rsidRDefault="00137BEB"/>
        </w:tc>
        <w:tc>
          <w:tcPr>
            <w:tcW w:w="1272" w:type="dxa"/>
          </w:tcPr>
          <w:p w:rsidR="00137BEB" w:rsidRDefault="00137BEB"/>
        </w:tc>
        <w:tc>
          <w:tcPr>
            <w:tcW w:w="1074" w:type="dxa"/>
          </w:tcPr>
          <w:p w:rsidR="00137BEB" w:rsidRDefault="00137BEB"/>
        </w:tc>
        <w:tc>
          <w:tcPr>
            <w:tcW w:w="1074" w:type="dxa"/>
          </w:tcPr>
          <w:p w:rsidR="00137BEB" w:rsidRDefault="00137BEB"/>
        </w:tc>
        <w:tc>
          <w:tcPr>
            <w:tcW w:w="1074" w:type="dxa"/>
          </w:tcPr>
          <w:p w:rsidR="00137BEB" w:rsidRDefault="00137BEB"/>
        </w:tc>
        <w:tc>
          <w:tcPr>
            <w:tcW w:w="1074" w:type="dxa"/>
          </w:tcPr>
          <w:p w:rsidR="00137BEB" w:rsidRDefault="00137BEB"/>
        </w:tc>
      </w:tr>
    </w:tbl>
    <w:p w:rsidR="00137BEB" w:rsidRDefault="00137BEB"/>
    <w:p w:rsidR="005A1821" w:rsidRDefault="00E3684F" w:rsidP="005A420C">
      <w:pPr>
        <w:spacing w:after="0"/>
        <w:rPr>
          <w:u w:val="single"/>
        </w:rPr>
      </w:pPr>
      <w:r>
        <w:rPr>
          <w:u w:val="single"/>
        </w:rPr>
        <w:t xml:space="preserve">HDR25 vs E. coli </w:t>
      </w:r>
      <w:proofErr w:type="spellStart"/>
      <w:r>
        <w:rPr>
          <w:u w:val="single"/>
        </w:rPr>
        <w:t>YhcB</w:t>
      </w:r>
      <w:proofErr w:type="spellEnd"/>
    </w:p>
    <w:p w:rsidR="00E3684F" w:rsidRDefault="00E3684F">
      <w:pPr>
        <w:rPr>
          <w:rFonts w:cs="Arial"/>
          <w:color w:val="222222"/>
          <w:shd w:val="clear" w:color="auto" w:fill="FFFFFF"/>
        </w:rPr>
      </w:pPr>
      <w:r>
        <w:t xml:space="preserve">As indicated above, </w:t>
      </w:r>
      <w:r>
        <w:rPr>
          <w:rFonts w:cs="Arial"/>
          <w:color w:val="222222"/>
          <w:shd w:val="clear" w:color="auto" w:fill="FFFFFF"/>
        </w:rPr>
        <w:t xml:space="preserve">HDR25 is 21% sequence identical to </w:t>
      </w:r>
      <w:r w:rsidRPr="00A66A84">
        <w:rPr>
          <w:rFonts w:cs="Arial"/>
          <w:i/>
          <w:color w:val="222222"/>
          <w:shd w:val="clear" w:color="auto" w:fill="FFFFFF"/>
        </w:rPr>
        <w:t>E.coli</w:t>
      </w:r>
      <w:r>
        <w:rPr>
          <w:rFonts w:cs="Arial"/>
          <w:color w:val="222222"/>
          <w:shd w:val="clear" w:color="auto" w:fill="FFFFFF"/>
        </w:rPr>
        <w:t xml:space="preserve"> </w:t>
      </w:r>
      <w:proofErr w:type="spellStart"/>
      <w:r>
        <w:rPr>
          <w:rFonts w:cs="Arial"/>
          <w:color w:val="222222"/>
          <w:shd w:val="clear" w:color="auto" w:fill="FFFFFF"/>
        </w:rPr>
        <w:t>YhcB</w:t>
      </w:r>
      <w:proofErr w:type="spellEnd"/>
      <w:r>
        <w:rPr>
          <w:rFonts w:cs="Arial"/>
          <w:color w:val="222222"/>
          <w:shd w:val="clear" w:color="auto" w:fill="FFFFFF"/>
        </w:rPr>
        <w:t xml:space="preserve">, and 42% sequence-similar. Although conservation information for </w:t>
      </w:r>
      <w:proofErr w:type="spellStart"/>
      <w:r>
        <w:rPr>
          <w:rFonts w:cs="Arial"/>
          <w:color w:val="222222"/>
          <w:shd w:val="clear" w:color="auto" w:fill="FFFFFF"/>
        </w:rPr>
        <w:t>YhcB</w:t>
      </w:r>
      <w:proofErr w:type="spellEnd"/>
      <w:r>
        <w:rPr>
          <w:rFonts w:cs="Arial"/>
          <w:color w:val="222222"/>
          <w:shd w:val="clear" w:color="auto" w:fill="FFFFFF"/>
        </w:rPr>
        <w:t xml:space="preserve"> across multiple species is already provided (</w:t>
      </w:r>
      <w:proofErr w:type="spellStart"/>
      <w:r>
        <w:rPr>
          <w:rFonts w:cs="Arial"/>
          <w:color w:val="222222"/>
          <w:shd w:val="clear" w:color="auto" w:fill="FFFFFF"/>
        </w:rPr>
        <w:t>ConsurfDB</w:t>
      </w:r>
      <w:proofErr w:type="spellEnd"/>
      <w:r>
        <w:rPr>
          <w:rFonts w:cs="Arial"/>
          <w:color w:val="222222"/>
          <w:shd w:val="clear" w:color="auto" w:fill="FFFFFF"/>
        </w:rPr>
        <w:t xml:space="preserve"> profile), </w:t>
      </w:r>
      <w:r w:rsidR="00C56502">
        <w:rPr>
          <w:rFonts w:cs="Arial"/>
          <w:color w:val="222222"/>
          <w:shd w:val="clear" w:color="auto" w:fill="FFFFFF"/>
        </w:rPr>
        <w:t>it is important to note that nearly all</w:t>
      </w:r>
      <w:r>
        <w:rPr>
          <w:rFonts w:cs="Arial"/>
          <w:color w:val="222222"/>
          <w:shd w:val="clear" w:color="auto" w:fill="FFFFFF"/>
        </w:rPr>
        <w:t xml:space="preserve"> of the known and suspect important residues in </w:t>
      </w:r>
      <w:proofErr w:type="spellStart"/>
      <w:r>
        <w:rPr>
          <w:rFonts w:cs="Arial"/>
          <w:color w:val="222222"/>
          <w:shd w:val="clear" w:color="auto" w:fill="FFFFFF"/>
        </w:rPr>
        <w:t>YhcB</w:t>
      </w:r>
      <w:proofErr w:type="spellEnd"/>
      <w:r>
        <w:rPr>
          <w:rFonts w:cs="Arial"/>
          <w:color w:val="222222"/>
          <w:shd w:val="clear" w:color="auto" w:fill="FFFFFF"/>
        </w:rPr>
        <w:t xml:space="preserve"> </w:t>
      </w:r>
      <w:r>
        <w:rPr>
          <w:rFonts w:cs="Arial"/>
          <w:i/>
          <w:color w:val="222222"/>
          <w:shd w:val="clear" w:color="auto" w:fill="FFFFFF"/>
        </w:rPr>
        <w:t>E. coli</w:t>
      </w:r>
      <w:r>
        <w:rPr>
          <w:rFonts w:cs="Arial"/>
          <w:color w:val="222222"/>
          <w:shd w:val="clear" w:color="auto" w:fill="FFFFFF"/>
        </w:rPr>
        <w:t xml:space="preserve"> are conserved (identical or similar) in HDR25. This includes the His-</w:t>
      </w:r>
      <w:proofErr w:type="spellStart"/>
      <w:r>
        <w:rPr>
          <w:rFonts w:cs="Arial"/>
          <w:color w:val="222222"/>
          <w:shd w:val="clear" w:color="auto" w:fill="FFFFFF"/>
        </w:rPr>
        <w:t>Phe</w:t>
      </w:r>
      <w:proofErr w:type="spellEnd"/>
      <w:r>
        <w:rPr>
          <w:rFonts w:cs="Arial"/>
          <w:color w:val="222222"/>
          <w:shd w:val="clear" w:color="auto" w:fill="FFFFFF"/>
        </w:rPr>
        <w:t xml:space="preserve"> patch </w:t>
      </w:r>
      <w:r w:rsidR="00AA2763">
        <w:rPr>
          <w:rFonts w:cs="Arial"/>
          <w:color w:val="222222"/>
          <w:shd w:val="clear" w:color="auto" w:fill="FFFFFF"/>
        </w:rPr>
        <w:t xml:space="preserve">(61, 62, 65, 82, </w:t>
      </w:r>
      <w:proofErr w:type="gramStart"/>
      <w:r w:rsidR="00AA2763">
        <w:rPr>
          <w:rFonts w:cs="Arial"/>
          <w:color w:val="222222"/>
          <w:shd w:val="clear" w:color="auto" w:fill="FFFFFF"/>
        </w:rPr>
        <w:t>83</w:t>
      </w:r>
      <w:proofErr w:type="gramEnd"/>
      <w:r w:rsidR="00AA2763">
        <w:rPr>
          <w:rFonts w:cs="Arial"/>
          <w:color w:val="222222"/>
          <w:shd w:val="clear" w:color="auto" w:fill="FFFFFF"/>
        </w:rPr>
        <w:t xml:space="preserve">) </w:t>
      </w:r>
      <w:r>
        <w:rPr>
          <w:rFonts w:cs="Arial"/>
          <w:color w:val="222222"/>
          <w:shd w:val="clear" w:color="auto" w:fill="FFFFFF"/>
        </w:rPr>
        <w:t xml:space="preserve">and adjacent residues </w:t>
      </w:r>
      <w:r w:rsidR="00AA2763">
        <w:rPr>
          <w:rFonts w:cs="Arial"/>
          <w:color w:val="222222"/>
          <w:shd w:val="clear" w:color="auto" w:fill="FFFFFF"/>
        </w:rPr>
        <w:t>(86, 87) except for 90,</w:t>
      </w:r>
      <w:r>
        <w:rPr>
          <w:rFonts w:cs="Arial"/>
          <w:color w:val="222222"/>
          <w:shd w:val="clear" w:color="auto" w:fill="FFFFFF"/>
        </w:rPr>
        <w:t xml:space="preserve"> as well as hypothetical interactor residues </w:t>
      </w:r>
      <w:r w:rsidR="00AA2763">
        <w:rPr>
          <w:rFonts w:cs="Arial"/>
          <w:color w:val="222222"/>
          <w:shd w:val="clear" w:color="auto" w:fill="FFFFFF"/>
        </w:rPr>
        <w:t xml:space="preserve">(69, 76, 80) though not 68 and 75, </w:t>
      </w:r>
      <w:r w:rsidR="005A420C">
        <w:rPr>
          <w:rFonts w:cs="Arial"/>
          <w:color w:val="222222"/>
          <w:shd w:val="clear" w:color="auto" w:fill="FFFFFF"/>
        </w:rPr>
        <w:t xml:space="preserve">and suspected transmembrane residues (37, 44). </w:t>
      </w:r>
    </w:p>
    <w:p w:rsidR="005A420C" w:rsidRDefault="005A420C" w:rsidP="005A420C">
      <w:pPr>
        <w:spacing w:after="0"/>
        <w:rPr>
          <w:rFonts w:cs="Arial"/>
          <w:color w:val="222222"/>
          <w:u w:val="single"/>
          <w:shd w:val="clear" w:color="auto" w:fill="FFFFFF"/>
        </w:rPr>
      </w:pPr>
      <w:proofErr w:type="spellStart"/>
      <w:r>
        <w:rPr>
          <w:rFonts w:cs="Arial"/>
          <w:color w:val="222222"/>
          <w:u w:val="single"/>
          <w:shd w:val="clear" w:color="auto" w:fill="FFFFFF"/>
        </w:rPr>
        <w:t>YhcB</w:t>
      </w:r>
      <w:proofErr w:type="spellEnd"/>
      <w:r>
        <w:rPr>
          <w:rFonts w:cs="Arial"/>
          <w:color w:val="222222"/>
          <w:u w:val="single"/>
          <w:shd w:val="clear" w:color="auto" w:fill="FFFFFF"/>
        </w:rPr>
        <w:t xml:space="preserve"> variants</w:t>
      </w:r>
    </w:p>
    <w:p w:rsidR="00305E4B" w:rsidRDefault="005A420C">
      <w:pPr>
        <w:rPr>
          <w:rFonts w:cs="Arial"/>
          <w:color w:val="222222"/>
          <w:shd w:val="clear" w:color="auto" w:fill="FFFFFF"/>
        </w:rPr>
      </w:pPr>
      <w:r>
        <w:rPr>
          <w:rFonts w:cs="Arial"/>
          <w:color w:val="222222"/>
          <w:shd w:val="clear" w:color="auto" w:fill="FFFFFF"/>
        </w:rPr>
        <w:lastRenderedPageBreak/>
        <w:t xml:space="preserve">The five variants cover different stretches of </w:t>
      </w:r>
      <w:proofErr w:type="spellStart"/>
      <w:r>
        <w:rPr>
          <w:rFonts w:cs="Arial"/>
          <w:color w:val="222222"/>
          <w:shd w:val="clear" w:color="auto" w:fill="FFFFFF"/>
        </w:rPr>
        <w:t>YhcB</w:t>
      </w:r>
      <w:proofErr w:type="spellEnd"/>
      <w:r>
        <w:rPr>
          <w:rFonts w:cs="Arial"/>
          <w:color w:val="222222"/>
          <w:shd w:val="clear" w:color="auto" w:fill="FFFFFF"/>
        </w:rPr>
        <w:t xml:space="preserve"> sequence, in ascending order from V1 (most N-terminal) to V6 (most C-</w:t>
      </w:r>
      <w:proofErr w:type="spellStart"/>
      <w:r>
        <w:rPr>
          <w:rFonts w:cs="Arial"/>
          <w:color w:val="222222"/>
          <w:shd w:val="clear" w:color="auto" w:fill="FFFFFF"/>
        </w:rPr>
        <w:t>temrinal</w:t>
      </w:r>
      <w:proofErr w:type="spellEnd"/>
      <w:r>
        <w:rPr>
          <w:rFonts w:cs="Arial"/>
          <w:color w:val="222222"/>
          <w:shd w:val="clear" w:color="auto" w:fill="FFFFFF"/>
        </w:rPr>
        <w:t>), with V7 the exception (N-terminal 1-21 deletion). Onl</w:t>
      </w:r>
      <w:r w:rsidR="00912358">
        <w:rPr>
          <w:rFonts w:cs="Arial"/>
          <w:color w:val="222222"/>
          <w:shd w:val="clear" w:color="auto" w:fill="FFFFFF"/>
        </w:rPr>
        <w:t>y V3 has a mutated residue (L62A) in the His-</w:t>
      </w:r>
      <w:proofErr w:type="spellStart"/>
      <w:r w:rsidR="00912358">
        <w:rPr>
          <w:rFonts w:cs="Arial"/>
          <w:color w:val="222222"/>
          <w:shd w:val="clear" w:color="auto" w:fill="FFFFFF"/>
        </w:rPr>
        <w:t>Phe</w:t>
      </w:r>
      <w:proofErr w:type="spellEnd"/>
      <w:r w:rsidR="00912358">
        <w:rPr>
          <w:rFonts w:cs="Arial"/>
          <w:color w:val="222222"/>
          <w:shd w:val="clear" w:color="auto" w:fill="FFFFFF"/>
        </w:rPr>
        <w:t xml:space="preserve"> patch or neighboring residues, while V4 has a mutated residue in the suspected interactor residues (D69A), and V5 has two mutated residues among the suspected interactor residues (H76A and S80A). Interestingly, only V1, V4, and V5 lose interaction with any partner proteins. Equally interesting is that V5 loses interaction with the most partners: </w:t>
      </w:r>
      <w:proofErr w:type="spellStart"/>
      <w:r w:rsidR="00912358">
        <w:rPr>
          <w:rFonts w:cs="Arial"/>
          <w:color w:val="222222"/>
          <w:shd w:val="clear" w:color="auto" w:fill="FFFFFF"/>
        </w:rPr>
        <w:t>FtsI</w:t>
      </w:r>
      <w:proofErr w:type="spellEnd"/>
      <w:r w:rsidR="00912358">
        <w:rPr>
          <w:rFonts w:cs="Arial"/>
          <w:color w:val="222222"/>
          <w:shd w:val="clear" w:color="auto" w:fill="FFFFFF"/>
        </w:rPr>
        <w:t xml:space="preserve">, </w:t>
      </w:r>
      <w:proofErr w:type="spellStart"/>
      <w:r w:rsidR="00912358">
        <w:rPr>
          <w:rFonts w:cs="Arial"/>
          <w:color w:val="222222"/>
          <w:shd w:val="clear" w:color="auto" w:fill="FFFFFF"/>
        </w:rPr>
        <w:t>RodZ</w:t>
      </w:r>
      <w:proofErr w:type="spellEnd"/>
      <w:r w:rsidR="00912358">
        <w:rPr>
          <w:rFonts w:cs="Arial"/>
          <w:color w:val="222222"/>
          <w:shd w:val="clear" w:color="auto" w:fill="FFFFFF"/>
        </w:rPr>
        <w:t xml:space="preserve">, and </w:t>
      </w:r>
      <w:proofErr w:type="spellStart"/>
      <w:r w:rsidR="00912358">
        <w:rPr>
          <w:rFonts w:cs="Arial"/>
          <w:color w:val="222222"/>
          <w:shd w:val="clear" w:color="auto" w:fill="FFFFFF"/>
        </w:rPr>
        <w:t>YidC</w:t>
      </w:r>
      <w:proofErr w:type="spellEnd"/>
      <w:r w:rsidR="00912358">
        <w:rPr>
          <w:rFonts w:cs="Arial"/>
          <w:color w:val="222222"/>
          <w:shd w:val="clear" w:color="auto" w:fill="FFFFFF"/>
        </w:rPr>
        <w:t xml:space="preserve">. Because of the apparently greater disruption to </w:t>
      </w:r>
      <w:proofErr w:type="spellStart"/>
      <w:r w:rsidR="00912358">
        <w:rPr>
          <w:rFonts w:cs="Arial"/>
          <w:color w:val="222222"/>
          <w:shd w:val="clear" w:color="auto" w:fill="FFFFFF"/>
        </w:rPr>
        <w:t>YhcB</w:t>
      </w:r>
      <w:proofErr w:type="spellEnd"/>
      <w:r w:rsidR="00912358">
        <w:rPr>
          <w:rFonts w:cs="Arial"/>
          <w:color w:val="222222"/>
          <w:shd w:val="clear" w:color="auto" w:fill="FFFFFF"/>
        </w:rPr>
        <w:t xml:space="preserve"> binding in general, and because docking was possible with </w:t>
      </w:r>
      <w:proofErr w:type="spellStart"/>
      <w:r w:rsidR="00912358">
        <w:rPr>
          <w:rFonts w:cs="Arial"/>
          <w:color w:val="222222"/>
          <w:shd w:val="clear" w:color="auto" w:fill="FFFFFF"/>
        </w:rPr>
        <w:t>FtsI</w:t>
      </w:r>
      <w:proofErr w:type="spellEnd"/>
      <w:r w:rsidR="00912358">
        <w:rPr>
          <w:rFonts w:cs="Arial"/>
          <w:color w:val="222222"/>
          <w:shd w:val="clear" w:color="auto" w:fill="FFFFFF"/>
        </w:rPr>
        <w:t xml:space="preserve"> but none of the other partners affected by V1 and V4, V5 and the </w:t>
      </w:r>
      <w:proofErr w:type="spellStart"/>
      <w:r w:rsidR="00912358">
        <w:rPr>
          <w:rFonts w:cs="Arial"/>
          <w:color w:val="222222"/>
          <w:shd w:val="clear" w:color="auto" w:fill="FFFFFF"/>
        </w:rPr>
        <w:t>YhcB+FtsI</w:t>
      </w:r>
      <w:proofErr w:type="spellEnd"/>
      <w:r w:rsidR="00912358">
        <w:rPr>
          <w:rFonts w:cs="Arial"/>
          <w:color w:val="222222"/>
          <w:shd w:val="clear" w:color="auto" w:fill="FFFFFF"/>
        </w:rPr>
        <w:t xml:space="preserve"> interaction was the focus of docking experiments. </w:t>
      </w:r>
      <w:r w:rsidR="00661BD4">
        <w:rPr>
          <w:rFonts w:cs="Arial"/>
          <w:color w:val="222222"/>
          <w:shd w:val="clear" w:color="auto" w:fill="FFFFFF"/>
        </w:rPr>
        <w:t xml:space="preserve">Also, V5 contains mutations in residues 76 and 80, which were found to be invariant in all sequences used for the </w:t>
      </w:r>
      <w:proofErr w:type="spellStart"/>
      <w:r w:rsidR="00661BD4">
        <w:rPr>
          <w:rFonts w:cs="Arial"/>
          <w:color w:val="222222"/>
          <w:shd w:val="clear" w:color="auto" w:fill="FFFFFF"/>
        </w:rPr>
        <w:t>ConsurfDB</w:t>
      </w:r>
      <w:proofErr w:type="spellEnd"/>
      <w:r w:rsidR="00661BD4">
        <w:rPr>
          <w:rFonts w:cs="Arial"/>
          <w:color w:val="222222"/>
          <w:shd w:val="clear" w:color="auto" w:fill="FFFFFF"/>
        </w:rPr>
        <w:t xml:space="preserve"> calculation. </w:t>
      </w:r>
    </w:p>
    <w:p w:rsidR="00305E4B" w:rsidRDefault="00305E4B">
      <w:pPr>
        <w:rPr>
          <w:rFonts w:cs="Arial"/>
          <w:color w:val="222222"/>
          <w:shd w:val="clear" w:color="auto" w:fill="FFFFFF"/>
        </w:rPr>
      </w:pPr>
    </w:p>
    <w:p w:rsidR="005A70B6" w:rsidRDefault="007248FE" w:rsidP="007248FE">
      <w:pPr>
        <w:spacing w:after="0"/>
        <w:rPr>
          <w:rFonts w:cs="Arial"/>
          <w:color w:val="222222"/>
          <w:u w:val="single"/>
          <w:shd w:val="clear" w:color="auto" w:fill="FFFFFF"/>
        </w:rPr>
      </w:pPr>
      <w:r>
        <w:rPr>
          <w:rFonts w:cs="Arial"/>
          <w:color w:val="222222"/>
          <w:u w:val="single"/>
          <w:shd w:val="clear" w:color="auto" w:fill="FFFFFF"/>
        </w:rPr>
        <w:t>Docking results</w:t>
      </w:r>
    </w:p>
    <w:p w:rsidR="007248FE" w:rsidRDefault="007248FE" w:rsidP="007248FE">
      <w:pPr>
        <w:spacing w:after="0"/>
        <w:rPr>
          <w:rFonts w:cs="Arial"/>
          <w:color w:val="222222"/>
          <w:shd w:val="clear" w:color="auto" w:fill="FFFFFF"/>
        </w:rPr>
      </w:pPr>
    </w:p>
    <w:p w:rsidR="005A70B6" w:rsidRDefault="00E05E91">
      <w:r>
        <w:rPr>
          <w:noProof/>
        </w:rPr>
        <w:drawing>
          <wp:inline distT="0" distB="0" distL="0" distR="0" wp14:anchorId="6035F021">
            <wp:extent cx="5791200" cy="356029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3094" cy="3561458"/>
                    </a:xfrm>
                    <a:prstGeom prst="rect">
                      <a:avLst/>
                    </a:prstGeom>
                    <a:noFill/>
                  </pic:spPr>
                </pic:pic>
              </a:graphicData>
            </a:graphic>
          </wp:inline>
        </w:drawing>
      </w:r>
    </w:p>
    <w:p w:rsidR="003614FB" w:rsidRPr="003614FB" w:rsidRDefault="0063478F">
      <w:r>
        <w:rPr>
          <w:b/>
        </w:rPr>
        <w:t xml:space="preserve">Figure 1   </w:t>
      </w:r>
      <w:proofErr w:type="spellStart"/>
      <w:r w:rsidRPr="0063478F">
        <w:rPr>
          <w:b/>
        </w:rPr>
        <w:t>Yhcb-MreB</w:t>
      </w:r>
      <w:proofErr w:type="spellEnd"/>
      <w:r w:rsidRPr="0063478F">
        <w:rPr>
          <w:b/>
        </w:rPr>
        <w:t xml:space="preserve"> complex.</w:t>
      </w:r>
      <w:r>
        <w:t xml:space="preserve"> The predicted structure of </w:t>
      </w:r>
      <w:proofErr w:type="spellStart"/>
      <w:r>
        <w:t>YhcB</w:t>
      </w:r>
      <w:proofErr w:type="spellEnd"/>
      <w:r>
        <w:t xml:space="preserve"> in complex with its partner, </w:t>
      </w:r>
      <w:proofErr w:type="spellStart"/>
      <w:r>
        <w:t>MreB</w:t>
      </w:r>
      <w:proofErr w:type="spellEnd"/>
      <w:r>
        <w:t xml:space="preserve">, in </w:t>
      </w:r>
      <w:r>
        <w:rPr>
          <w:i/>
        </w:rPr>
        <w:t xml:space="preserve">E. coli </w:t>
      </w:r>
      <w:r>
        <w:t xml:space="preserve">is shown. </w:t>
      </w:r>
      <w:proofErr w:type="spellStart"/>
      <w:r>
        <w:t>MreB</w:t>
      </w:r>
      <w:proofErr w:type="spellEnd"/>
      <w:r>
        <w:t xml:space="preserve"> was docked to a single chain (A) of the </w:t>
      </w:r>
      <w:proofErr w:type="spellStart"/>
      <w:r>
        <w:t>YhcB</w:t>
      </w:r>
      <w:proofErr w:type="spellEnd"/>
      <w:r>
        <w:t xml:space="preserve"> tetramer, and the primary interaction interface (top left, red) is shown. </w:t>
      </w:r>
      <w:r w:rsidR="003614FB">
        <w:t>This interface contains variants 4 and 5, as well as a portion of variant 3 (bottom left, black oval). Possible</w:t>
      </w:r>
      <w:r>
        <w:t xml:space="preserve"> secondary interaction interfaces with additional chains of </w:t>
      </w:r>
      <w:proofErr w:type="spellStart"/>
      <w:r>
        <w:t>YhcB</w:t>
      </w:r>
      <w:bookmarkStart w:id="0" w:name="_GoBack"/>
      <w:bookmarkEnd w:id="0"/>
      <w:proofErr w:type="spellEnd"/>
      <w:r>
        <w:t xml:space="preserve"> (top right, orange and yellow)</w:t>
      </w:r>
      <w:r w:rsidR="003614FB">
        <w:t xml:space="preserve"> are also present</w:t>
      </w:r>
      <w:r>
        <w:t xml:space="preserve">. </w:t>
      </w:r>
      <w:r w:rsidR="003614FB">
        <w:t xml:space="preserve">These secondary interfaces contain variants 3 and 5 (bottom right, black rings). </w:t>
      </w:r>
      <w:r w:rsidR="003614FB">
        <w:rPr>
          <w:i/>
        </w:rPr>
        <w:t xml:space="preserve">Note: </w:t>
      </w:r>
      <w:r w:rsidR="003614FB">
        <w:t xml:space="preserve">variant 3 in the </w:t>
      </w:r>
      <w:proofErr w:type="spellStart"/>
      <w:r w:rsidR="003614FB">
        <w:t>YhcB</w:t>
      </w:r>
      <w:proofErr w:type="spellEnd"/>
      <w:r w:rsidR="003614FB">
        <w:t xml:space="preserve"> chain A is not involved in the secondary interface (bottom right, left black ring), therefore variant 5 is the dominant variant overlapping the secondary interfaces. </w:t>
      </w:r>
    </w:p>
    <w:p w:rsidR="0063478F" w:rsidRPr="0063478F" w:rsidRDefault="0063478F"/>
    <w:sectPr w:rsidR="0063478F" w:rsidRPr="0063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EFF"/>
    <w:rsid w:val="00137BEB"/>
    <w:rsid w:val="001D1E82"/>
    <w:rsid w:val="00305E4B"/>
    <w:rsid w:val="003614FB"/>
    <w:rsid w:val="00403368"/>
    <w:rsid w:val="00474213"/>
    <w:rsid w:val="004E3B98"/>
    <w:rsid w:val="005601BC"/>
    <w:rsid w:val="005A1821"/>
    <w:rsid w:val="005A420C"/>
    <w:rsid w:val="005A70B6"/>
    <w:rsid w:val="0063478F"/>
    <w:rsid w:val="00661BD4"/>
    <w:rsid w:val="007248FE"/>
    <w:rsid w:val="007C0C78"/>
    <w:rsid w:val="00804086"/>
    <w:rsid w:val="008D77A4"/>
    <w:rsid w:val="00912358"/>
    <w:rsid w:val="009133FD"/>
    <w:rsid w:val="009824C3"/>
    <w:rsid w:val="00A567FF"/>
    <w:rsid w:val="00A66A84"/>
    <w:rsid w:val="00AA2763"/>
    <w:rsid w:val="00C56502"/>
    <w:rsid w:val="00CA6EFF"/>
    <w:rsid w:val="00D93047"/>
    <w:rsid w:val="00E05E91"/>
    <w:rsid w:val="00E25BEE"/>
    <w:rsid w:val="00E3684F"/>
    <w:rsid w:val="00F96189"/>
    <w:rsid w:val="00FB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7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7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Goodacre, Norman *</dc:creator>
  <cp:lastModifiedBy>Goodacre, Norman *</cp:lastModifiedBy>
  <cp:revision>2</cp:revision>
  <dcterms:created xsi:type="dcterms:W3CDTF">2017-11-29T17:31:00Z</dcterms:created>
  <dcterms:modified xsi:type="dcterms:W3CDTF">2017-11-29T17:31:00Z</dcterms:modified>
</cp:coreProperties>
</file>