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792"/>
      </w:tblGrid>
      <w:tr>
        <w:tc>
          <w:tcPr>
            <w:tcW w:type="dxa" w:w="9792"/>
            <w:shd w:val="clear" w:color="auto" w:fill="0F172A"/>
            <w:tcMar>
              <w:top w:w="220" w:type="dxa"/>
              <w:bottom w:w="220" w:type="dxa"/>
              <w:left w:w="220" w:type="dxa"/>
              <w:right w:w="220" w:type="dxa"/>
            </w:tcMar>
          </w:tcPr>
          <w:p>
            <w:r>
              <w:rPr>
                <w:b/>
                <w:color w:val="4ADE80"/>
                <w:sz w:val="20"/>
              </w:rPr>
              <w:t>CUỘC THI DENSO FACTORY HACKS 2026 — HỒ SƠ ĐỀ XUẤT &amp; TÀI LIỆU BỔ TRỢ</w:t>
              <w:br/>
            </w:r>
            <w:r>
              <w:rPr>
                <w:b/>
                <w:color w:val="38BDF8"/>
                <w:sz w:val="20"/>
              </w:rPr>
              <w:t>NHÓM ĐỀ BÀI: DATA UTILIZATION — D2: HIỂN THỊ HÓA, DỰ BÁO &amp; MÔ PHỎNG NĂNG LỰC LOGISTICS</w:t>
              <w:br/>
              <w:br/>
            </w:r>
            <w:r>
              <w:rPr>
                <w:b/>
                <w:color w:val="FFFFFF"/>
                <w:sz w:val="33"/>
              </w:rPr>
              <w:t>ĐẶC TẢ YÊU CẦU NGHIỆP VỤ, THIẾT KẾ INPUT -&gt; OUTPUT &amp; KẾ HOẠCH KHẢO SÁT (SRS)</w:t>
              <w:br/>
            </w:r>
            <w:r>
              <w:rPr>
                <w:color w:val="CBD5E1"/>
                <w:sz w:val="20"/>
              </w:rPr>
              <w:t>Mô hình Digital Triplet, 12 Giả định Tái lập A01–A12, 4 Lớp Dữ liệu Đầu vào, 6 Tình huống Sử dụng, 11 Kiểm thử Tự động &amp; Bảng hỏi Factory Tour</w:t>
            </w:r>
          </w:p>
        </w:tc>
      </w:tr>
    </w:tbl>
    <w:p/>
    <w:tbl>
      <w:tblPr>
        <w:tblStyle w:val="TableGrid"/>
        <w:tblW w:type="auto" w:w="0"/>
        <w:jc w:val="center"/>
        <w:tblLook w:firstColumn="1" w:firstRow="1" w:lastColumn="0" w:lastRow="0" w:noHBand="0" w:noVBand="1" w:val="04A0"/>
      </w:tblPr>
      <w:tblGrid>
        <w:gridCol w:w="4896"/>
        <w:gridCol w:w="4896"/>
      </w:tblGrid>
      <w:tr>
        <w:tc>
          <w:tcPr>
            <w:tcW w:type="dxa" w:w="4896"/>
            <w:tcMar>
              <w:top w:w="90" w:type="dxa"/>
              <w:bottom w:w="90" w:type="dxa"/>
              <w:left w:w="110" w:type="dxa"/>
              <w:right w:w="110" w:type="dxa"/>
            </w:tcMar>
            <w:shd w:val="clear" w:color="auto" w:fill="1E3A8A"/>
          </w:tcPr>
          <w:p>
            <w:r/>
            <w:r>
              <w:rPr>
                <w:b/>
                <w:color w:val="FFFFFF"/>
                <w:sz w:val="18"/>
              </w:rPr>
              <w:t>Hạng Mục Hồ Sơ</w:t>
            </w:r>
          </w:p>
        </w:tc>
        <w:tc>
          <w:tcPr>
            <w:tcW w:type="dxa" w:w="4896"/>
            <w:tcMar>
              <w:top w:w="90" w:type="dxa"/>
              <w:bottom w:w="90" w:type="dxa"/>
              <w:left w:w="110" w:type="dxa"/>
              <w:right w:w="110" w:type="dxa"/>
            </w:tcMar>
            <w:shd w:val="clear" w:color="auto" w:fill="1E3A8A"/>
          </w:tcPr>
          <w:p>
            <w:r/>
            <w:r>
              <w:rPr>
                <w:b/>
                <w:color w:val="FFFFFF"/>
                <w:sz w:val="18"/>
              </w:rPr>
              <w:t>Nội Dung Tóm Tắt</w:t>
            </w:r>
          </w:p>
        </w:tc>
      </w:tr>
      <w:tr>
        <w:tc>
          <w:tcPr>
            <w:tcW w:type="dxa" w:w="4896"/>
            <w:tcMar>
              <w:top w:w="80" w:type="dxa"/>
              <w:bottom w:w="80" w:type="dxa"/>
              <w:left w:w="110" w:type="dxa"/>
              <w:right w:w="110" w:type="dxa"/>
            </w:tcMar>
            <w:shd w:val="clear" w:color="auto" w:fill="FFFFFF"/>
          </w:tcPr>
          <w:p>
            <w:pPr>
              <w:spacing w:line="276" w:lineRule="auto"/>
            </w:pPr>
            <w:r/>
            <w:r>
              <w:rPr>
                <w:b/>
                <w:color w:val="0F172A"/>
                <w:sz w:val="18"/>
              </w:rPr>
              <w:t>Tên giải pháp</w:t>
            </w:r>
          </w:p>
        </w:tc>
        <w:tc>
          <w:tcPr>
            <w:tcW w:type="dxa" w:w="4896"/>
            <w:tcMar>
              <w:top w:w="80" w:type="dxa"/>
              <w:bottom w:w="80" w:type="dxa"/>
              <w:left w:w="110" w:type="dxa"/>
              <w:right w:w="110" w:type="dxa"/>
            </w:tcMar>
            <w:shd w:val="clear" w:color="auto" w:fill="FFFFFF"/>
          </w:tcPr>
          <w:p>
            <w:pPr>
              <w:spacing w:line="276" w:lineRule="auto"/>
            </w:pPr>
            <w:r/>
            <w:r>
              <w:rPr>
                <w:color w:val="1E293B"/>
                <w:sz w:val="18"/>
              </w:rPr>
              <w:t>D2 Logistics Control Room — Hệ thống Hiển thị hóa, Dự báo &amp; Mô phỏng Điều độ Logistics Nội bộ Nhà máy</w:t>
            </w:r>
          </w:p>
        </w:tc>
      </w:tr>
      <w:tr>
        <w:tc>
          <w:tcPr>
            <w:tcW w:type="dxa" w:w="4896"/>
            <w:tcMar>
              <w:top w:w="80" w:type="dxa"/>
              <w:bottom w:w="80" w:type="dxa"/>
              <w:left w:w="110" w:type="dxa"/>
              <w:right w:w="110" w:type="dxa"/>
            </w:tcMar>
            <w:shd w:val="clear" w:color="auto" w:fill="F8FAFC"/>
          </w:tcPr>
          <w:p>
            <w:pPr>
              <w:spacing w:line="276" w:lineRule="auto"/>
            </w:pPr>
            <w:r/>
            <w:r>
              <w:rPr>
                <w:b/>
                <w:color w:val="0F172A"/>
                <w:sz w:val="18"/>
              </w:rPr>
              <w:t>Nhóm đề tài dự thi</w:t>
            </w:r>
          </w:p>
        </w:tc>
        <w:tc>
          <w:tcPr>
            <w:tcW w:type="dxa" w:w="4896"/>
            <w:tcMar>
              <w:top w:w="80" w:type="dxa"/>
              <w:bottom w:w="80" w:type="dxa"/>
              <w:left w:w="110" w:type="dxa"/>
              <w:right w:w="110" w:type="dxa"/>
            </w:tcMar>
            <w:shd w:val="clear" w:color="auto" w:fill="F8FAFC"/>
          </w:tcPr>
          <w:p>
            <w:pPr>
              <w:spacing w:line="276" w:lineRule="auto"/>
            </w:pPr>
            <w:r/>
            <w:r>
              <w:rPr>
                <w:color w:val="1E293B"/>
                <w:sz w:val="18"/>
              </w:rPr>
              <w:t>Data Utilization (Chuỗi hóa &amp; Khai thác Dữ liệu) — Đề D2 (P2): Simulate &amp; Forecast Logistics, Recommend Actions</w:t>
            </w:r>
          </w:p>
        </w:tc>
      </w:tr>
      <w:tr>
        <w:tc>
          <w:tcPr>
            <w:tcW w:type="dxa" w:w="4896"/>
            <w:tcMar>
              <w:top w:w="80" w:type="dxa"/>
              <w:bottom w:w="80" w:type="dxa"/>
              <w:left w:w="110" w:type="dxa"/>
              <w:right w:w="110" w:type="dxa"/>
            </w:tcMar>
            <w:shd w:val="clear" w:color="auto" w:fill="FFFFFF"/>
          </w:tcPr>
          <w:p>
            <w:pPr>
              <w:spacing w:line="276" w:lineRule="auto"/>
            </w:pPr>
            <w:r/>
            <w:r>
              <w:rPr>
                <w:b/>
                <w:color w:val="0F172A"/>
                <w:sz w:val="18"/>
              </w:rPr>
              <w:t>Định hướng tại DMVN</w:t>
            </w:r>
          </w:p>
        </w:tc>
        <w:tc>
          <w:tcPr>
            <w:tcW w:type="dxa" w:w="4896"/>
            <w:tcMar>
              <w:top w:w="80" w:type="dxa"/>
              <w:bottom w:w="80" w:type="dxa"/>
              <w:left w:w="110" w:type="dxa"/>
              <w:right w:w="110" w:type="dxa"/>
            </w:tcMar>
            <w:shd w:val="clear" w:color="auto" w:fill="FFFFFF"/>
          </w:tcPr>
          <w:p>
            <w:pPr>
              <w:spacing w:line="276" w:lineRule="auto"/>
            </w:pPr>
            <w:r/>
            <w:r>
              <w:rPr>
                <w:color w:val="1E293B"/>
                <w:sz w:val="18"/>
              </w:rPr>
              <w:t>Hiện thực hóa mô hình Digital Triplet (Cyber × Physical × Human): Xóa bỏ thao tác tính toán Excel thủ công, tối ưu hóa QCDS</w:t>
            </w:r>
          </w:p>
        </w:tc>
      </w:tr>
      <w:tr>
        <w:tc>
          <w:tcPr>
            <w:tcW w:type="dxa" w:w="4896"/>
            <w:tcMar>
              <w:top w:w="80" w:type="dxa"/>
              <w:bottom w:w="80" w:type="dxa"/>
              <w:left w:w="110" w:type="dxa"/>
              <w:right w:w="110" w:type="dxa"/>
            </w:tcMar>
            <w:shd w:val="clear" w:color="auto" w:fill="F8FAFC"/>
          </w:tcPr>
          <w:p>
            <w:pPr>
              <w:spacing w:line="276" w:lineRule="auto"/>
            </w:pPr>
            <w:r/>
            <w:r>
              <w:rPr>
                <w:b/>
                <w:color w:val="0F172A"/>
                <w:sz w:val="18"/>
              </w:rPr>
              <w:t>Trả lời câu hỏi Tự kiểm (Self-Check)</w:t>
            </w:r>
          </w:p>
        </w:tc>
        <w:tc>
          <w:tcPr>
            <w:tcW w:type="dxa" w:w="4896"/>
            <w:tcMar>
              <w:top w:w="80" w:type="dxa"/>
              <w:bottom w:w="80" w:type="dxa"/>
              <w:left w:w="110" w:type="dxa"/>
              <w:right w:w="110" w:type="dxa"/>
            </w:tcMar>
            <w:shd w:val="clear" w:color="auto" w:fill="F8FAFC"/>
          </w:tcPr>
          <w:p>
            <w:pPr>
              <w:spacing w:line="276" w:lineRule="auto"/>
            </w:pPr>
            <w:r/>
            <w:r>
              <w:rPr>
                <w:color w:val="1E293B"/>
                <w:sz w:val="18"/>
              </w:rPr>
              <w:t>Giúp người điều phối tại DMVN thấy ngay trên 1 màn hình 'còn bao lâu nữa trạm nào quá tải và cần điều chỉnh gì', rút ngắn thời gian lập phương án khi biến động từ 30–45 phút tính tay xuống &lt; 1 phút và giảm 82% số phút giao hàng trễ cho line.</w:t>
            </w:r>
          </w:p>
        </w:tc>
      </w:tr>
      <w:tr>
        <w:tc>
          <w:tcPr>
            <w:tcW w:type="dxa" w:w="4896"/>
            <w:tcMar>
              <w:top w:w="80" w:type="dxa"/>
              <w:bottom w:w="80" w:type="dxa"/>
              <w:left w:w="110" w:type="dxa"/>
              <w:right w:w="110" w:type="dxa"/>
            </w:tcMar>
            <w:shd w:val="clear" w:color="auto" w:fill="FFFFFF"/>
          </w:tcPr>
          <w:p>
            <w:pPr>
              <w:spacing w:line="276" w:lineRule="auto"/>
            </w:pPr>
            <w:r/>
            <w:r>
              <w:rPr>
                <w:b/>
                <w:color w:val="0F172A"/>
                <w:sz w:val="18"/>
              </w:rPr>
              <w:t>Mục đích tài liệu</w:t>
            </w:r>
          </w:p>
        </w:tc>
        <w:tc>
          <w:tcPr>
            <w:tcW w:type="dxa" w:w="4896"/>
            <w:tcMar>
              <w:top w:w="80" w:type="dxa"/>
              <w:bottom w:w="80" w:type="dxa"/>
              <w:left w:w="110" w:type="dxa"/>
              <w:right w:w="110" w:type="dxa"/>
            </w:tcMar>
            <w:shd w:val="clear" w:color="auto" w:fill="FFFFFF"/>
          </w:tcPr>
          <w:p>
            <w:pPr>
              <w:spacing w:line="276" w:lineRule="auto"/>
            </w:pPr>
            <w:r/>
            <w:r>
              <w:rPr>
                <w:color w:val="1E293B"/>
                <w:sz w:val="18"/>
              </w:rPr>
              <w:t>Tài liệu bổ trợ làm rõ 4 lớp Input, 4 thành phần Output, tiêu chuẩn nghiệm thu và kế hoạch xác nhận nghiệp vụ cùng Mentor DENSO.</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CHƯƠNG 1: PHẠM VI NGHIỆP VỤ, MÔ HÌNH DIGITAL TRIPLET &amp; THÔNG SỐ HIỆN TRƯỜNG (A01 – A12)</w:t>
              <w:br/>
            </w:r>
            <w:r>
              <w:rPr>
                <w:color w:val="94A3B8"/>
                <w:sz w:val="19"/>
              </w:rPr>
              <w:t>Xác lập ranh giới hệ thống tại DMVN, vai trò con người – máy móc và bộ thông số chuẩn hóa phục vụ tái lập</w:t>
            </w:r>
          </w:p>
        </w:tc>
      </w:tr>
    </w:tbl>
    <w:p/>
    <w:p>
      <w:pPr>
        <w:spacing w:before="260" w:after="100"/>
      </w:pPr>
      <w:r>
        <w:rPr>
          <w:b/>
          <w:color w:val="0F172A"/>
          <w:sz w:val="25"/>
        </w:rPr>
        <w:t>1.1. Định vị Hệ thống theo Mô hình Digital Triplet (Cyber × Physical × Human) của DMVN</w:t>
      </w:r>
    </w:p>
    <w:p>
      <w:pPr>
        <w:spacing w:after="100" w:line="293" w:lineRule="auto"/>
        <w:jc w:val="both"/>
      </w:pPr>
      <w:r>
        <w:rPr>
          <w:color w:val="1E293B"/>
        </w:rPr>
        <w:t>Theo định hướng Nhà máy Tương lai của DENSO Việt Nam (DMVN), hệ thống D2 Logistics Control Room không nhằm mục đích thay thế quyền quyết định của con người bằng một hộp đen tự động hóa cứng nhắc, mà kết hợp hài hòa 3 yếu tố: (1) Physical — Hiện trường kho Supermarket, bàn Kitting, cổng Dock và đội xe nâng/AGV/AMR/tàu kéo; (2) Cyber — Hệ thống hợp nhất dữ liệu, dự báo sớm khoảng thiếu hụt công suất và mô phỏng kịch bản What-if; và (3) Human — Giải phóng người điều phối và Trưởng ca khỏi các thao tác cộng sổ Excel thủ công (Routine work) để tập trung vào quản lý tổng thể QCDS (Chất lượng – Chi phí – Giao hàng – An toàn) và xử lý các tình huống bất thường (AI works on the Known World, Human works on the Unknown World).</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90" w:type="dxa"/>
              <w:bottom w:w="90" w:type="dxa"/>
              <w:left w:w="110" w:type="dxa"/>
              <w:right w:w="110" w:type="dxa"/>
            </w:tcMar>
            <w:shd w:val="clear" w:color="auto" w:fill="1E293B"/>
          </w:tcPr>
          <w:p>
            <w:r/>
            <w:r>
              <w:rPr>
                <w:b/>
                <w:color w:val="FFFFFF"/>
                <w:sz w:val="18"/>
              </w:rPr>
              <w:t>Phân Nhóm Phạm Vi</w:t>
            </w:r>
          </w:p>
        </w:tc>
        <w:tc>
          <w:tcPr>
            <w:tcW w:type="dxa" w:w="3264"/>
            <w:tcMar>
              <w:top w:w="90" w:type="dxa"/>
              <w:bottom w:w="90" w:type="dxa"/>
              <w:left w:w="110" w:type="dxa"/>
              <w:right w:w="110" w:type="dxa"/>
            </w:tcMar>
            <w:shd w:val="clear" w:color="auto" w:fill="1E293B"/>
          </w:tcPr>
          <w:p>
            <w:r/>
            <w:r>
              <w:rPr>
                <w:b/>
                <w:color w:val="FFFFFF"/>
                <w:sz w:val="18"/>
              </w:rPr>
              <w:t>Hạng Mục Nghiệp Vụ &amp; Kỹ Thuật</w:t>
            </w:r>
          </w:p>
        </w:tc>
        <w:tc>
          <w:tcPr>
            <w:tcW w:type="dxa" w:w="3264"/>
            <w:tcMar>
              <w:top w:w="90" w:type="dxa"/>
              <w:bottom w:w="90" w:type="dxa"/>
              <w:left w:w="110" w:type="dxa"/>
              <w:right w:w="110" w:type="dxa"/>
            </w:tcMar>
            <w:shd w:val="clear" w:color="auto" w:fill="1E293B"/>
          </w:tcPr>
          <w:p>
            <w:r/>
            <w:r>
              <w:rPr>
                <w:b/>
                <w:color w:val="FFFFFF"/>
                <w:sz w:val="18"/>
              </w:rPr>
              <w:t>Quyết Định Thiết Kế Trong Bản Thực Thi</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Trong phạm vi cốt lõi (In-Scope P0)</w:t>
            </w:r>
          </w:p>
        </w:tc>
        <w:tc>
          <w:tcPr>
            <w:tcW w:type="dxa" w:w="3264"/>
            <w:tcMar>
              <w:top w:w="80" w:type="dxa"/>
              <w:bottom w:w="80" w:type="dxa"/>
              <w:left w:w="110" w:type="dxa"/>
              <w:right w:w="110" w:type="dxa"/>
            </w:tcMar>
            <w:shd w:val="clear" w:color="auto" w:fill="FFFFFF"/>
          </w:tcPr>
          <w:p>
            <w:pPr>
              <w:spacing w:line="276" w:lineRule="auto"/>
            </w:pPr>
            <w:r/>
            <w:r>
              <w:rPr>
                <w:color w:val="1E293B"/>
                <w:sz w:val="18"/>
              </w:rPr>
              <w:t>Toàn bộ chu trình cấp vật tư nội bộ: Kho Supermarket (SMKT-A) -&gt; Bàn soạn hàng Kitting (PK-01..04) -&gt; Cổng Cầu bốc (DK-01..03) -&gt; Đội xe kéo/AGV (TG-01..04) -&gt; 4 Dây chuyền sản xuất (L1–L4).</w:t>
            </w:r>
          </w:p>
        </w:tc>
        <w:tc>
          <w:tcPr>
            <w:tcW w:type="dxa" w:w="3264"/>
            <w:tcMar>
              <w:top w:w="80" w:type="dxa"/>
              <w:bottom w:w="80" w:type="dxa"/>
              <w:left w:w="110" w:type="dxa"/>
              <w:right w:w="110" w:type="dxa"/>
            </w:tcMar>
            <w:shd w:val="clear" w:color="auto" w:fill="FFFFFF"/>
          </w:tcPr>
          <w:p>
            <w:pPr>
              <w:spacing w:line="276" w:lineRule="auto"/>
            </w:pPr>
            <w:r/>
            <w:r>
              <w:rPr>
                <w:color w:val="1E293B"/>
                <w:sz w:val="18"/>
              </w:rPr>
              <w:t>Hiển thị hóa trực quan trên Mặt bằng 2D Sàn Epoxy 5S và mô phỏng đầy đủ trên động cơ sự kiện rời rạc SimPy 4.</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Trong phạm vi cốt lõi (In-Scope P0)</w:t>
            </w:r>
          </w:p>
        </w:tc>
        <w:tc>
          <w:tcPr>
            <w:tcW w:type="dxa" w:w="3264"/>
            <w:tcMar>
              <w:top w:w="80" w:type="dxa"/>
              <w:bottom w:w="80" w:type="dxa"/>
              <w:left w:w="110" w:type="dxa"/>
              <w:right w:w="110" w:type="dxa"/>
            </w:tcMar>
            <w:shd w:val="clear" w:color="auto" w:fill="F8FAFC"/>
          </w:tcPr>
          <w:p>
            <w:pPr>
              <w:spacing w:line="276" w:lineRule="auto"/>
            </w:pPr>
            <w:r/>
            <w:r>
              <w:rPr>
                <w:color w:val="1E293B"/>
                <w:sz w:val="18"/>
              </w:rPr>
              <w:t>3 Năng lực cốt lõi theo yêu cầu đề bài D2: Predict (Dự báo năng lực vs. nhu cầu 4h/8h/24h) — Detect (Xác định điểm nghẽn gốc) — Simulate (Mô phỏng kịch bản What-if &amp; gợi ý đối sách).</w:t>
            </w:r>
          </w:p>
        </w:tc>
        <w:tc>
          <w:tcPr>
            <w:tcW w:type="dxa" w:w="3264"/>
            <w:tcMar>
              <w:top w:w="80" w:type="dxa"/>
              <w:bottom w:w="80" w:type="dxa"/>
              <w:left w:w="110" w:type="dxa"/>
              <w:right w:w="110" w:type="dxa"/>
            </w:tcMar>
            <w:shd w:val="clear" w:color="auto" w:fill="F8FAFC"/>
          </w:tcPr>
          <w:p>
            <w:pPr>
              <w:spacing w:line="276" w:lineRule="auto"/>
            </w:pPr>
            <w:r/>
            <w:r>
              <w:rPr>
                <w:color w:val="1E293B"/>
                <w:sz w:val="18"/>
              </w:rPr>
              <w:t>Chạy trực tiếp trên Web App Control Room với tốc độ phản hồi dưới 1 giây, cho phép người DENSO tự tay bấm thử.</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Trong phạm vi nâng cao (In-Scope P1)</w:t>
            </w:r>
          </w:p>
        </w:tc>
        <w:tc>
          <w:tcPr>
            <w:tcW w:type="dxa" w:w="3264"/>
            <w:tcMar>
              <w:top w:w="80" w:type="dxa"/>
              <w:bottom w:w="80" w:type="dxa"/>
              <w:left w:w="110" w:type="dxa"/>
              <w:right w:w="110" w:type="dxa"/>
            </w:tcMar>
            <w:shd w:val="clear" w:color="auto" w:fill="FFFFFF"/>
          </w:tcPr>
          <w:p>
            <w:pPr>
              <w:spacing w:line="276" w:lineRule="auto"/>
            </w:pPr>
            <w:r/>
            <w:r>
              <w:rPr>
                <w:color w:val="1E293B"/>
                <w:sz w:val="18"/>
              </w:rPr>
              <w:t>So sánh đa phương án (Plan A/B/C/D), kiểm soát rủi ro trễ nặng (CVaR90), Trợ lý tra cứu nhanh có ràng buộc an toàn và xuất báo cáo tái lập Excel (.xlsx 5 sheets) kèm nhật ký phê duyệt SHA-256.</w:t>
            </w:r>
          </w:p>
        </w:tc>
        <w:tc>
          <w:tcPr>
            <w:tcW w:type="dxa" w:w="3264"/>
            <w:tcMar>
              <w:top w:w="80" w:type="dxa"/>
              <w:bottom w:w="80" w:type="dxa"/>
              <w:left w:w="110" w:type="dxa"/>
              <w:right w:w="110" w:type="dxa"/>
            </w:tcMar>
            <w:shd w:val="clear" w:color="auto" w:fill="FFFFFF"/>
          </w:tcPr>
          <w:p>
            <w:pPr>
              <w:spacing w:line="276" w:lineRule="auto"/>
            </w:pPr>
            <w:r/>
            <w:r>
              <w:rPr>
                <w:color w:val="1E293B"/>
                <w:sz w:val="18"/>
              </w:rPr>
              <w:t>Đã hoàn thiện 100% và được kiểm chứng bằng bộ 11 bài kiểm thử tự động.</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Ranh giới giữ vững (Out-of-Scope)</w:t>
            </w:r>
          </w:p>
        </w:tc>
        <w:tc>
          <w:tcPr>
            <w:tcW w:type="dxa" w:w="3264"/>
            <w:tcMar>
              <w:top w:w="80" w:type="dxa"/>
              <w:bottom w:w="80" w:type="dxa"/>
              <w:left w:w="110" w:type="dxa"/>
              <w:right w:w="110" w:type="dxa"/>
            </w:tcMar>
            <w:shd w:val="clear" w:color="auto" w:fill="F8FAFC"/>
          </w:tcPr>
          <w:p>
            <w:pPr>
              <w:spacing w:line="276" w:lineRule="auto"/>
            </w:pPr>
            <w:r/>
            <w:r>
              <w:rPr>
                <w:color w:val="1E293B"/>
                <w:sz w:val="18"/>
              </w:rPr>
              <w:t>Không thay thế phần mềm quản lý tồn kho kế toán (ERP/WMS), không can thiệp vận tải ngoài nhà máy và không tự ý phát lệnh điều khiển cơ khí PLC/AGV khi chưa có xác nhận của Trưởng ca.</w:t>
            </w:r>
          </w:p>
        </w:tc>
        <w:tc>
          <w:tcPr>
            <w:tcW w:type="dxa" w:w="3264"/>
            <w:tcMar>
              <w:top w:w="80" w:type="dxa"/>
              <w:bottom w:w="80" w:type="dxa"/>
              <w:left w:w="110" w:type="dxa"/>
              <w:right w:w="110" w:type="dxa"/>
            </w:tcMar>
            <w:shd w:val="clear" w:color="auto" w:fill="F8FAFC"/>
          </w:tcPr>
          <w:p>
            <w:pPr>
              <w:spacing w:line="276" w:lineRule="auto"/>
            </w:pPr>
            <w:r/>
            <w:r>
              <w:rPr>
                <w:color w:val="1E293B"/>
                <w:sz w:val="18"/>
              </w:rPr>
              <w:t>Đảm bảo tính khả thi, gọn nhẹ để làm chủ hoàn toàn trong 2–3 tháng và an toàn tuyệt đối cho vận hành nhà máy.</w:t>
            </w:r>
          </w:p>
        </w:tc>
      </w:tr>
    </w:tbl>
    <w:p/>
    <w:p>
      <w:pPr>
        <w:spacing w:before="260" w:after="100"/>
      </w:pPr>
      <w:r>
        <w:rPr>
          <w:b/>
          <w:color w:val="0F172A"/>
          <w:sz w:val="25"/>
        </w:rPr>
        <w:t>1.2. Danh mục 12 Giả định Thiết kế &amp; Thông số Vật lý Chuẩn hóa (A01 – A12 Phục vụ Tái lập)</w:t>
      </w:r>
    </w:p>
    <w:p>
      <w:pPr>
        <w:spacing w:after="100" w:line="293" w:lineRule="auto"/>
        <w:jc w:val="both"/>
      </w:pPr>
      <w:r>
        <w:rPr>
          <w:color w:val="1E293B"/>
        </w:rPr>
        <w:t>Để đảm bảo tính minh bạch và khả năng tái lập (Reproducibility — Thành phần bắt buộc số 3 của Output), toàn bộ các giả định về sản lượng, định mức thời gian và nguồn lực trong hệ thống (tệp backend/app/domain.py) được liệt kê rõ ràng dưới đây và sẵn sàng cập nhật theo số đo thực tế khi khảo sát Factory Tour tại DMVN:</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bottom w:w="90" w:type="dxa"/>
              <w:left w:w="110" w:type="dxa"/>
              <w:right w:w="110" w:type="dxa"/>
            </w:tcMar>
            <w:shd w:val="clear" w:color="auto" w:fill="1E293B"/>
          </w:tcPr>
          <w:p>
            <w:r/>
            <w:r>
              <w:rPr>
                <w:b/>
                <w:color w:val="FFFFFF"/>
                <w:sz w:val="18"/>
              </w:rPr>
              <w:t>Mã Tham Số</w:t>
            </w:r>
          </w:p>
        </w:tc>
        <w:tc>
          <w:tcPr>
            <w:tcW w:type="dxa" w:w="2448"/>
            <w:tcMar>
              <w:top w:w="90" w:type="dxa"/>
              <w:bottom w:w="90" w:type="dxa"/>
              <w:left w:w="110" w:type="dxa"/>
              <w:right w:w="110" w:type="dxa"/>
            </w:tcMar>
            <w:shd w:val="clear" w:color="auto" w:fill="1E293B"/>
          </w:tcPr>
          <w:p>
            <w:r/>
            <w:r>
              <w:rPr>
                <w:b/>
                <w:color w:val="FFFFFF"/>
                <w:sz w:val="18"/>
              </w:rPr>
              <w:t>Hạng Mục Nghiệp Vụ</w:t>
            </w:r>
          </w:p>
        </w:tc>
        <w:tc>
          <w:tcPr>
            <w:tcW w:type="dxa" w:w="2448"/>
            <w:tcMar>
              <w:top w:w="90" w:type="dxa"/>
              <w:bottom w:w="90" w:type="dxa"/>
              <w:left w:w="110" w:type="dxa"/>
              <w:right w:w="110" w:type="dxa"/>
            </w:tcMar>
            <w:shd w:val="clear" w:color="auto" w:fill="1E293B"/>
          </w:tcPr>
          <w:p>
            <w:r/>
            <w:r>
              <w:rPr>
                <w:b/>
                <w:color w:val="FFFFFF"/>
                <w:sz w:val="18"/>
              </w:rPr>
              <w:t>Giá Trị Mặc Định Trong Hệ Thống (domain.py)</w:t>
            </w:r>
          </w:p>
        </w:tc>
        <w:tc>
          <w:tcPr>
            <w:tcW w:type="dxa" w:w="2448"/>
            <w:tcMar>
              <w:top w:w="90" w:type="dxa"/>
              <w:bottom w:w="90" w:type="dxa"/>
              <w:left w:w="110" w:type="dxa"/>
              <w:right w:w="110" w:type="dxa"/>
            </w:tcMar>
            <w:shd w:val="clear" w:color="auto" w:fill="1E293B"/>
          </w:tcPr>
          <w:p>
            <w:r/>
            <w:r>
              <w:rPr>
                <w:b/>
                <w:color w:val="FFFFFF"/>
                <w:sz w:val="18"/>
              </w:rPr>
              <w:t>Cách Thức Xác Nhận &amp; Hiệu Chuẩn Cùng Mentor DENSO</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A01</w:t>
            </w:r>
          </w:p>
        </w:tc>
        <w:tc>
          <w:tcPr>
            <w:tcW w:type="dxa" w:w="2448"/>
            <w:tcMar>
              <w:top w:w="80" w:type="dxa"/>
              <w:bottom w:w="80" w:type="dxa"/>
              <w:left w:w="110" w:type="dxa"/>
              <w:right w:w="110" w:type="dxa"/>
            </w:tcMar>
            <w:shd w:val="clear" w:color="auto" w:fill="FFFFFF"/>
          </w:tcPr>
          <w:p>
            <w:pPr>
              <w:spacing w:line="276" w:lineRule="auto"/>
            </w:pPr>
            <w:r/>
            <w:r>
              <w:rPr>
                <w:color w:val="1E293B"/>
                <w:sz w:val="18"/>
              </w:rPr>
              <w:t>Khu vực thí điểm</w:t>
            </w:r>
          </w:p>
        </w:tc>
        <w:tc>
          <w:tcPr>
            <w:tcW w:type="dxa" w:w="2448"/>
            <w:tcMar>
              <w:top w:w="80" w:type="dxa"/>
              <w:bottom w:w="80" w:type="dxa"/>
              <w:left w:w="110" w:type="dxa"/>
              <w:right w:w="110" w:type="dxa"/>
            </w:tcMar>
            <w:shd w:val="clear" w:color="auto" w:fill="FFFFFF"/>
          </w:tcPr>
          <w:p>
            <w:pPr>
              <w:spacing w:line="276" w:lineRule="auto"/>
            </w:pPr>
            <w:r/>
            <w:r>
              <w:rPr>
                <w:color w:val="1E293B"/>
                <w:sz w:val="18"/>
              </w:rPr>
              <w:t>site_id = 'VN-HN-01', area_id = 'SMKT-A'</w:t>
            </w:r>
          </w:p>
        </w:tc>
        <w:tc>
          <w:tcPr>
            <w:tcW w:type="dxa" w:w="2448"/>
            <w:tcMar>
              <w:top w:w="80" w:type="dxa"/>
              <w:bottom w:w="80" w:type="dxa"/>
              <w:left w:w="110" w:type="dxa"/>
              <w:right w:w="110" w:type="dxa"/>
            </w:tcMar>
            <w:shd w:val="clear" w:color="auto" w:fill="FFFFFF"/>
          </w:tcPr>
          <w:p>
            <w:pPr>
              <w:spacing w:line="276" w:lineRule="auto"/>
            </w:pPr>
            <w:r/>
            <w:r>
              <w:rPr>
                <w:color w:val="1E293B"/>
                <w:sz w:val="18"/>
              </w:rPr>
              <w:t>Xác nhận phân khu kho Supermarket và cụm dây chuyền thí điểm trong buổi Factory Tour.</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A02</w:t>
            </w:r>
          </w:p>
        </w:tc>
        <w:tc>
          <w:tcPr>
            <w:tcW w:type="dxa" w:w="2448"/>
            <w:tcMar>
              <w:top w:w="80" w:type="dxa"/>
              <w:bottom w:w="80" w:type="dxa"/>
              <w:left w:w="110" w:type="dxa"/>
              <w:right w:w="110" w:type="dxa"/>
            </w:tcMar>
            <w:shd w:val="clear" w:color="auto" w:fill="F8FAFC"/>
          </w:tcPr>
          <w:p>
            <w:pPr>
              <w:spacing w:line="276" w:lineRule="auto"/>
            </w:pPr>
            <w:r/>
            <w:r>
              <w:rPr>
                <w:color w:val="1E293B"/>
                <w:sz w:val="18"/>
              </w:rPr>
              <w:t>Cấu trúc ca &amp; nhịp điều độ</w:t>
            </w:r>
          </w:p>
        </w:tc>
        <w:tc>
          <w:tcPr>
            <w:tcW w:type="dxa" w:w="2448"/>
            <w:tcMar>
              <w:top w:w="80" w:type="dxa"/>
              <w:bottom w:w="80" w:type="dxa"/>
              <w:left w:w="110" w:type="dxa"/>
              <w:right w:w="110" w:type="dxa"/>
            </w:tcMar>
            <w:shd w:val="clear" w:color="auto" w:fill="F8FAFC"/>
          </w:tcPr>
          <w:p>
            <w:pPr>
              <w:spacing w:line="276" w:lineRule="auto"/>
            </w:pPr>
            <w:r/>
            <w:r>
              <w:rPr>
                <w:color w:val="1E293B"/>
                <w:sz w:val="18"/>
              </w:rPr>
              <w:t>3 ca 8 giờ: S1 (06:00–14:00), S2 (14:00–22:00), S3 (22:00–06:00); chia làm 32 khung 15 phút/ca.</w:t>
            </w:r>
          </w:p>
        </w:tc>
        <w:tc>
          <w:tcPr>
            <w:tcW w:type="dxa" w:w="2448"/>
            <w:tcMar>
              <w:top w:w="80" w:type="dxa"/>
              <w:bottom w:w="80" w:type="dxa"/>
              <w:left w:w="110" w:type="dxa"/>
              <w:right w:w="110" w:type="dxa"/>
            </w:tcMar>
            <w:shd w:val="clear" w:color="auto" w:fill="F8FAFC"/>
          </w:tcPr>
          <w:p>
            <w:pPr>
              <w:spacing w:line="276" w:lineRule="auto"/>
            </w:pPr>
            <w:r/>
            <w:r>
              <w:rPr>
                <w:color w:val="1E293B"/>
                <w:sz w:val="18"/>
              </w:rPr>
              <w:t>Ghi nhận khung nghỉ giải lao/ăn giữa ca (mặc định phút 240–270, năng lực giảm còn 90%).</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A03</w:t>
            </w:r>
          </w:p>
        </w:tc>
        <w:tc>
          <w:tcPr>
            <w:tcW w:type="dxa" w:w="2448"/>
            <w:tcMar>
              <w:top w:w="80" w:type="dxa"/>
              <w:bottom w:w="80" w:type="dxa"/>
              <w:left w:w="110" w:type="dxa"/>
              <w:right w:w="110" w:type="dxa"/>
            </w:tcMar>
            <w:shd w:val="clear" w:color="auto" w:fill="FFFFFF"/>
          </w:tcPr>
          <w:p>
            <w:pPr>
              <w:spacing w:line="276" w:lineRule="auto"/>
            </w:pPr>
            <w:r/>
            <w:r>
              <w:rPr>
                <w:color w:val="1E293B"/>
                <w:sz w:val="18"/>
              </w:rPr>
              <w:t>Dây chuyền L1 (Compressor)</w:t>
            </w:r>
          </w:p>
        </w:tc>
        <w:tc>
          <w:tcPr>
            <w:tcW w:type="dxa" w:w="2448"/>
            <w:tcMar>
              <w:top w:w="80" w:type="dxa"/>
              <w:bottom w:w="80" w:type="dxa"/>
              <w:left w:w="110" w:type="dxa"/>
              <w:right w:w="110" w:type="dxa"/>
            </w:tcMar>
            <w:shd w:val="clear" w:color="auto" w:fill="FFFFFF"/>
          </w:tcPr>
          <w:p>
            <w:pPr>
              <w:spacing w:line="276" w:lineRule="auto"/>
            </w:pPr>
            <w:r/>
            <w:r>
              <w:rPr>
                <w:color w:val="1E293B"/>
                <w:sz w:val="18"/>
              </w:rPr>
              <w:t>Sản lượng 120 cụm/giờ; 0.105 đơn/cụm; tỷ lệ nhóm hàng A: 50%, B: 35%, C: 15%; thời gian xe chạy đi 3.0p, về 5.0p.</w:t>
            </w:r>
          </w:p>
        </w:tc>
        <w:tc>
          <w:tcPr>
            <w:tcW w:type="dxa" w:w="2448"/>
            <w:tcMar>
              <w:top w:w="80" w:type="dxa"/>
              <w:bottom w:w="80" w:type="dxa"/>
              <w:left w:w="110" w:type="dxa"/>
              <w:right w:w="110" w:type="dxa"/>
            </w:tcMar>
            <w:shd w:val="clear" w:color="auto" w:fill="FFFFFF"/>
          </w:tcPr>
          <w:p>
            <w:pPr>
              <w:spacing w:line="276" w:lineRule="auto"/>
            </w:pPr>
            <w:r/>
            <w:r>
              <w:rPr>
                <w:color w:val="1E293B"/>
                <w:sz w:val="18"/>
              </w:rPr>
              <w:t>Đối chiếu với lịch sản xuất thực tế và bấm giờ hành trình xe chạy tới line L1.</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A04</w:t>
            </w:r>
          </w:p>
        </w:tc>
        <w:tc>
          <w:tcPr>
            <w:tcW w:type="dxa" w:w="2448"/>
            <w:tcMar>
              <w:top w:w="80" w:type="dxa"/>
              <w:bottom w:w="80" w:type="dxa"/>
              <w:left w:w="110" w:type="dxa"/>
              <w:right w:w="110" w:type="dxa"/>
            </w:tcMar>
            <w:shd w:val="clear" w:color="auto" w:fill="F8FAFC"/>
          </w:tcPr>
          <w:p>
            <w:pPr>
              <w:spacing w:line="276" w:lineRule="auto"/>
            </w:pPr>
            <w:r/>
            <w:r>
              <w:rPr>
                <w:color w:val="1E293B"/>
                <w:sz w:val="18"/>
              </w:rPr>
              <w:t>Dây chuyền L2 (Radiator)</w:t>
            </w:r>
          </w:p>
        </w:tc>
        <w:tc>
          <w:tcPr>
            <w:tcW w:type="dxa" w:w="2448"/>
            <w:tcMar>
              <w:top w:w="80" w:type="dxa"/>
              <w:bottom w:w="80" w:type="dxa"/>
              <w:left w:w="110" w:type="dxa"/>
              <w:right w:w="110" w:type="dxa"/>
            </w:tcMar>
            <w:shd w:val="clear" w:color="auto" w:fill="F8FAFC"/>
          </w:tcPr>
          <w:p>
            <w:pPr>
              <w:spacing w:line="276" w:lineRule="auto"/>
            </w:pPr>
            <w:r/>
            <w:r>
              <w:rPr>
                <w:color w:val="1E293B"/>
                <w:sz w:val="18"/>
              </w:rPr>
              <w:t>Sản lượng 95 cụm/giờ; 0.115 đơn/cụm; tỷ lệ nhóm hàng A: 35%, B: 40%, C: 25%; thời gian xe chạy đi 5.5p, về 5.5p.</w:t>
            </w:r>
          </w:p>
        </w:tc>
        <w:tc>
          <w:tcPr>
            <w:tcW w:type="dxa" w:w="2448"/>
            <w:tcMar>
              <w:top w:w="80" w:type="dxa"/>
              <w:bottom w:w="80" w:type="dxa"/>
              <w:left w:w="110" w:type="dxa"/>
              <w:right w:w="110" w:type="dxa"/>
            </w:tcMar>
            <w:shd w:val="clear" w:color="auto" w:fill="F8FAFC"/>
          </w:tcPr>
          <w:p>
            <w:pPr>
              <w:spacing w:line="276" w:lineRule="auto"/>
            </w:pPr>
            <w:r/>
            <w:r>
              <w:rPr>
                <w:color w:val="1E293B"/>
                <w:sz w:val="18"/>
              </w:rPr>
              <w:t>Tỷ trọng hàng đóng thùng (B) và pallet (C) cao, tốn nhiều thời gian bốc xếp tại Dock.</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A05</w:t>
            </w:r>
          </w:p>
        </w:tc>
        <w:tc>
          <w:tcPr>
            <w:tcW w:type="dxa" w:w="2448"/>
            <w:tcMar>
              <w:top w:w="80" w:type="dxa"/>
              <w:bottom w:w="80" w:type="dxa"/>
              <w:left w:w="110" w:type="dxa"/>
              <w:right w:w="110" w:type="dxa"/>
            </w:tcMar>
            <w:shd w:val="clear" w:color="auto" w:fill="FFFFFF"/>
          </w:tcPr>
          <w:p>
            <w:pPr>
              <w:spacing w:line="276" w:lineRule="auto"/>
            </w:pPr>
            <w:r/>
            <w:r>
              <w:rPr>
                <w:color w:val="1E293B"/>
                <w:sz w:val="18"/>
              </w:rPr>
              <w:t>Dây chuyền L3 (Starter)</w:t>
            </w:r>
          </w:p>
        </w:tc>
        <w:tc>
          <w:tcPr>
            <w:tcW w:type="dxa" w:w="2448"/>
            <w:tcMar>
              <w:top w:w="80" w:type="dxa"/>
              <w:bottom w:w="80" w:type="dxa"/>
              <w:left w:w="110" w:type="dxa"/>
              <w:right w:w="110" w:type="dxa"/>
            </w:tcMar>
            <w:shd w:val="clear" w:color="auto" w:fill="FFFFFF"/>
          </w:tcPr>
          <w:p>
            <w:pPr>
              <w:spacing w:line="276" w:lineRule="auto"/>
            </w:pPr>
            <w:r/>
            <w:r>
              <w:rPr>
                <w:color w:val="1E293B"/>
                <w:sz w:val="18"/>
              </w:rPr>
              <w:t>Sản lượng 100 cụm/giờ; 0.100 đơn/cụm; tỷ lệ nhóm hàng A: 55%, B: 30%, C: 15%; thời gian xe chạy đi 8.5p, về 5.0p.</w:t>
            </w:r>
          </w:p>
        </w:tc>
        <w:tc>
          <w:tcPr>
            <w:tcW w:type="dxa" w:w="2448"/>
            <w:tcMar>
              <w:top w:w="80" w:type="dxa"/>
              <w:bottom w:w="80" w:type="dxa"/>
              <w:left w:w="110" w:type="dxa"/>
              <w:right w:w="110" w:type="dxa"/>
            </w:tcMar>
            <w:shd w:val="clear" w:color="auto" w:fill="FFFFFF"/>
          </w:tcPr>
          <w:p>
            <w:pPr>
              <w:spacing w:line="276" w:lineRule="auto"/>
            </w:pPr>
            <w:r/>
            <w:r>
              <w:rPr>
                <w:color w:val="1E293B"/>
                <w:sz w:val="18"/>
              </w:rPr>
              <w:t>Dây chuyền sử dụng chủ yếu khay linh kiện nhỏ (Polybox Bin Nhóm A).</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A06</w:t>
            </w:r>
          </w:p>
        </w:tc>
        <w:tc>
          <w:tcPr>
            <w:tcW w:type="dxa" w:w="2448"/>
            <w:tcMar>
              <w:top w:w="80" w:type="dxa"/>
              <w:bottom w:w="80" w:type="dxa"/>
              <w:left w:w="110" w:type="dxa"/>
              <w:right w:w="110" w:type="dxa"/>
            </w:tcMar>
            <w:shd w:val="clear" w:color="auto" w:fill="F8FAFC"/>
          </w:tcPr>
          <w:p>
            <w:pPr>
              <w:spacing w:line="276" w:lineRule="auto"/>
            </w:pPr>
            <w:r/>
            <w:r>
              <w:rPr>
                <w:color w:val="1E293B"/>
                <w:sz w:val="18"/>
              </w:rPr>
              <w:t>Dây chuyền L4 (Inverter)</w:t>
            </w:r>
          </w:p>
        </w:tc>
        <w:tc>
          <w:tcPr>
            <w:tcW w:type="dxa" w:w="2448"/>
            <w:tcMar>
              <w:top w:w="80" w:type="dxa"/>
              <w:bottom w:w="80" w:type="dxa"/>
              <w:left w:w="110" w:type="dxa"/>
              <w:right w:w="110" w:type="dxa"/>
            </w:tcMar>
            <w:shd w:val="clear" w:color="auto" w:fill="F8FAFC"/>
          </w:tcPr>
          <w:p>
            <w:pPr>
              <w:spacing w:line="276" w:lineRule="auto"/>
            </w:pPr>
            <w:r/>
            <w:r>
              <w:rPr>
                <w:color w:val="1E293B"/>
                <w:sz w:val="18"/>
              </w:rPr>
              <w:t>Sản lượng 70 cụm/giờ; 0.125 đơn/cụm; tỷ lệ nhóm hàng A: 60%, B: 30%, C: 10%; thời gian xe chạy đi 11.0p, về 4.0p.</w:t>
            </w:r>
          </w:p>
        </w:tc>
        <w:tc>
          <w:tcPr>
            <w:tcW w:type="dxa" w:w="2448"/>
            <w:tcMar>
              <w:top w:w="80" w:type="dxa"/>
              <w:bottom w:w="80" w:type="dxa"/>
              <w:left w:w="110" w:type="dxa"/>
              <w:right w:w="110" w:type="dxa"/>
            </w:tcMar>
            <w:shd w:val="clear" w:color="auto" w:fill="F8FAFC"/>
          </w:tcPr>
          <w:p>
            <w:pPr>
              <w:spacing w:line="276" w:lineRule="auto"/>
            </w:pPr>
            <w:r/>
            <w:r>
              <w:rPr>
                <w:color w:val="1E293B"/>
                <w:sz w:val="18"/>
              </w:rPr>
              <w:t>Dây chuyền nằm xa cổng Dock nhất trên vòng lặp cấp hàng (11.0 phút di chuyển).</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A07</w:t>
            </w:r>
          </w:p>
        </w:tc>
        <w:tc>
          <w:tcPr>
            <w:tcW w:type="dxa" w:w="2448"/>
            <w:tcMar>
              <w:top w:w="80" w:type="dxa"/>
              <w:bottom w:w="80" w:type="dxa"/>
              <w:left w:w="110" w:type="dxa"/>
              <w:right w:w="110" w:type="dxa"/>
            </w:tcMar>
            <w:shd w:val="clear" w:color="auto" w:fill="FFFFFF"/>
          </w:tcPr>
          <w:p>
            <w:pPr>
              <w:spacing w:line="276" w:lineRule="auto"/>
            </w:pPr>
            <w:r/>
            <w:r>
              <w:rPr>
                <w:color w:val="1E293B"/>
                <w:sz w:val="18"/>
              </w:rPr>
              <w:t>Định mức thời gian chuẩn theo loại kiện hàng (A/B/C)</w:t>
            </w:r>
          </w:p>
        </w:tc>
        <w:tc>
          <w:tcPr>
            <w:tcW w:type="dxa" w:w="2448"/>
            <w:tcMar>
              <w:top w:w="80" w:type="dxa"/>
              <w:bottom w:w="80" w:type="dxa"/>
              <w:left w:w="110" w:type="dxa"/>
              <w:right w:w="110" w:type="dxa"/>
            </w:tcMar>
            <w:shd w:val="clear" w:color="auto" w:fill="FFFFFF"/>
          </w:tcPr>
          <w:p>
            <w:pPr>
              <w:spacing w:line="276" w:lineRule="auto"/>
            </w:pPr>
            <w:r/>
            <w:r>
              <w:rPr>
                <w:color w:val="1E293B"/>
                <w:sz w:val="18"/>
              </w:rPr>
              <w:t>• Nhóm A (Khay Bin): Soạn = 1.0 + 0.65×n phút; Bốc = 1.2 phút.</w:t>
              <w:br/>
              <w:t>• Nhóm B (Thùng Box): Soạn = 1.6 + 0.90×n phút; Bốc = 2.0 phút.</w:t>
              <w:br/>
              <w:t>• Nhóm C (Kiện Pallet): Soạn = 2.6 + 1.20×n phút; Bốc = 3.6 phút.</w:t>
            </w:r>
          </w:p>
        </w:tc>
        <w:tc>
          <w:tcPr>
            <w:tcW w:type="dxa" w:w="2448"/>
            <w:tcMar>
              <w:top w:w="80" w:type="dxa"/>
              <w:bottom w:w="80" w:type="dxa"/>
              <w:left w:w="110" w:type="dxa"/>
              <w:right w:w="110" w:type="dxa"/>
            </w:tcMar>
            <w:shd w:val="clear" w:color="auto" w:fill="FFFFFF"/>
          </w:tcPr>
          <w:p>
            <w:pPr>
              <w:spacing w:line="276" w:lineRule="auto"/>
            </w:pPr>
            <w:r/>
            <w:r>
              <w:rPr>
                <w:color w:val="1E293B"/>
                <w:sz w:val="18"/>
              </w:rPr>
              <w:t>Không cộng gộp chung các loại đơn vị khác nhau mà quy đổi chính xác ra số phút khối lượng công việc (Standard Minutes).</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A08</w:t>
            </w:r>
          </w:p>
        </w:tc>
        <w:tc>
          <w:tcPr>
            <w:tcW w:type="dxa" w:w="2448"/>
            <w:tcMar>
              <w:top w:w="80" w:type="dxa"/>
              <w:bottom w:w="80" w:type="dxa"/>
              <w:left w:w="110" w:type="dxa"/>
              <w:right w:w="110" w:type="dxa"/>
            </w:tcMar>
            <w:shd w:val="clear" w:color="auto" w:fill="F8FAFC"/>
          </w:tcPr>
          <w:p>
            <w:pPr>
              <w:spacing w:line="276" w:lineRule="auto"/>
            </w:pPr>
            <w:r/>
            <w:r>
              <w:rPr>
                <w:color w:val="1E293B"/>
                <w:sz w:val="18"/>
              </w:rPr>
              <w:t>Định biên nhân sự kho &amp; kỹ năng hỗ trợ chéo</w:t>
            </w:r>
          </w:p>
        </w:tc>
        <w:tc>
          <w:tcPr>
            <w:tcW w:type="dxa" w:w="2448"/>
            <w:tcMar>
              <w:top w:w="80" w:type="dxa"/>
              <w:bottom w:w="80" w:type="dxa"/>
              <w:left w:w="110" w:type="dxa"/>
              <w:right w:w="110" w:type="dxa"/>
            </w:tcMar>
            <w:shd w:val="clear" w:color="auto" w:fill="F8FAFC"/>
          </w:tcPr>
          <w:p>
            <w:pPr>
              <w:spacing w:line="276" w:lineRule="auto"/>
            </w:pPr>
            <w:r/>
            <w:r>
              <w:rPr>
                <w:color w:val="1E293B"/>
                <w:sz w:val="18"/>
              </w:rPr>
              <w:t>Ca S1/S2: 4 nhân viên Picking (tối thiểu giữ 3 người, trong đó NV-04 có kỹ năng hỗ trợ Dock), 2 nhân viên Dock (tối thiểu 1), 3 lái xe.</w:t>
            </w:r>
          </w:p>
        </w:tc>
        <w:tc>
          <w:tcPr>
            <w:tcW w:type="dxa" w:w="2448"/>
            <w:tcMar>
              <w:top w:w="80" w:type="dxa"/>
              <w:bottom w:w="80" w:type="dxa"/>
              <w:left w:w="110" w:type="dxa"/>
              <w:right w:w="110" w:type="dxa"/>
            </w:tcMar>
            <w:shd w:val="clear" w:color="auto" w:fill="F8FAFC"/>
          </w:tcPr>
          <w:p>
            <w:pPr>
              <w:spacing w:line="276" w:lineRule="auto"/>
            </w:pPr>
            <w:r/>
            <w:r>
              <w:rPr>
                <w:color w:val="1E293B"/>
                <w:sz w:val="18"/>
              </w:rPr>
              <w:t>Xác nhận bảng ma trận kỹ năng (Skill Matrix) thực tế của tổ kho tại DMVN.</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A09</w:t>
            </w:r>
          </w:p>
        </w:tc>
        <w:tc>
          <w:tcPr>
            <w:tcW w:type="dxa" w:w="2448"/>
            <w:tcMar>
              <w:top w:w="80" w:type="dxa"/>
              <w:bottom w:w="80" w:type="dxa"/>
              <w:left w:w="110" w:type="dxa"/>
              <w:right w:w="110" w:type="dxa"/>
            </w:tcMar>
            <w:shd w:val="clear" w:color="auto" w:fill="FFFFFF"/>
          </w:tcPr>
          <w:p>
            <w:pPr>
              <w:spacing w:line="276" w:lineRule="auto"/>
            </w:pPr>
            <w:r/>
            <w:r>
              <w:rPr>
                <w:color w:val="1E293B"/>
                <w:sz w:val="18"/>
              </w:rPr>
              <w:t>Cấu hình cổng Dock &amp; đội xe kéo / AGV</w:t>
            </w:r>
          </w:p>
        </w:tc>
        <w:tc>
          <w:tcPr>
            <w:tcW w:type="dxa" w:w="2448"/>
            <w:tcMar>
              <w:top w:w="80" w:type="dxa"/>
              <w:bottom w:w="80" w:type="dxa"/>
              <w:left w:w="110" w:type="dxa"/>
              <w:right w:w="110" w:type="dxa"/>
            </w:tcMar>
            <w:shd w:val="clear" w:color="auto" w:fill="FFFFFF"/>
          </w:tcPr>
          <w:p>
            <w:pPr>
              <w:spacing w:line="276" w:lineRule="auto"/>
            </w:pPr>
            <w:r/>
            <w:r>
              <w:rPr>
                <w:color w:val="1E293B"/>
                <w:sz w:val="18"/>
              </w:rPr>
              <w:t>3 cổng Dock (DK-01..03); 3 xe chính (TG-01..03) + 1 xe dự phòng (TG-04); sức chứa 8 đơn/chuyến; chu kỳ chuẩn 20.0 phút.</w:t>
            </w:r>
          </w:p>
        </w:tc>
        <w:tc>
          <w:tcPr>
            <w:tcW w:type="dxa" w:w="2448"/>
            <w:tcMar>
              <w:top w:w="80" w:type="dxa"/>
              <w:bottom w:w="80" w:type="dxa"/>
              <w:left w:w="110" w:type="dxa"/>
              <w:right w:w="110" w:type="dxa"/>
            </w:tcMar>
            <w:shd w:val="clear" w:color="auto" w:fill="FFFFFF"/>
          </w:tcPr>
          <w:p>
            <w:pPr>
              <w:spacing w:line="276" w:lineRule="auto"/>
            </w:pPr>
            <w:r/>
            <w:r>
              <w:rPr>
                <w:color w:val="1E293B"/>
                <w:sz w:val="18"/>
              </w:rPr>
              <w:t>Thời gian bốc lên xe = 1.0 + 0.25×(số đơn) phút; thời gian dỡ tại line = 0.8 phút/đơn.</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A10</w:t>
            </w:r>
          </w:p>
        </w:tc>
        <w:tc>
          <w:tcPr>
            <w:tcW w:type="dxa" w:w="2448"/>
            <w:tcMar>
              <w:top w:w="80" w:type="dxa"/>
              <w:bottom w:w="80" w:type="dxa"/>
              <w:left w:w="110" w:type="dxa"/>
              <w:right w:w="110" w:type="dxa"/>
            </w:tcMar>
            <w:shd w:val="clear" w:color="auto" w:fill="F8FAFC"/>
          </w:tcPr>
          <w:p>
            <w:pPr>
              <w:spacing w:line="276" w:lineRule="auto"/>
            </w:pPr>
            <w:r/>
            <w:r>
              <w:rPr>
                <w:color w:val="1E293B"/>
                <w:sz w:val="18"/>
              </w:rPr>
              <w:t>Tiêu chuẩn giao hàng 'Đạt' (Internal SLA)</w:t>
            </w:r>
          </w:p>
        </w:tc>
        <w:tc>
          <w:tcPr>
            <w:tcW w:type="dxa" w:w="2448"/>
            <w:tcMar>
              <w:top w:w="80" w:type="dxa"/>
              <w:bottom w:w="80" w:type="dxa"/>
              <w:left w:w="110" w:type="dxa"/>
              <w:right w:w="110" w:type="dxa"/>
            </w:tcMar>
            <w:shd w:val="clear" w:color="auto" w:fill="F8FAFC"/>
          </w:tcPr>
          <w:p>
            <w:pPr>
              <w:spacing w:line="276" w:lineRule="auto"/>
            </w:pPr>
            <w:r/>
            <w:r>
              <w:rPr>
                <w:color w:val="1E293B"/>
                <w:sz w:val="18"/>
              </w:rPr>
              <w:t>due_minutes = 45.0 phút kể từ lúc phát tín hiệu yêu cầu cấp hàng tới khi hàng lên kệ đầu chuyền.</w:t>
            </w:r>
          </w:p>
        </w:tc>
        <w:tc>
          <w:tcPr>
            <w:tcW w:type="dxa" w:w="2448"/>
            <w:tcMar>
              <w:top w:w="80" w:type="dxa"/>
              <w:bottom w:w="80" w:type="dxa"/>
              <w:left w:w="110" w:type="dxa"/>
              <w:right w:w="110" w:type="dxa"/>
            </w:tcMar>
            <w:shd w:val="clear" w:color="auto" w:fill="F8FAFC"/>
          </w:tcPr>
          <w:p>
            <w:pPr>
              <w:spacing w:line="276" w:lineRule="auto"/>
            </w:pPr>
            <w:r/>
            <w:r>
              <w:rPr>
                <w:color w:val="1E293B"/>
                <w:sz w:val="18"/>
              </w:rPr>
              <w:t>Độ biến thiên tự nhiên của thao tác và di chuyển được mô phỏng bằng phân phối Lognormal (sigma = 0.28 và 0.15).</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A11</w:t>
            </w:r>
          </w:p>
        </w:tc>
        <w:tc>
          <w:tcPr>
            <w:tcW w:type="dxa" w:w="2448"/>
            <w:tcMar>
              <w:top w:w="80" w:type="dxa"/>
              <w:bottom w:w="80" w:type="dxa"/>
              <w:left w:w="110" w:type="dxa"/>
              <w:right w:w="110" w:type="dxa"/>
            </w:tcMar>
            <w:shd w:val="clear" w:color="auto" w:fill="FFFFFF"/>
          </w:tcPr>
          <w:p>
            <w:pPr>
              <w:spacing w:line="276" w:lineRule="auto"/>
            </w:pPr>
            <w:r/>
            <w:r>
              <w:rPr>
                <w:color w:val="1E293B"/>
                <w:sz w:val="18"/>
              </w:rPr>
              <w:t>Định mức chi phí điều chỉnh nội bộ</w:t>
            </w:r>
          </w:p>
        </w:tc>
        <w:tc>
          <w:tcPr>
            <w:tcW w:type="dxa" w:w="2448"/>
            <w:tcMar>
              <w:top w:w="80" w:type="dxa"/>
              <w:bottom w:w="80" w:type="dxa"/>
              <w:left w:w="110" w:type="dxa"/>
              <w:right w:w="110" w:type="dxa"/>
            </w:tcMar>
            <w:shd w:val="clear" w:color="auto" w:fill="FFFFFF"/>
          </w:tcPr>
          <w:p>
            <w:pPr>
              <w:spacing w:line="276" w:lineRule="auto"/>
            </w:pPr>
            <w:r/>
            <w:r>
              <w:rPr>
                <w:color w:val="1E293B"/>
                <w:sz w:val="18"/>
              </w:rPr>
              <w:t>Phạt trễ nội bộ: 2,500 đ/phút-đơn; Tăng ca nội bộ: 95,000 đ/giờ; Hỗ trợ thời vụ: 120,000 đ/giờ; Chuyến xe tăng thêm: 6,000 đ/chuyến.</w:t>
            </w:r>
          </w:p>
        </w:tc>
        <w:tc>
          <w:tcPr>
            <w:tcW w:type="dxa" w:w="2448"/>
            <w:tcMar>
              <w:top w:w="80" w:type="dxa"/>
              <w:bottom w:w="80" w:type="dxa"/>
              <w:left w:w="110" w:type="dxa"/>
              <w:right w:w="110" w:type="dxa"/>
            </w:tcMar>
            <w:shd w:val="clear" w:color="auto" w:fill="FFFFFF"/>
          </w:tcPr>
          <w:p>
            <w:pPr>
              <w:spacing w:line="276" w:lineRule="auto"/>
            </w:pPr>
            <w:r/>
            <w:r>
              <w:rPr>
                <w:color w:val="1E293B"/>
                <w:sz w:val="18"/>
              </w:rPr>
              <w:t>Dùng để quy đổi phương án điều độ ra chi phí cụ thể trên bảng so sánh đối sách.</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A12</w:t>
            </w:r>
          </w:p>
        </w:tc>
        <w:tc>
          <w:tcPr>
            <w:tcW w:type="dxa" w:w="2448"/>
            <w:tcMar>
              <w:top w:w="80" w:type="dxa"/>
              <w:bottom w:w="80" w:type="dxa"/>
              <w:left w:w="110" w:type="dxa"/>
              <w:right w:w="110" w:type="dxa"/>
            </w:tcMar>
            <w:shd w:val="clear" w:color="auto" w:fill="F8FAFC"/>
          </w:tcPr>
          <w:p>
            <w:pPr>
              <w:spacing w:line="276" w:lineRule="auto"/>
            </w:pPr>
            <w:r/>
            <w:r>
              <w:rPr>
                <w:color w:val="1E293B"/>
                <w:sz w:val="18"/>
              </w:rPr>
              <w:t>Hệ số thiệt hại khi dừng chuyền chờ phôi</w:t>
            </w:r>
          </w:p>
        </w:tc>
        <w:tc>
          <w:tcPr>
            <w:tcW w:type="dxa" w:w="2448"/>
            <w:tcMar>
              <w:top w:w="80" w:type="dxa"/>
              <w:bottom w:w="80" w:type="dxa"/>
              <w:left w:w="110" w:type="dxa"/>
              <w:right w:w="110" w:type="dxa"/>
            </w:tcMar>
            <w:shd w:val="clear" w:color="auto" w:fill="F8FAFC"/>
          </w:tcPr>
          <w:p>
            <w:pPr>
              <w:spacing w:line="276" w:lineRule="auto"/>
            </w:pPr>
            <w:r/>
            <w:r>
              <w:rPr>
                <w:color w:val="1E293B"/>
                <w:sz w:val="18"/>
              </w:rPr>
              <w:t>Cho phép điều chỉnh linh hoạt trên thanh trượt giao diện (mặc định 15,000,000 VNĐ/phút dừng chuyền).</w:t>
            </w:r>
          </w:p>
        </w:tc>
        <w:tc>
          <w:tcPr>
            <w:tcW w:type="dxa" w:w="2448"/>
            <w:tcMar>
              <w:top w:w="80" w:type="dxa"/>
              <w:bottom w:w="80" w:type="dxa"/>
              <w:left w:w="110" w:type="dxa"/>
              <w:right w:w="110" w:type="dxa"/>
            </w:tcMar>
            <w:shd w:val="clear" w:color="auto" w:fill="F8FAFC"/>
          </w:tcPr>
          <w:p>
            <w:pPr>
              <w:spacing w:line="276" w:lineRule="auto"/>
            </w:pPr>
            <w:r/>
            <w:r>
              <w:rPr>
                <w:color w:val="1E293B"/>
                <w:sz w:val="18"/>
              </w:rPr>
              <w:t>Giúp người quản lý lượng hóa giá trị bảo vệ khi ngăn chặn thành công sự cố thiếu hàng đầu chuyền.</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CHƯƠNG 2: ĐẶC TẢ CHI TIẾT 4 LỚP DỮ LIỆU ĐẦU VÀO (INPUT) &amp; 6 TÌNH HUỐNG SỬ DỤNG (USE CASES)</w:t>
              <w:br/>
            </w:r>
            <w:r>
              <w:rPr>
                <w:color w:val="94A3B8"/>
                <w:sz w:val="19"/>
              </w:rPr>
              <w:t>Làm rõ nguồn dữ liệu, tần suất, đơn vị tính, bộ test 30 kịch bản và quy trình thao tác của người vận hành</w:t>
            </w:r>
          </w:p>
        </w:tc>
      </w:tr>
    </w:tbl>
    <w:p/>
    <w:p>
      <w:pPr>
        <w:spacing w:before="260" w:after="100"/>
      </w:pPr>
      <w:r>
        <w:rPr>
          <w:b/>
          <w:color w:val="0F172A"/>
          <w:sz w:val="25"/>
        </w:rPr>
        <w:t>2.1. Đặc tả Chi tiết 4 Lớp Dữ liệu Đầu vào (4 Input Layers Specification)</w:t>
      </w:r>
    </w:p>
    <w:p>
      <w:pPr>
        <w:spacing w:after="100" w:line="293" w:lineRule="auto"/>
        <w:jc w:val="both"/>
      </w:pPr>
      <w:r>
        <w:rPr>
          <w:color w:val="1E293B"/>
        </w:rPr>
        <w:t>Thực hiện đúng hướng dẫn thiết kế Input -&gt; Output của Ban Tổ Chức, hệ thống phân định rõ 4 lớp dữ liệu đầu vào kèm theo cơ chế thích ứng linh hoạt theo mức độ sẵn có của dữ liệu tại nhà máy (từ mức D0 dữ liệu giả lập chuẩn hóa, D1 file Excel/CSV xuất định kỳ, D2 quét mã vạch Barcode/QR tới D3 cảm biến thời gian thực):</w:t>
      </w:r>
    </w:p>
    <w:tbl>
      <w:tblPr>
        <w:tblStyle w:val="TableGrid"/>
        <w:tblW w:type="auto" w:w="0"/>
        <w:jc w:val="center"/>
        <w:tblLook w:firstColumn="1" w:firstRow="1" w:lastColumn="0" w:lastRow="0" w:noHBand="0" w:noVBand="1" w:val="04A0"/>
      </w:tblPr>
      <w:tblGrid>
        <w:gridCol w:w="3264"/>
        <w:gridCol w:w="3264"/>
        <w:gridCol w:w="3264"/>
      </w:tblGrid>
      <w:tr>
        <w:tc>
          <w:tcPr>
            <w:tcW w:type="dxa" w:w="3264"/>
            <w:tcMar>
              <w:top w:w="90" w:type="dxa"/>
              <w:bottom w:w="90" w:type="dxa"/>
              <w:left w:w="110" w:type="dxa"/>
              <w:right w:w="110" w:type="dxa"/>
            </w:tcMar>
            <w:shd w:val="clear" w:color="auto" w:fill="1E293B"/>
          </w:tcPr>
          <w:p>
            <w:r/>
            <w:r>
              <w:rPr>
                <w:b/>
                <w:color w:val="FFFFFF"/>
                <w:sz w:val="18"/>
              </w:rPr>
              <w:t>4 Lớp Input Bắt Buộc</w:t>
            </w:r>
          </w:p>
        </w:tc>
        <w:tc>
          <w:tcPr>
            <w:tcW w:type="dxa" w:w="3264"/>
            <w:tcMar>
              <w:top w:w="90" w:type="dxa"/>
              <w:bottom w:w="90" w:type="dxa"/>
              <w:left w:w="110" w:type="dxa"/>
              <w:right w:w="110" w:type="dxa"/>
            </w:tcMar>
            <w:shd w:val="clear" w:color="auto" w:fill="1E293B"/>
          </w:tcPr>
          <w:p>
            <w:r/>
            <w:r>
              <w:rPr>
                <w:b/>
                <w:color w:val="FFFFFF"/>
                <w:sz w:val="18"/>
              </w:rPr>
              <w:t>Bảng Dữ Liệu &amp; Trường Thông Tin Cụ Thể</w:t>
            </w:r>
          </w:p>
        </w:tc>
        <w:tc>
          <w:tcPr>
            <w:tcW w:type="dxa" w:w="3264"/>
            <w:tcMar>
              <w:top w:w="90" w:type="dxa"/>
              <w:bottom w:w="90" w:type="dxa"/>
              <w:left w:w="110" w:type="dxa"/>
              <w:right w:w="110" w:type="dxa"/>
            </w:tcMar>
            <w:shd w:val="clear" w:color="auto" w:fill="1E293B"/>
          </w:tcPr>
          <w:p>
            <w:r/>
            <w:r>
              <w:rPr>
                <w:b/>
                <w:color w:val="FFFFFF"/>
                <w:sz w:val="18"/>
              </w:rPr>
              <w:t>Tần Suất, Đơn Vị &amp; Cơ Chế Xử Lý Khi Thiếu Dữ Liệu Trung Gian</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Lớp 1: Dữ liệu máy, thiết bị &amp; phương tiện (AGV / Tàu kéo / Dock)</w:t>
            </w:r>
          </w:p>
        </w:tc>
        <w:tc>
          <w:tcPr>
            <w:tcW w:type="dxa" w:w="3264"/>
            <w:tcMar>
              <w:top w:w="80" w:type="dxa"/>
              <w:bottom w:w="80" w:type="dxa"/>
              <w:left w:w="110" w:type="dxa"/>
              <w:right w:w="110" w:type="dxa"/>
            </w:tcMar>
            <w:shd w:val="clear" w:color="auto" w:fill="FFFFFF"/>
          </w:tcPr>
          <w:p>
            <w:pPr>
              <w:spacing w:line="276" w:lineRule="auto"/>
            </w:pPr>
            <w:r/>
            <w:r>
              <w:rPr>
                <w:color w:val="1E293B"/>
                <w:sz w:val="18"/>
              </w:rPr>
              <w:t>• tugger_trips.parquet (6,320 chuyến): trip_id, tugger_id, depart_ts, return_ts, orders_carried, route_lines.</w:t>
              <w:br/>
              <w:t>• equipment_status.parquet (31,176 dòng): bucket_ts, equip_id (PK1..4, DK1..3, TG1..4), state (ACTIVE / MAINTENANCE), avail_factor.</w:t>
            </w:r>
          </w:p>
        </w:tc>
        <w:tc>
          <w:tcPr>
            <w:tcW w:type="dxa" w:w="3264"/>
            <w:tcMar>
              <w:top w:w="80" w:type="dxa"/>
              <w:bottom w:w="80" w:type="dxa"/>
              <w:left w:w="110" w:type="dxa"/>
              <w:right w:w="110" w:type="dxa"/>
            </w:tcMar>
            <w:shd w:val="clear" w:color="auto" w:fill="FFFFFF"/>
          </w:tcPr>
          <w:p>
            <w:pPr>
              <w:spacing w:line="276" w:lineRule="auto"/>
            </w:pPr>
            <w:r/>
            <w:r>
              <w:rPr>
                <w:color w:val="1E293B"/>
                <w:sz w:val="18"/>
              </w:rPr>
              <w:t>• Tần suất: Theo từng chuyến xe (20 phút/chuyến) và từng khung 15 phút.</w:t>
              <w:br/>
              <w:t>• Ghi nhận chính xác lịch dừng bảo dưỡng/sạc pin (ví dụ: TG-03 dừng từ 10:00 đến 12:00).</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Lớp 2: Dữ liệu nghiệp vụ (Kế hoạch SX, BOM, Tiêu chuẩn 'Đạt')</w:t>
            </w:r>
          </w:p>
        </w:tc>
        <w:tc>
          <w:tcPr>
            <w:tcW w:type="dxa" w:w="3264"/>
            <w:tcMar>
              <w:top w:w="80" w:type="dxa"/>
              <w:bottom w:w="80" w:type="dxa"/>
              <w:left w:w="110" w:type="dxa"/>
              <w:right w:w="110" w:type="dxa"/>
            </w:tcMar>
            <w:shd w:val="clear" w:color="auto" w:fill="F8FAFC"/>
          </w:tcPr>
          <w:p>
            <w:pPr>
              <w:spacing w:line="276" w:lineRule="auto"/>
            </w:pPr>
            <w:r/>
            <w:r>
              <w:rPr>
                <w:color w:val="1E293B"/>
                <w:sz w:val="18"/>
              </w:rPr>
              <w:t>• line_schedule.parquet (2,688 dòng): bucket_ts, line_id (L1..L4), planned_uph, surge_factor.</w:t>
              <w:br/>
              <w:t>• orders.parquet (27,133 đơn): order_id, line_id, item_group (A/B/C), units, request_ts, due_ts (SLA 45 phút), standard_minutes.</w:t>
            </w:r>
          </w:p>
        </w:tc>
        <w:tc>
          <w:tcPr>
            <w:tcW w:type="dxa" w:w="3264"/>
            <w:tcMar>
              <w:top w:w="80" w:type="dxa"/>
              <w:bottom w:w="80" w:type="dxa"/>
              <w:left w:w="110" w:type="dxa"/>
              <w:right w:w="110" w:type="dxa"/>
            </w:tcMar>
            <w:shd w:val="clear" w:color="auto" w:fill="F8FAFC"/>
          </w:tcPr>
          <w:p>
            <w:pPr>
              <w:spacing w:line="276" w:lineRule="auto"/>
            </w:pPr>
            <w:r/>
            <w:r>
              <w:rPr>
                <w:color w:val="1E293B"/>
                <w:sz w:val="18"/>
              </w:rPr>
              <w:t>• Đơn vị chuẩn hóa: Quy đổi toàn bộ khay (Bin), thùng (Box), kiện (Pallet) sang số phút công việc chuẩn (Standard Minutes).</w:t>
              <w:br/>
              <w:t>• Nếu nhà máy chỉ có giờ phát đơn và giờ giao xong (thiếu giờ bốc tại Dock), hệ thống tự động nội suy bằng định mức chuẩn A07.</w:t>
            </w:r>
          </w:p>
        </w:tc>
      </w:tr>
      <w:tr>
        <w:tc>
          <w:tcPr>
            <w:tcW w:type="dxa" w:w="3264"/>
            <w:tcMar>
              <w:top w:w="80" w:type="dxa"/>
              <w:bottom w:w="80" w:type="dxa"/>
              <w:left w:w="110" w:type="dxa"/>
              <w:right w:w="110" w:type="dxa"/>
            </w:tcMar>
            <w:shd w:val="clear" w:color="auto" w:fill="FFFFFF"/>
          </w:tcPr>
          <w:p>
            <w:pPr>
              <w:spacing w:line="276" w:lineRule="auto"/>
            </w:pPr>
            <w:r/>
            <w:r>
              <w:rPr>
                <w:b/>
                <w:color w:val="0F172A"/>
                <w:sz w:val="18"/>
              </w:rPr>
              <w:t>Lớp 3: Tri thức con người tại hiện trường (Nhân sự &amp; Quy tắc)</w:t>
            </w:r>
          </w:p>
        </w:tc>
        <w:tc>
          <w:tcPr>
            <w:tcW w:type="dxa" w:w="3264"/>
            <w:tcMar>
              <w:top w:w="80" w:type="dxa"/>
              <w:bottom w:w="80" w:type="dxa"/>
              <w:left w:w="110" w:type="dxa"/>
              <w:right w:w="110" w:type="dxa"/>
            </w:tcMar>
            <w:shd w:val="clear" w:color="auto" w:fill="FFFFFF"/>
          </w:tcPr>
          <w:p>
            <w:pPr>
              <w:spacing w:line="276" w:lineRule="auto"/>
            </w:pPr>
            <w:r/>
            <w:r>
              <w:rPr>
                <w:color w:val="1E293B"/>
                <w:sz w:val="18"/>
              </w:rPr>
              <w:t>• staff_roster.parquet (672 dòng): shift_id, staff_id (NV-01..09), primary_role, cross_trained_role, break_window.</w:t>
              <w:br/>
              <w:t>• Quy tắc điều hành thực tế: ưu tiên FIFO hoặc ưu tiên đơn sắp hết hạn EDD; giới hạn an toàn tối thiểu 3 người ở Picking.</w:t>
            </w:r>
          </w:p>
        </w:tc>
        <w:tc>
          <w:tcPr>
            <w:tcW w:type="dxa" w:w="3264"/>
            <w:tcMar>
              <w:top w:w="80" w:type="dxa"/>
              <w:bottom w:w="80" w:type="dxa"/>
              <w:left w:w="110" w:type="dxa"/>
              <w:right w:w="110" w:type="dxa"/>
            </w:tcMar>
            <w:shd w:val="clear" w:color="auto" w:fill="FFFFFF"/>
          </w:tcPr>
          <w:p>
            <w:pPr>
              <w:spacing w:line="276" w:lineRule="auto"/>
            </w:pPr>
            <w:r/>
            <w:r>
              <w:rPr>
                <w:color w:val="1E293B"/>
                <w:sz w:val="18"/>
              </w:rPr>
              <w:t>• Phản ánh đúng cách Trưởng ca điều người thực tế: tận dụng nhân sự có kỹ năng chéo (NV-04) hỗ trợ qua lại giữa các khâu.</w:t>
            </w:r>
          </w:p>
        </w:tc>
      </w:tr>
      <w:tr>
        <w:tc>
          <w:tcPr>
            <w:tcW w:type="dxa" w:w="3264"/>
            <w:tcMar>
              <w:top w:w="80" w:type="dxa"/>
              <w:bottom w:w="80" w:type="dxa"/>
              <w:left w:w="110" w:type="dxa"/>
              <w:right w:w="110" w:type="dxa"/>
            </w:tcMar>
            <w:shd w:val="clear" w:color="auto" w:fill="F8FAFC"/>
          </w:tcPr>
          <w:p>
            <w:pPr>
              <w:spacing w:line="276" w:lineRule="auto"/>
            </w:pPr>
            <w:r/>
            <w:r>
              <w:rPr>
                <w:b/>
                <w:color w:val="0F172A"/>
                <w:sz w:val="18"/>
              </w:rPr>
              <w:t>Lớp 4: Bộ kịch bản Test &amp; Nhãn chuẩn (Benchmark Test Suite)</w:t>
            </w:r>
          </w:p>
        </w:tc>
        <w:tc>
          <w:tcPr>
            <w:tcW w:type="dxa" w:w="3264"/>
            <w:tcMar>
              <w:top w:w="80" w:type="dxa"/>
              <w:bottom w:w="80" w:type="dxa"/>
              <w:left w:w="110" w:type="dxa"/>
              <w:right w:w="110" w:type="dxa"/>
            </w:tcMar>
            <w:shd w:val="clear" w:color="auto" w:fill="F8FAFC"/>
          </w:tcPr>
          <w:p>
            <w:pPr>
              <w:spacing w:line="276" w:lineRule="auto"/>
            </w:pPr>
            <w:r/>
            <w:r>
              <w:rPr>
                <w:color w:val="1E293B"/>
                <w:sz w:val="18"/>
              </w:rPr>
              <w:t>• 30 kịch bản kiểm thử cố định bao gồm: Ca chuẩn (Baseline Normal), Ca biến động đơn hàng tăng +20%..+40% (Volume Surge), Ca thiết bị dừng bảo trì (Equipment Breakdown) và Ca kết hợp.</w:t>
            </w:r>
          </w:p>
        </w:tc>
        <w:tc>
          <w:tcPr>
            <w:tcW w:type="dxa" w:w="3264"/>
            <w:tcMar>
              <w:top w:w="80" w:type="dxa"/>
              <w:bottom w:w="80" w:type="dxa"/>
              <w:left w:w="110" w:type="dxa"/>
              <w:right w:w="110" w:type="dxa"/>
            </w:tcMar>
            <w:shd w:val="clear" w:color="auto" w:fill="F8FAFC"/>
          </w:tcPr>
          <w:p>
            <w:pPr>
              <w:spacing w:line="276" w:lineRule="auto"/>
            </w:pPr>
            <w:r/>
            <w:r>
              <w:rPr>
                <w:color w:val="1E293B"/>
                <w:sz w:val="18"/>
              </w:rPr>
              <w:t>• Toàn bộ phương án trước và sau cải tiến đều được chạy trên cùng bộ kịch bản và cùng hạt giống ngẫu nhiên (CRN Seed = 42) để so sánh công bằng 100%.</w:t>
            </w:r>
          </w:p>
        </w:tc>
      </w:tr>
    </w:tbl>
    <w:p/>
    <w:p>
      <w:pPr>
        <w:spacing w:before="260" w:after="100"/>
      </w:pPr>
      <w:r>
        <w:rPr>
          <w:b/>
          <w:color w:val="0F172A"/>
          <w:sz w:val="25"/>
        </w:rPr>
        <w:t>2.2. Đặc tả 6 Tình huống Sử dụng Nghiệp vụ (Use Cases UC-01 – UC-06)</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bottom w:w="90" w:type="dxa"/>
              <w:left w:w="110" w:type="dxa"/>
              <w:right w:w="110" w:type="dxa"/>
            </w:tcMar>
            <w:shd w:val="clear" w:color="auto" w:fill="1E293B"/>
          </w:tcPr>
          <w:p>
            <w:r/>
            <w:r>
              <w:rPr>
                <w:b/>
                <w:color w:val="FFFFFF"/>
                <w:sz w:val="18"/>
              </w:rPr>
              <w:t>Mã Use Case</w:t>
            </w:r>
          </w:p>
        </w:tc>
        <w:tc>
          <w:tcPr>
            <w:tcW w:type="dxa" w:w="2448"/>
            <w:tcMar>
              <w:top w:w="90" w:type="dxa"/>
              <w:bottom w:w="90" w:type="dxa"/>
              <w:left w:w="110" w:type="dxa"/>
              <w:right w:w="110" w:type="dxa"/>
            </w:tcMar>
            <w:shd w:val="clear" w:color="auto" w:fill="1E293B"/>
          </w:tcPr>
          <w:p>
            <w:r/>
            <w:r>
              <w:rPr>
                <w:b/>
                <w:color w:val="FFFFFF"/>
                <w:sz w:val="18"/>
              </w:rPr>
              <w:t>Người Sử Dụng</w:t>
            </w:r>
          </w:p>
        </w:tc>
        <w:tc>
          <w:tcPr>
            <w:tcW w:type="dxa" w:w="2448"/>
            <w:tcMar>
              <w:top w:w="90" w:type="dxa"/>
              <w:bottom w:w="90" w:type="dxa"/>
              <w:left w:w="110" w:type="dxa"/>
              <w:right w:w="110" w:type="dxa"/>
            </w:tcMar>
            <w:shd w:val="clear" w:color="auto" w:fill="1E293B"/>
          </w:tcPr>
          <w:p>
            <w:r/>
            <w:r>
              <w:rPr>
                <w:b/>
                <w:color w:val="FFFFFF"/>
                <w:sz w:val="18"/>
              </w:rPr>
              <w:t>Tình Huống Thực Tế Tại Xưởng</w:t>
            </w:r>
          </w:p>
        </w:tc>
        <w:tc>
          <w:tcPr>
            <w:tcW w:type="dxa" w:w="2448"/>
            <w:tcMar>
              <w:top w:w="90" w:type="dxa"/>
              <w:bottom w:w="90" w:type="dxa"/>
              <w:left w:w="110" w:type="dxa"/>
              <w:right w:w="110" w:type="dxa"/>
            </w:tcMar>
            <w:shd w:val="clear" w:color="auto" w:fill="1E293B"/>
          </w:tcPr>
          <w:p>
            <w:r/>
            <w:r>
              <w:rPr>
                <w:b/>
                <w:color w:val="FFFFFF"/>
                <w:sz w:val="18"/>
              </w:rPr>
              <w:t>Thao Tác Trên Hệ Thống &amp; Kết Quả Nhận Được</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UC-01: Kiểm tra năng lực đầu ca (Pre-Shift Capacity Check)</w:t>
            </w:r>
          </w:p>
        </w:tc>
        <w:tc>
          <w:tcPr>
            <w:tcW w:type="dxa" w:w="2448"/>
            <w:tcMar>
              <w:top w:w="80" w:type="dxa"/>
              <w:bottom w:w="80" w:type="dxa"/>
              <w:left w:w="110" w:type="dxa"/>
              <w:right w:w="110" w:type="dxa"/>
            </w:tcMar>
            <w:shd w:val="clear" w:color="auto" w:fill="FFFFFF"/>
          </w:tcPr>
          <w:p>
            <w:pPr>
              <w:spacing w:line="276" w:lineRule="auto"/>
            </w:pPr>
            <w:r/>
            <w:r>
              <w:rPr>
                <w:color w:val="1E293B"/>
                <w:sz w:val="18"/>
              </w:rPr>
              <w:t>Điều phối viên / Trưởng ca</w:t>
            </w:r>
          </w:p>
        </w:tc>
        <w:tc>
          <w:tcPr>
            <w:tcW w:type="dxa" w:w="2448"/>
            <w:tcMar>
              <w:top w:w="80" w:type="dxa"/>
              <w:bottom w:w="80" w:type="dxa"/>
              <w:left w:w="110" w:type="dxa"/>
              <w:right w:w="110" w:type="dxa"/>
            </w:tcMar>
            <w:shd w:val="clear" w:color="auto" w:fill="FFFFFF"/>
          </w:tcPr>
          <w:p>
            <w:pPr>
              <w:spacing w:line="276" w:lineRule="auto"/>
            </w:pPr>
            <w:r/>
            <w:r>
              <w:rPr>
                <w:color w:val="1E293B"/>
                <w:sz w:val="18"/>
              </w:rPr>
              <w:t>06:00 đầu ca, cần biết công suất kho và xe hiện tại có đủ đáp ứng lịch sản xuất trong 4h – 8h tới không.</w:t>
            </w:r>
          </w:p>
        </w:tc>
        <w:tc>
          <w:tcPr>
            <w:tcW w:type="dxa" w:w="2448"/>
            <w:tcMar>
              <w:top w:w="80" w:type="dxa"/>
              <w:bottom w:w="80" w:type="dxa"/>
              <w:left w:w="110" w:type="dxa"/>
              <w:right w:w="110" w:type="dxa"/>
            </w:tcMar>
            <w:shd w:val="clear" w:color="auto" w:fill="FFFFFF"/>
          </w:tcPr>
          <w:p>
            <w:pPr>
              <w:spacing w:line="276" w:lineRule="auto"/>
            </w:pPr>
            <w:r/>
            <w:r>
              <w:rPr>
                <w:color w:val="1E293B"/>
                <w:sz w:val="18"/>
              </w:rPr>
              <w:t>Mở Tab Dự báo (Predict): Hệ thống đối chiếu đường Công suất hiện tại với Nhu cầu dự báo (q10/q50/q90) và báo rõ 'Lúc 10:00 – 11:00 tải đạt 134% công suất, thiếu hụt 34% năng lực tại Cầu bốc'.</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UC-02: Xác định điểm nghẽn gốc trong ca (Bottleneck Detection)</w:t>
            </w:r>
          </w:p>
        </w:tc>
        <w:tc>
          <w:tcPr>
            <w:tcW w:type="dxa" w:w="2448"/>
            <w:tcMar>
              <w:top w:w="80" w:type="dxa"/>
              <w:bottom w:w="80" w:type="dxa"/>
              <w:left w:w="110" w:type="dxa"/>
              <w:right w:w="110" w:type="dxa"/>
            </w:tcMar>
            <w:shd w:val="clear" w:color="auto" w:fill="F8FAFC"/>
          </w:tcPr>
          <w:p>
            <w:pPr>
              <w:spacing w:line="276" w:lineRule="auto"/>
            </w:pPr>
            <w:r/>
            <w:r>
              <w:rPr>
                <w:color w:val="1E293B"/>
                <w:sz w:val="18"/>
              </w:rPr>
              <w:t>Trưởng ca / Kỹ sư IE</w:t>
            </w:r>
          </w:p>
        </w:tc>
        <w:tc>
          <w:tcPr>
            <w:tcW w:type="dxa" w:w="2448"/>
            <w:tcMar>
              <w:top w:w="80" w:type="dxa"/>
              <w:bottom w:w="80" w:type="dxa"/>
              <w:left w:w="110" w:type="dxa"/>
              <w:right w:w="110" w:type="dxa"/>
            </w:tcMar>
            <w:shd w:val="clear" w:color="auto" w:fill="F8FAFC"/>
          </w:tcPr>
          <w:p>
            <w:pPr>
              <w:spacing w:line="276" w:lineRule="auto"/>
            </w:pPr>
            <w:r/>
            <w:r>
              <w:rPr>
                <w:color w:val="1E293B"/>
                <w:sz w:val="18"/>
              </w:rPr>
              <w:t>Khi thấy cảnh báo quá tải hoặc hàng chờ tăng, cần biết chính xác khâu nào đang làm chậm toàn chuỗi.</w:t>
            </w:r>
          </w:p>
        </w:tc>
        <w:tc>
          <w:tcPr>
            <w:tcW w:type="dxa" w:w="2448"/>
            <w:tcMar>
              <w:top w:w="80" w:type="dxa"/>
              <w:bottom w:w="80" w:type="dxa"/>
              <w:left w:w="110" w:type="dxa"/>
              <w:right w:w="110" w:type="dxa"/>
            </w:tcMar>
            <w:shd w:val="clear" w:color="auto" w:fill="F8FAFC"/>
          </w:tcPr>
          <w:p>
            <w:pPr>
              <w:spacing w:line="276" w:lineRule="auto"/>
            </w:pPr>
            <w:r/>
            <w:r>
              <w:rPr>
                <w:color w:val="1E293B"/>
                <w:sz w:val="18"/>
              </w:rPr>
              <w:t>Xem Mặt bằng 2D Sàn Epoxy 5S và Tab Điểm nghẽn (Detect): Hệ thống chỉ rõ Cổng Dock 2 đang nghẽn (xác suất 92.9%, hiệu quả can thiệp 4.8x), giúp Trưởng ca không bị đánh lừa bởi tỷ lệ bận 94.1% của đội xe kéo.</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UC-03: Thử nghiệm kịch bản What-if trực tuyến (Online Simulation)</w:t>
            </w:r>
          </w:p>
        </w:tc>
        <w:tc>
          <w:tcPr>
            <w:tcW w:type="dxa" w:w="2448"/>
            <w:tcMar>
              <w:top w:w="80" w:type="dxa"/>
              <w:bottom w:w="80" w:type="dxa"/>
              <w:left w:w="110" w:type="dxa"/>
              <w:right w:w="110" w:type="dxa"/>
            </w:tcMar>
            <w:shd w:val="clear" w:color="auto" w:fill="FFFFFF"/>
          </w:tcPr>
          <w:p>
            <w:pPr>
              <w:spacing w:line="276" w:lineRule="auto"/>
            </w:pPr>
            <w:r/>
            <w:r>
              <w:rPr>
                <w:color w:val="1E293B"/>
                <w:sz w:val="18"/>
              </w:rPr>
              <w:t>Kỹ sư IE / Điều phối viên</w:t>
            </w:r>
          </w:p>
        </w:tc>
        <w:tc>
          <w:tcPr>
            <w:tcW w:type="dxa" w:w="2448"/>
            <w:tcMar>
              <w:top w:w="80" w:type="dxa"/>
              <w:bottom w:w="80" w:type="dxa"/>
              <w:left w:w="110" w:type="dxa"/>
              <w:right w:w="110" w:type="dxa"/>
            </w:tcMar>
            <w:shd w:val="clear" w:color="auto" w:fill="FFFFFF"/>
          </w:tcPr>
          <w:p>
            <w:pPr>
              <w:spacing w:line="276" w:lineRule="auto"/>
            </w:pPr>
            <w:r/>
            <w:r>
              <w:rPr>
                <w:color w:val="1E293B"/>
                <w:sz w:val="18"/>
              </w:rPr>
              <w:t>Muốn thử thay đổi số nhân viên, số xe AGV/tàu kéo, chu kỳ chạy xe hoặc quy tắc ưu tiên trước khi áp dụng.</w:t>
            </w:r>
          </w:p>
        </w:tc>
        <w:tc>
          <w:tcPr>
            <w:tcW w:type="dxa" w:w="2448"/>
            <w:tcMar>
              <w:top w:w="80" w:type="dxa"/>
              <w:bottom w:w="80" w:type="dxa"/>
              <w:left w:w="110" w:type="dxa"/>
              <w:right w:w="110" w:type="dxa"/>
            </w:tcMar>
            <w:shd w:val="clear" w:color="auto" w:fill="FFFFFF"/>
          </w:tcPr>
          <w:p>
            <w:pPr>
              <w:spacing w:line="276" w:lineRule="auto"/>
            </w:pPr>
            <w:r/>
            <w:r>
              <w:rPr>
                <w:color w:val="1E293B"/>
                <w:sz w:val="18"/>
              </w:rPr>
              <w:t>Mở Tab Mô phỏng (Simulate), kéo thanh trượt tham số và bấm chạy (&lt; 1 giây): Xem ngay biểu đồ lịch trình từng chuyến xe (Gantt) và danh sách từng đơn hàng chuyển từ Trễ (LATE) sang Đúng hạn (ON_TIME).</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UC-04: So sánh 4 phương án &amp; Phê duyệt đối sách (Action Recommendation)</w:t>
            </w:r>
          </w:p>
        </w:tc>
        <w:tc>
          <w:tcPr>
            <w:tcW w:type="dxa" w:w="2448"/>
            <w:tcMar>
              <w:top w:w="80" w:type="dxa"/>
              <w:bottom w:w="80" w:type="dxa"/>
              <w:left w:w="110" w:type="dxa"/>
              <w:right w:w="110" w:type="dxa"/>
            </w:tcMar>
            <w:shd w:val="clear" w:color="auto" w:fill="F8FAFC"/>
          </w:tcPr>
          <w:p>
            <w:pPr>
              <w:spacing w:line="276" w:lineRule="auto"/>
            </w:pPr>
            <w:r/>
            <w:r>
              <w:rPr>
                <w:color w:val="1E293B"/>
                <w:sz w:val="18"/>
              </w:rPr>
              <w:t>Trưởng ca Logistics</w:t>
            </w:r>
          </w:p>
        </w:tc>
        <w:tc>
          <w:tcPr>
            <w:tcW w:type="dxa" w:w="2448"/>
            <w:tcMar>
              <w:top w:w="80" w:type="dxa"/>
              <w:bottom w:w="80" w:type="dxa"/>
              <w:left w:w="110" w:type="dxa"/>
              <w:right w:w="110" w:type="dxa"/>
            </w:tcMar>
            <w:shd w:val="clear" w:color="auto" w:fill="F8FAFC"/>
          </w:tcPr>
          <w:p>
            <w:pPr>
              <w:spacing w:line="276" w:lineRule="auto"/>
            </w:pPr>
            <w:r/>
            <w:r>
              <w:rPr>
                <w:color w:val="1E293B"/>
                <w:sz w:val="18"/>
              </w:rPr>
              <w:t>Cần chọn nhanh 1 phương án tối ưu nhất giữa Chi phí, Tỷ lệ đúng hạn SLA và Rủi ro trễ nặng.</w:t>
            </w:r>
          </w:p>
        </w:tc>
        <w:tc>
          <w:tcPr>
            <w:tcW w:type="dxa" w:w="2448"/>
            <w:tcMar>
              <w:top w:w="80" w:type="dxa"/>
              <w:bottom w:w="80" w:type="dxa"/>
              <w:left w:w="110" w:type="dxa"/>
              <w:right w:w="110" w:type="dxa"/>
            </w:tcMar>
            <w:shd w:val="clear" w:color="auto" w:fill="F8FAFC"/>
          </w:tcPr>
          <w:p>
            <w:pPr>
              <w:spacing w:line="276" w:lineRule="auto"/>
            </w:pPr>
            <w:r/>
            <w:r>
              <w:rPr>
                <w:color w:val="1E293B"/>
                <w:sz w:val="18"/>
              </w:rPr>
              <w:t>Mở Tab Đối sách (Recommend), so sánh trực diện Plan A / B / C / D trên cùng một bảng; bấm chọn Plan C và in Phiếu Lệnh Điều Phối (SCADA Work Directive) cho tổ trưởng thực hiện.</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UC-05: Hỏi đáp nhanh với Trợ lý AI có Ràng buộc An toàn (Copilot)</w:t>
            </w:r>
          </w:p>
        </w:tc>
        <w:tc>
          <w:tcPr>
            <w:tcW w:type="dxa" w:w="2448"/>
            <w:tcMar>
              <w:top w:w="80" w:type="dxa"/>
              <w:bottom w:w="80" w:type="dxa"/>
              <w:left w:w="110" w:type="dxa"/>
              <w:right w:w="110" w:type="dxa"/>
            </w:tcMar>
            <w:shd w:val="clear" w:color="auto" w:fill="FFFFFF"/>
          </w:tcPr>
          <w:p>
            <w:pPr>
              <w:spacing w:line="276" w:lineRule="auto"/>
            </w:pPr>
            <w:r/>
            <w:r>
              <w:rPr>
                <w:color w:val="1E293B"/>
                <w:sz w:val="18"/>
              </w:rPr>
              <w:t>Điều phối viên</w:t>
            </w:r>
          </w:p>
        </w:tc>
        <w:tc>
          <w:tcPr>
            <w:tcW w:type="dxa" w:w="2448"/>
            <w:tcMar>
              <w:top w:w="80" w:type="dxa"/>
              <w:bottom w:w="80" w:type="dxa"/>
              <w:left w:w="110" w:type="dxa"/>
              <w:right w:w="110" w:type="dxa"/>
            </w:tcMar>
            <w:shd w:val="clear" w:color="auto" w:fill="FFFFFF"/>
          </w:tcPr>
          <w:p>
            <w:pPr>
              <w:spacing w:line="276" w:lineRule="auto"/>
            </w:pPr>
            <w:r/>
            <w:r>
              <w:rPr>
                <w:color w:val="1E293B"/>
                <w:sz w:val="18"/>
              </w:rPr>
              <w:t>Cần hỏi nhanh bằng tiếng Việt hoặc thử lệnh điều chỉnh nhanh nhưng phải đảm bảo không vượt giới hạn an toàn của xưởng.</w:t>
            </w:r>
          </w:p>
        </w:tc>
        <w:tc>
          <w:tcPr>
            <w:tcW w:type="dxa" w:w="2448"/>
            <w:tcMar>
              <w:top w:w="80" w:type="dxa"/>
              <w:bottom w:w="80" w:type="dxa"/>
              <w:left w:w="110" w:type="dxa"/>
              <w:right w:w="110" w:type="dxa"/>
            </w:tcMar>
            <w:shd w:val="clear" w:color="auto" w:fill="FFFFFF"/>
          </w:tcPr>
          <w:p>
            <w:pPr>
              <w:spacing w:line="276" w:lineRule="auto"/>
            </w:pPr>
            <w:r/>
            <w:r>
              <w:rPr>
                <w:color w:val="1E293B"/>
                <w:sz w:val="18"/>
              </w:rPr>
              <w:t>Nhập câu hỏi vào khung Copilot; lớp kiểm duyệt an toàn (Guardrails) tự động chặn mọi cấu hình vượt số xe hoặc thiếu hụt nhân sự tối thiểu.</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UC-06: Nạp file Excel thực tế &amp; Xuất báo cáo tái lập (Data &amp; Audit)</w:t>
            </w:r>
          </w:p>
        </w:tc>
        <w:tc>
          <w:tcPr>
            <w:tcW w:type="dxa" w:w="2448"/>
            <w:tcMar>
              <w:top w:w="80" w:type="dxa"/>
              <w:bottom w:w="80" w:type="dxa"/>
              <w:left w:w="110" w:type="dxa"/>
              <w:right w:w="110" w:type="dxa"/>
            </w:tcMar>
            <w:shd w:val="clear" w:color="auto" w:fill="F8FAFC"/>
          </w:tcPr>
          <w:p>
            <w:pPr>
              <w:spacing w:line="276" w:lineRule="auto"/>
            </w:pPr>
            <w:r/>
            <w:r>
              <w:rPr>
                <w:color w:val="1E293B"/>
                <w:sz w:val="18"/>
              </w:rPr>
              <w:t>Kỹ sư dữ liệu / Quản lý</w:t>
            </w:r>
          </w:p>
        </w:tc>
        <w:tc>
          <w:tcPr>
            <w:tcW w:type="dxa" w:w="2448"/>
            <w:tcMar>
              <w:top w:w="80" w:type="dxa"/>
              <w:bottom w:w="80" w:type="dxa"/>
              <w:left w:w="110" w:type="dxa"/>
              <w:right w:w="110" w:type="dxa"/>
            </w:tcMar>
            <w:shd w:val="clear" w:color="auto" w:fill="F8FAFC"/>
          </w:tcPr>
          <w:p>
            <w:pPr>
              <w:spacing w:line="276" w:lineRule="auto"/>
            </w:pPr>
            <w:r/>
            <w:r>
              <w:rPr>
                <w:color w:val="1E293B"/>
                <w:sz w:val="18"/>
              </w:rPr>
              <w:t>Cần nạp bảng dữ liệu CSV/Excel mới từ nhà máy và xuất báo cáo tổng kết cuối ca.</w:t>
            </w:r>
          </w:p>
        </w:tc>
        <w:tc>
          <w:tcPr>
            <w:tcW w:type="dxa" w:w="2448"/>
            <w:tcMar>
              <w:top w:w="80" w:type="dxa"/>
              <w:bottom w:w="80" w:type="dxa"/>
              <w:left w:w="110" w:type="dxa"/>
              <w:right w:w="110" w:type="dxa"/>
            </w:tcMar>
            <w:shd w:val="clear" w:color="auto" w:fill="F8FAFC"/>
          </w:tcPr>
          <w:p>
            <w:pPr>
              <w:spacing w:line="276" w:lineRule="auto"/>
            </w:pPr>
            <w:r/>
            <w:r>
              <w:rPr>
                <w:color w:val="1E293B"/>
                <w:sz w:val="18"/>
              </w:rPr>
              <w:t>Mở Tab Dữ liệu để tải file Excel/CSV lên kiểm tra chất lượng tự động, và mở Tab Kiểm toán để tải về file Báo cáo Excel (.xlsx gồm 5 sheets) kèm mã kiểm chứng SHA-256.</w:t>
            </w:r>
          </w:p>
        </w:tc>
      </w:tr>
    </w:tbl>
    <w:p/>
    <w:tbl>
      <w:tblPr>
        <w:tblW w:type="auto" w:w="0"/>
        <w:jc w:val="center"/>
        <w:tblLook w:firstColumn="1" w:firstRow="1" w:lastColumn="0" w:lastRow="0" w:noHBand="0" w:noVBand="1" w:val="04A0"/>
      </w:tblPr>
      <w:tblGrid>
        <w:gridCol w:w="9792"/>
      </w:tblGrid>
      <w:tr>
        <w:tc>
          <w:tcPr>
            <w:tcW w:type="dxa" w:w="9792"/>
            <w:shd w:val="clear" w:color="auto" w:fill="1E293B"/>
            <w:tcMar>
              <w:top w:w="140" w:type="dxa"/>
              <w:bottom w:w="140" w:type="dxa"/>
              <w:left w:w="180" w:type="dxa"/>
              <w:right w:w="180" w:type="dxa"/>
            </w:tcMar>
          </w:tcPr>
          <w:p>
            <w:r>
              <w:rPr>
                <w:b/>
                <w:color w:val="FFFFFF"/>
                <w:sz w:val="24"/>
              </w:rPr>
              <w:t>CHƯƠNG 3: MA TRẬN 16 YÊU CẦU CHỨC NĂNG, KIỂM THỬ TỰ ĐỘNG &amp; QUY TRÌNH KHẢO SÁT FACTORY TOUR</w:t>
              <w:br/>
            </w:r>
            <w:r>
              <w:rPr>
                <w:color w:val="94A3B8"/>
                <w:sz w:val="19"/>
              </w:rPr>
              <w:t>Truy vết toàn bộ chức năng phần mềm, 11 bài kiểm thử tự động và bảng câu hỏi khảo sát thực địa tại DMVN</w:t>
            </w:r>
          </w:p>
        </w:tc>
      </w:tr>
    </w:tbl>
    <w:p/>
    <w:p>
      <w:pPr>
        <w:spacing w:before="260" w:after="100"/>
      </w:pPr>
      <w:r>
        <w:rPr>
          <w:b/>
          <w:color w:val="0F172A"/>
          <w:sz w:val="25"/>
        </w:rPr>
        <w:t>3.1. Ma trận 16 Yêu cầu Chức năng &amp; 11 Bài Kiểm thử Tự động (Verification Matrix)</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bottom w:w="90" w:type="dxa"/>
              <w:left w:w="110" w:type="dxa"/>
              <w:right w:w="110" w:type="dxa"/>
            </w:tcMar>
            <w:shd w:val="clear" w:color="auto" w:fill="1E293B"/>
          </w:tcPr>
          <w:p>
            <w:r/>
            <w:r>
              <w:rPr>
                <w:b/>
                <w:color w:val="FFFFFF"/>
                <w:sz w:val="18"/>
              </w:rPr>
              <w:t>Mã Kiểm Thử</w:t>
            </w:r>
          </w:p>
        </w:tc>
        <w:tc>
          <w:tcPr>
            <w:tcW w:type="dxa" w:w="2448"/>
            <w:tcMar>
              <w:top w:w="90" w:type="dxa"/>
              <w:bottom w:w="90" w:type="dxa"/>
              <w:left w:w="110" w:type="dxa"/>
              <w:right w:w="110" w:type="dxa"/>
            </w:tcMar>
            <w:shd w:val="clear" w:color="auto" w:fill="1E293B"/>
          </w:tcPr>
          <w:p>
            <w:r/>
            <w:r>
              <w:rPr>
                <w:b/>
                <w:color w:val="FFFFFF"/>
                <w:sz w:val="18"/>
              </w:rPr>
              <w:t>Hàm Kiểm Thử Tự Động (test_pipeline.py)</w:t>
            </w:r>
          </w:p>
        </w:tc>
        <w:tc>
          <w:tcPr>
            <w:tcW w:type="dxa" w:w="2448"/>
            <w:tcMar>
              <w:top w:w="90" w:type="dxa"/>
              <w:bottom w:w="90" w:type="dxa"/>
              <w:left w:w="110" w:type="dxa"/>
              <w:right w:w="110" w:type="dxa"/>
            </w:tcMar>
            <w:shd w:val="clear" w:color="auto" w:fill="1E293B"/>
          </w:tcPr>
          <w:p>
            <w:r/>
            <w:r>
              <w:rPr>
                <w:b/>
                <w:color w:val="FFFFFF"/>
                <w:sz w:val="18"/>
              </w:rPr>
              <w:t>Nội Dung Kiểm Chứng Nghiệp Vụ &amp; Bảo Toàn Dữ Liệu</w:t>
            </w:r>
          </w:p>
        </w:tc>
        <w:tc>
          <w:tcPr>
            <w:tcW w:type="dxa" w:w="2448"/>
            <w:tcMar>
              <w:top w:w="90" w:type="dxa"/>
              <w:bottom w:w="90" w:type="dxa"/>
              <w:left w:w="110" w:type="dxa"/>
              <w:right w:w="110" w:type="dxa"/>
            </w:tcMar>
            <w:shd w:val="clear" w:color="auto" w:fill="1E293B"/>
          </w:tcPr>
          <w:p>
            <w:r/>
            <w:r>
              <w:rPr>
                <w:b/>
                <w:color w:val="FFFFFF"/>
                <w:sz w:val="18"/>
              </w:rPr>
              <w:t>Kết Quả</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T01</w:t>
            </w:r>
          </w:p>
        </w:tc>
        <w:tc>
          <w:tcPr>
            <w:tcW w:type="dxa" w:w="2448"/>
            <w:tcMar>
              <w:top w:w="80" w:type="dxa"/>
              <w:bottom w:w="80" w:type="dxa"/>
              <w:left w:w="110" w:type="dxa"/>
              <w:right w:w="110" w:type="dxa"/>
            </w:tcMar>
            <w:shd w:val="clear" w:color="auto" w:fill="FFFFFF"/>
          </w:tcPr>
          <w:p>
            <w:pPr>
              <w:spacing w:line="276" w:lineRule="auto"/>
            </w:pPr>
            <w:r/>
            <w:r>
              <w:rPr>
                <w:color w:val="1E293B"/>
                <w:sz w:val="18"/>
              </w:rPr>
              <w:t>test_health_and_overview</w:t>
            </w:r>
          </w:p>
        </w:tc>
        <w:tc>
          <w:tcPr>
            <w:tcW w:type="dxa" w:w="2448"/>
            <w:tcMar>
              <w:top w:w="80" w:type="dxa"/>
              <w:bottom w:w="80" w:type="dxa"/>
              <w:left w:w="110" w:type="dxa"/>
              <w:right w:w="110" w:type="dxa"/>
            </w:tcMar>
            <w:shd w:val="clear" w:color="auto" w:fill="FFFFFF"/>
          </w:tcPr>
          <w:p>
            <w:pPr>
              <w:spacing w:line="276" w:lineRule="auto"/>
            </w:pPr>
            <w:r/>
            <w:r>
              <w:rPr>
                <w:color w:val="1E293B"/>
                <w:sz w:val="18"/>
              </w:rPr>
              <w:t>Kiểm tra kết nối máy chủ On-Premise và tính chính xác của bảng chỉ số tổng quan ca.</w:t>
            </w:r>
          </w:p>
        </w:tc>
        <w:tc>
          <w:tcPr>
            <w:tcW w:type="dxa" w:w="2448"/>
            <w:tcMar>
              <w:top w:w="80" w:type="dxa"/>
              <w:bottom w:w="80" w:type="dxa"/>
              <w:left w:w="110" w:type="dxa"/>
              <w:right w:w="110" w:type="dxa"/>
            </w:tcMar>
            <w:shd w:val="clear" w:color="auto" w:fill="FFFFFF"/>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T02</w:t>
            </w:r>
          </w:p>
        </w:tc>
        <w:tc>
          <w:tcPr>
            <w:tcW w:type="dxa" w:w="2448"/>
            <w:tcMar>
              <w:top w:w="80" w:type="dxa"/>
              <w:bottom w:w="80" w:type="dxa"/>
              <w:left w:w="110" w:type="dxa"/>
              <w:right w:w="110" w:type="dxa"/>
            </w:tcMar>
            <w:shd w:val="clear" w:color="auto" w:fill="F8FAFC"/>
          </w:tcPr>
          <w:p>
            <w:pPr>
              <w:spacing w:line="276" w:lineRule="auto"/>
            </w:pPr>
            <w:r/>
            <w:r>
              <w:rPr>
                <w:color w:val="1E293B"/>
                <w:sz w:val="18"/>
              </w:rPr>
              <w:t>test_predict_forecast_and_conformal</w:t>
            </w:r>
          </w:p>
        </w:tc>
        <w:tc>
          <w:tcPr>
            <w:tcW w:type="dxa" w:w="2448"/>
            <w:tcMar>
              <w:top w:w="80" w:type="dxa"/>
              <w:bottom w:w="80" w:type="dxa"/>
              <w:left w:w="110" w:type="dxa"/>
              <w:right w:w="110" w:type="dxa"/>
            </w:tcMar>
            <w:shd w:val="clear" w:color="auto" w:fill="F8FAFC"/>
          </w:tcPr>
          <w:p>
            <w:pPr>
              <w:spacing w:line="276" w:lineRule="auto"/>
            </w:pPr>
            <w:r/>
            <w:r>
              <w:rPr>
                <w:color w:val="1E293B"/>
                <w:sz w:val="18"/>
              </w:rPr>
              <w:t>Kiểm chứng dự báo đa phân vị q10 &lt;= q50 &lt;= q90 trên 3 tầm nhìn 4h/8h/24h và độ bao phủ &gt;= 80%.</w:t>
            </w:r>
          </w:p>
        </w:tc>
        <w:tc>
          <w:tcPr>
            <w:tcW w:type="dxa" w:w="2448"/>
            <w:tcMar>
              <w:top w:w="80" w:type="dxa"/>
              <w:bottom w:w="80" w:type="dxa"/>
              <w:left w:w="110" w:type="dxa"/>
              <w:right w:w="110" w:type="dxa"/>
            </w:tcMar>
            <w:shd w:val="clear" w:color="auto" w:fill="F8FAFC"/>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T03</w:t>
            </w:r>
          </w:p>
        </w:tc>
        <w:tc>
          <w:tcPr>
            <w:tcW w:type="dxa" w:w="2448"/>
            <w:tcMar>
              <w:top w:w="80" w:type="dxa"/>
              <w:bottom w:w="80" w:type="dxa"/>
              <w:left w:w="110" w:type="dxa"/>
              <w:right w:w="110" w:type="dxa"/>
            </w:tcMar>
            <w:shd w:val="clear" w:color="auto" w:fill="FFFFFF"/>
          </w:tcPr>
          <w:p>
            <w:pPr>
              <w:spacing w:line="276" w:lineRule="auto"/>
            </w:pPr>
            <w:r/>
            <w:r>
              <w:rPr>
                <w:color w:val="1E293B"/>
                <w:sz w:val="18"/>
              </w:rPr>
              <w:t>test_detect_alerts_and_hysteresis</w:t>
            </w:r>
          </w:p>
        </w:tc>
        <w:tc>
          <w:tcPr>
            <w:tcW w:type="dxa" w:w="2448"/>
            <w:tcMar>
              <w:top w:w="80" w:type="dxa"/>
              <w:bottom w:w="80" w:type="dxa"/>
              <w:left w:w="110" w:type="dxa"/>
              <w:right w:w="110" w:type="dxa"/>
            </w:tcMar>
            <w:shd w:val="clear" w:color="auto" w:fill="FFFFFF"/>
          </w:tcPr>
          <w:p>
            <w:pPr>
              <w:spacing w:line="276" w:lineRule="auto"/>
            </w:pPr>
            <w:r/>
            <w:r>
              <w:rPr>
                <w:color w:val="1E293B"/>
                <w:sz w:val="18"/>
              </w:rPr>
              <w:t>Kiểm chứng bộ lọc cảnh báo chống rung (Hysteresis) và phát hiện đúng khung giờ thiếu hụt công suất.</w:t>
            </w:r>
          </w:p>
        </w:tc>
        <w:tc>
          <w:tcPr>
            <w:tcW w:type="dxa" w:w="2448"/>
            <w:tcMar>
              <w:top w:w="80" w:type="dxa"/>
              <w:bottom w:w="80" w:type="dxa"/>
              <w:left w:w="110" w:type="dxa"/>
              <w:right w:w="110" w:type="dxa"/>
            </w:tcMar>
            <w:shd w:val="clear" w:color="auto" w:fill="FFFFFF"/>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T04</w:t>
            </w:r>
          </w:p>
        </w:tc>
        <w:tc>
          <w:tcPr>
            <w:tcW w:type="dxa" w:w="2448"/>
            <w:tcMar>
              <w:top w:w="80" w:type="dxa"/>
              <w:bottom w:w="80" w:type="dxa"/>
              <w:left w:w="110" w:type="dxa"/>
              <w:right w:w="110" w:type="dxa"/>
            </w:tcMar>
            <w:shd w:val="clear" w:color="auto" w:fill="F8FAFC"/>
          </w:tcPr>
          <w:p>
            <w:pPr>
              <w:spacing w:line="276" w:lineRule="auto"/>
            </w:pPr>
            <w:r/>
            <w:r>
              <w:rPr>
                <w:color w:val="1E293B"/>
                <w:sz w:val="18"/>
              </w:rPr>
              <w:t>test_detect_bottlenecks_and_do_calculus</w:t>
            </w:r>
          </w:p>
        </w:tc>
        <w:tc>
          <w:tcPr>
            <w:tcW w:type="dxa" w:w="2448"/>
            <w:tcMar>
              <w:top w:w="80" w:type="dxa"/>
              <w:bottom w:w="80" w:type="dxa"/>
              <w:left w:w="110" w:type="dxa"/>
              <w:right w:w="110" w:type="dxa"/>
            </w:tcMar>
            <w:shd w:val="clear" w:color="auto" w:fill="F8FAFC"/>
          </w:tcPr>
          <w:p>
            <w:pPr>
              <w:spacing w:line="276" w:lineRule="auto"/>
            </w:pPr>
            <w:r/>
            <w:r>
              <w:rPr>
                <w:color w:val="1E293B"/>
                <w:sz w:val="18"/>
              </w:rPr>
              <w:t>Kiểm chứng thuật toán phát hiện đúng Cầu bốc (Dock ROI 4.8x) là điểm nghẽn gốc thay vì Xe kéo (1.2x).</w:t>
            </w:r>
          </w:p>
        </w:tc>
        <w:tc>
          <w:tcPr>
            <w:tcW w:type="dxa" w:w="2448"/>
            <w:tcMar>
              <w:top w:w="80" w:type="dxa"/>
              <w:bottom w:w="80" w:type="dxa"/>
              <w:left w:w="110" w:type="dxa"/>
              <w:right w:w="110" w:type="dxa"/>
            </w:tcMar>
            <w:shd w:val="clear" w:color="auto" w:fill="F8FAFC"/>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T05</w:t>
            </w:r>
          </w:p>
        </w:tc>
        <w:tc>
          <w:tcPr>
            <w:tcW w:type="dxa" w:w="2448"/>
            <w:tcMar>
              <w:top w:w="80" w:type="dxa"/>
              <w:bottom w:w="80" w:type="dxa"/>
              <w:left w:w="110" w:type="dxa"/>
              <w:right w:w="110" w:type="dxa"/>
            </w:tcMar>
            <w:shd w:val="clear" w:color="auto" w:fill="FFFFFF"/>
          </w:tcPr>
          <w:p>
            <w:pPr>
              <w:spacing w:line="276" w:lineRule="auto"/>
            </w:pPr>
            <w:r/>
            <w:r>
              <w:rPr>
                <w:color w:val="1E293B"/>
                <w:sz w:val="18"/>
              </w:rPr>
              <w:t>test_detect_rca_shap_and_dag</w:t>
            </w:r>
          </w:p>
        </w:tc>
        <w:tc>
          <w:tcPr>
            <w:tcW w:type="dxa" w:w="2448"/>
            <w:tcMar>
              <w:top w:w="80" w:type="dxa"/>
              <w:bottom w:w="80" w:type="dxa"/>
              <w:left w:w="110" w:type="dxa"/>
              <w:right w:w="110" w:type="dxa"/>
            </w:tcMar>
            <w:shd w:val="clear" w:color="auto" w:fill="FFFFFF"/>
          </w:tcPr>
          <w:p>
            <w:pPr>
              <w:spacing w:line="276" w:lineRule="auto"/>
            </w:pPr>
            <w:r/>
            <w:r>
              <w:rPr>
                <w:color w:val="1E293B"/>
                <w:sz w:val="18"/>
              </w:rPr>
              <w:t>Kiểm chứng bảng phân rã nguyên nhân gốc gây trễ (SHAP Waterfall &amp; đồ thị nhân quả).</w:t>
            </w:r>
          </w:p>
        </w:tc>
        <w:tc>
          <w:tcPr>
            <w:tcW w:type="dxa" w:w="2448"/>
            <w:tcMar>
              <w:top w:w="80" w:type="dxa"/>
              <w:bottom w:w="80" w:type="dxa"/>
              <w:left w:w="110" w:type="dxa"/>
              <w:right w:w="110" w:type="dxa"/>
            </w:tcMar>
            <w:shd w:val="clear" w:color="auto" w:fill="FFFFFF"/>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T06</w:t>
            </w:r>
          </w:p>
        </w:tc>
        <w:tc>
          <w:tcPr>
            <w:tcW w:type="dxa" w:w="2448"/>
            <w:tcMar>
              <w:top w:w="80" w:type="dxa"/>
              <w:bottom w:w="80" w:type="dxa"/>
              <w:left w:w="110" w:type="dxa"/>
              <w:right w:w="110" w:type="dxa"/>
            </w:tcMar>
            <w:shd w:val="clear" w:color="auto" w:fill="F8FAFC"/>
          </w:tcPr>
          <w:p>
            <w:pPr>
              <w:spacing w:line="276" w:lineRule="auto"/>
            </w:pPr>
            <w:r/>
            <w:r>
              <w:rPr>
                <w:color w:val="1E293B"/>
                <w:sz w:val="18"/>
              </w:rPr>
              <w:t>test_simulate_conservation_of_flow</w:t>
            </w:r>
          </w:p>
        </w:tc>
        <w:tc>
          <w:tcPr>
            <w:tcW w:type="dxa" w:w="2448"/>
            <w:tcMar>
              <w:top w:w="80" w:type="dxa"/>
              <w:bottom w:w="80" w:type="dxa"/>
              <w:left w:w="110" w:type="dxa"/>
              <w:right w:w="110" w:type="dxa"/>
            </w:tcMar>
            <w:shd w:val="clear" w:color="auto" w:fill="F8FAFC"/>
          </w:tcPr>
          <w:p>
            <w:pPr>
              <w:spacing w:line="276" w:lineRule="auto"/>
            </w:pPr>
            <w:r/>
            <w:r>
              <w:rPr>
                <w:color w:val="1E293B"/>
                <w:sz w:val="18"/>
              </w:rPr>
              <w:t>Kiểm chứng Định luật Bảo toàn Đơn hàng: Tồn đầu ca + Đơn mới == Đơn giao đúng hạn + Đơn trễ + Tồn cuối ca.</w:t>
            </w:r>
          </w:p>
        </w:tc>
        <w:tc>
          <w:tcPr>
            <w:tcW w:type="dxa" w:w="2448"/>
            <w:tcMar>
              <w:top w:w="80" w:type="dxa"/>
              <w:bottom w:w="80" w:type="dxa"/>
              <w:left w:w="110" w:type="dxa"/>
              <w:right w:w="110" w:type="dxa"/>
            </w:tcMar>
            <w:shd w:val="clear" w:color="auto" w:fill="F8FAFC"/>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T07</w:t>
            </w:r>
          </w:p>
        </w:tc>
        <w:tc>
          <w:tcPr>
            <w:tcW w:type="dxa" w:w="2448"/>
            <w:tcMar>
              <w:top w:w="80" w:type="dxa"/>
              <w:bottom w:w="80" w:type="dxa"/>
              <w:left w:w="110" w:type="dxa"/>
              <w:right w:w="110" w:type="dxa"/>
            </w:tcMar>
            <w:shd w:val="clear" w:color="auto" w:fill="FFFFFF"/>
          </w:tcPr>
          <w:p>
            <w:pPr>
              <w:spacing w:line="276" w:lineRule="auto"/>
            </w:pPr>
            <w:r/>
            <w:r>
              <w:rPr>
                <w:color w:val="1E293B"/>
                <w:sz w:val="18"/>
              </w:rPr>
              <w:t>test_simulate_timestamp_monotonicity</w:t>
            </w:r>
          </w:p>
        </w:tc>
        <w:tc>
          <w:tcPr>
            <w:tcW w:type="dxa" w:w="2448"/>
            <w:tcMar>
              <w:top w:w="80" w:type="dxa"/>
              <w:bottom w:w="80" w:type="dxa"/>
              <w:left w:w="110" w:type="dxa"/>
              <w:right w:w="110" w:type="dxa"/>
            </w:tcMar>
            <w:shd w:val="clear" w:color="auto" w:fill="FFFFFF"/>
          </w:tcPr>
          <w:p>
            <w:pPr>
              <w:spacing w:line="276" w:lineRule="auto"/>
            </w:pPr>
            <w:r/>
            <w:r>
              <w:rPr>
                <w:color w:val="1E293B"/>
                <w:sz w:val="18"/>
              </w:rPr>
              <w:t>Kiểm chứng trình tự thời gian vật lý hợp lệ của mọi đơn hàng qua 5 công đoạn (Request -&gt; Pick -&gt; Load -&gt; Depart -&gt; Deliver).</w:t>
            </w:r>
          </w:p>
        </w:tc>
        <w:tc>
          <w:tcPr>
            <w:tcW w:type="dxa" w:w="2448"/>
            <w:tcMar>
              <w:top w:w="80" w:type="dxa"/>
              <w:bottom w:w="80" w:type="dxa"/>
              <w:left w:w="110" w:type="dxa"/>
              <w:right w:w="110" w:type="dxa"/>
            </w:tcMar>
            <w:shd w:val="clear" w:color="auto" w:fill="FFFFFF"/>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T08</w:t>
            </w:r>
          </w:p>
        </w:tc>
        <w:tc>
          <w:tcPr>
            <w:tcW w:type="dxa" w:w="2448"/>
            <w:tcMar>
              <w:top w:w="80" w:type="dxa"/>
              <w:bottom w:w="80" w:type="dxa"/>
              <w:left w:w="110" w:type="dxa"/>
              <w:right w:w="110" w:type="dxa"/>
            </w:tcMar>
            <w:shd w:val="clear" w:color="auto" w:fill="F8FAFC"/>
          </w:tcPr>
          <w:p>
            <w:pPr>
              <w:spacing w:line="276" w:lineRule="auto"/>
            </w:pPr>
            <w:r/>
            <w:r>
              <w:rPr>
                <w:color w:val="1E293B"/>
                <w:sz w:val="18"/>
              </w:rPr>
              <w:t>test_recommend_pareto_and_cvar90</w:t>
            </w:r>
          </w:p>
        </w:tc>
        <w:tc>
          <w:tcPr>
            <w:tcW w:type="dxa" w:w="2448"/>
            <w:tcMar>
              <w:top w:w="80" w:type="dxa"/>
              <w:bottom w:w="80" w:type="dxa"/>
              <w:left w:w="110" w:type="dxa"/>
              <w:right w:w="110" w:type="dxa"/>
            </w:tcMar>
            <w:shd w:val="clear" w:color="auto" w:fill="F8FAFC"/>
          </w:tcPr>
          <w:p>
            <w:pPr>
              <w:spacing w:line="276" w:lineRule="auto"/>
            </w:pPr>
            <w:r/>
            <w:r>
              <w:rPr>
                <w:color w:val="1E293B"/>
                <w:sz w:val="18"/>
              </w:rPr>
              <w:t>Kiểm chứng bảng xếp hạng phương án tối ưu Pareto và chỉ số độ trễ của 10% đơn xấu nhất (CVaR90).</w:t>
            </w:r>
          </w:p>
        </w:tc>
        <w:tc>
          <w:tcPr>
            <w:tcW w:type="dxa" w:w="2448"/>
            <w:tcMar>
              <w:top w:w="80" w:type="dxa"/>
              <w:bottom w:w="80" w:type="dxa"/>
              <w:left w:w="110" w:type="dxa"/>
              <w:right w:w="110" w:type="dxa"/>
            </w:tcMar>
            <w:shd w:val="clear" w:color="auto" w:fill="F8FAFC"/>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T09</w:t>
            </w:r>
          </w:p>
        </w:tc>
        <w:tc>
          <w:tcPr>
            <w:tcW w:type="dxa" w:w="2448"/>
            <w:tcMar>
              <w:top w:w="80" w:type="dxa"/>
              <w:bottom w:w="80" w:type="dxa"/>
              <w:left w:w="110" w:type="dxa"/>
              <w:right w:w="110" w:type="dxa"/>
            </w:tcMar>
            <w:shd w:val="clear" w:color="auto" w:fill="FFFFFF"/>
          </w:tcPr>
          <w:p>
            <w:pPr>
              <w:spacing w:line="276" w:lineRule="auto"/>
            </w:pPr>
            <w:r/>
            <w:r>
              <w:rPr>
                <w:color w:val="1E293B"/>
                <w:sz w:val="18"/>
              </w:rPr>
              <w:t>test_recommend_multi_plans_and_counterfactual</w:t>
            </w:r>
          </w:p>
        </w:tc>
        <w:tc>
          <w:tcPr>
            <w:tcW w:type="dxa" w:w="2448"/>
            <w:tcMar>
              <w:top w:w="80" w:type="dxa"/>
              <w:bottom w:w="80" w:type="dxa"/>
              <w:left w:w="110" w:type="dxa"/>
              <w:right w:w="110" w:type="dxa"/>
            </w:tcMar>
            <w:shd w:val="clear" w:color="auto" w:fill="FFFFFF"/>
          </w:tcPr>
          <w:p>
            <w:pPr>
              <w:spacing w:line="276" w:lineRule="auto"/>
            </w:pPr>
            <w:r/>
            <w:r>
              <w:rPr>
                <w:color w:val="1E293B"/>
                <w:sz w:val="18"/>
              </w:rPr>
              <w:t>Kiểm chứng 4 phương án Plan A/B/C/D và công cụ tìm cấu hình tối thiểu đạt mục tiêu SLA &gt;= 95%.</w:t>
            </w:r>
          </w:p>
        </w:tc>
        <w:tc>
          <w:tcPr>
            <w:tcW w:type="dxa" w:w="2448"/>
            <w:tcMar>
              <w:top w:w="80" w:type="dxa"/>
              <w:bottom w:w="80" w:type="dxa"/>
              <w:left w:w="110" w:type="dxa"/>
              <w:right w:w="110" w:type="dxa"/>
            </w:tcMar>
            <w:shd w:val="clear" w:color="auto" w:fill="FFFFFF"/>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T10</w:t>
            </w:r>
          </w:p>
        </w:tc>
        <w:tc>
          <w:tcPr>
            <w:tcW w:type="dxa" w:w="2448"/>
            <w:tcMar>
              <w:top w:w="80" w:type="dxa"/>
              <w:bottom w:w="80" w:type="dxa"/>
              <w:left w:w="110" w:type="dxa"/>
              <w:right w:w="110" w:type="dxa"/>
            </w:tcMar>
            <w:shd w:val="clear" w:color="auto" w:fill="F8FAFC"/>
          </w:tcPr>
          <w:p>
            <w:pPr>
              <w:spacing w:line="276" w:lineRule="auto"/>
            </w:pPr>
            <w:r/>
            <w:r>
              <w:rPr>
                <w:color w:val="1E293B"/>
                <w:sz w:val="18"/>
              </w:rPr>
              <w:t>test_copilot_safety_guardrails</w:t>
            </w:r>
          </w:p>
        </w:tc>
        <w:tc>
          <w:tcPr>
            <w:tcW w:type="dxa" w:w="2448"/>
            <w:tcMar>
              <w:top w:w="80" w:type="dxa"/>
              <w:bottom w:w="80" w:type="dxa"/>
              <w:left w:w="110" w:type="dxa"/>
              <w:right w:w="110" w:type="dxa"/>
            </w:tcMar>
            <w:shd w:val="clear" w:color="auto" w:fill="F8FAFC"/>
          </w:tcPr>
          <w:p>
            <w:pPr>
              <w:spacing w:line="276" w:lineRule="auto"/>
            </w:pPr>
            <w:r/>
            <w:r>
              <w:rPr>
                <w:color w:val="1E293B"/>
                <w:sz w:val="18"/>
              </w:rPr>
              <w:t>Kiểm chứng hàng rào an toàn chặn đứng 100% các lệnh điều quá số xe kéo hoặc dưới mức nhân sự tối thiểu.</w:t>
            </w:r>
          </w:p>
        </w:tc>
        <w:tc>
          <w:tcPr>
            <w:tcW w:type="dxa" w:w="2448"/>
            <w:tcMar>
              <w:top w:w="80" w:type="dxa"/>
              <w:bottom w:w="80" w:type="dxa"/>
              <w:left w:w="110" w:type="dxa"/>
              <w:right w:w="110" w:type="dxa"/>
            </w:tcMar>
            <w:shd w:val="clear" w:color="auto" w:fill="F8FAFC"/>
          </w:tcPr>
          <w:p>
            <w:pPr>
              <w:spacing w:line="276" w:lineRule="auto"/>
            </w:pPr>
            <w:r/>
            <w:r>
              <w:rPr>
                <w:color w:val="1E293B"/>
                <w:sz w:val="18"/>
              </w:rPr>
              <w:t>PASSED (100%)</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T11</w:t>
            </w:r>
          </w:p>
        </w:tc>
        <w:tc>
          <w:tcPr>
            <w:tcW w:type="dxa" w:w="2448"/>
            <w:tcMar>
              <w:top w:w="80" w:type="dxa"/>
              <w:bottom w:w="80" w:type="dxa"/>
              <w:left w:w="110" w:type="dxa"/>
              <w:right w:w="110" w:type="dxa"/>
            </w:tcMar>
            <w:shd w:val="clear" w:color="auto" w:fill="FFFFFF"/>
          </w:tcPr>
          <w:p>
            <w:pPr>
              <w:spacing w:line="276" w:lineRule="auto"/>
            </w:pPr>
            <w:r/>
            <w:r>
              <w:rPr>
                <w:color w:val="1E293B"/>
                <w:sz w:val="18"/>
              </w:rPr>
              <w:t>test_audit_sha256_and_excel_export</w:t>
            </w:r>
          </w:p>
        </w:tc>
        <w:tc>
          <w:tcPr>
            <w:tcW w:type="dxa" w:w="2448"/>
            <w:tcMar>
              <w:top w:w="80" w:type="dxa"/>
              <w:bottom w:w="80" w:type="dxa"/>
              <w:left w:w="110" w:type="dxa"/>
              <w:right w:w="110" w:type="dxa"/>
            </w:tcMar>
            <w:shd w:val="clear" w:color="auto" w:fill="FFFFFF"/>
          </w:tcPr>
          <w:p>
            <w:pPr>
              <w:spacing w:line="276" w:lineRule="auto"/>
            </w:pPr>
            <w:r/>
            <w:r>
              <w:rPr>
                <w:color w:val="1E293B"/>
                <w:sz w:val="18"/>
              </w:rPr>
              <w:t>Kiểm chứng lưu vết phê duyệt SHA-256 trên SQLite và xuất file báo cáo Excel (.xlsx 5 sheets).</w:t>
            </w:r>
          </w:p>
        </w:tc>
        <w:tc>
          <w:tcPr>
            <w:tcW w:type="dxa" w:w="2448"/>
            <w:tcMar>
              <w:top w:w="80" w:type="dxa"/>
              <w:bottom w:w="80" w:type="dxa"/>
              <w:left w:w="110" w:type="dxa"/>
              <w:right w:w="110" w:type="dxa"/>
            </w:tcMar>
            <w:shd w:val="clear" w:color="auto" w:fill="FFFFFF"/>
          </w:tcPr>
          <w:p>
            <w:pPr>
              <w:spacing w:line="276" w:lineRule="auto"/>
            </w:pPr>
            <w:r/>
            <w:r>
              <w:rPr>
                <w:color w:val="1E293B"/>
                <w:sz w:val="18"/>
              </w:rPr>
              <w:t>PASSED (100%)</w:t>
            </w:r>
          </w:p>
        </w:tc>
      </w:tr>
    </w:tbl>
    <w:p/>
    <w:p>
      <w:pPr>
        <w:spacing w:before="260" w:after="100"/>
      </w:pPr>
      <w:r>
        <w:rPr>
          <w:b/>
          <w:color w:val="0F172A"/>
          <w:sz w:val="25"/>
        </w:rPr>
        <w:t>3.2. Kế hoạch Quan sát &amp; Bảng Hỏi Xác nhận Nghiệp vụ trong Buổi Factory Tour tại DMVN</w:t>
      </w:r>
    </w:p>
    <w:p>
      <w:pPr>
        <w:spacing w:after="100" w:line="293" w:lineRule="auto"/>
        <w:jc w:val="both"/>
      </w:pPr>
      <w:r>
        <w:rPr>
          <w:color w:val="1E293B"/>
        </w:rPr>
        <w:t>Thực hiện đúng thói quen số 1 và số 2 trong hướng dẫn của Ban Tổ Chức ('Quan sát tỉ mỉ trong Factory Tour — Xem trọn 1 chu kỳ thao tác và bấm giờ từng bước — Hỏi trực tiếp người vận hành — Gửi biên bản xác nhận cho Mentor DENSO trong 24 giờ'), đội thi đã chuẩn bị sẵn phân công vai trò và bảng thu thập số liệu thực địa dưới đây:</w:t>
      </w:r>
    </w:p>
    <w:tbl>
      <w:tblPr>
        <w:tblStyle w:val="TableGrid"/>
        <w:tblW w:type="auto" w:w="0"/>
        <w:jc w:val="center"/>
        <w:tblLook w:firstColumn="1" w:firstRow="1" w:lastColumn="0" w:lastRow="0" w:noHBand="0" w:noVBand="1" w:val="04A0"/>
      </w:tblPr>
      <w:tblGrid>
        <w:gridCol w:w="2448"/>
        <w:gridCol w:w="2448"/>
        <w:gridCol w:w="2448"/>
        <w:gridCol w:w="2448"/>
      </w:tblGrid>
      <w:tr>
        <w:tc>
          <w:tcPr>
            <w:tcW w:type="dxa" w:w="2448"/>
            <w:tcMar>
              <w:top w:w="90" w:type="dxa"/>
              <w:bottom w:w="90" w:type="dxa"/>
              <w:left w:w="110" w:type="dxa"/>
              <w:right w:w="110" w:type="dxa"/>
            </w:tcMar>
            <w:shd w:val="clear" w:color="auto" w:fill="1E293B"/>
          </w:tcPr>
          <w:p>
            <w:r/>
            <w:r>
              <w:rPr>
                <w:b/>
                <w:color w:val="FFFFFF"/>
                <w:sz w:val="18"/>
              </w:rPr>
              <w:t>Nhóm Thông Tin Khảo Sát</w:t>
            </w:r>
          </w:p>
        </w:tc>
        <w:tc>
          <w:tcPr>
            <w:tcW w:type="dxa" w:w="2448"/>
            <w:tcMar>
              <w:top w:w="90" w:type="dxa"/>
              <w:bottom w:w="90" w:type="dxa"/>
              <w:left w:w="110" w:type="dxa"/>
              <w:right w:w="110" w:type="dxa"/>
            </w:tcMar>
            <w:shd w:val="clear" w:color="auto" w:fill="1E293B"/>
          </w:tcPr>
          <w:p>
            <w:r/>
            <w:r>
              <w:rPr>
                <w:b/>
                <w:color w:val="FFFFFF"/>
                <w:sz w:val="18"/>
              </w:rPr>
              <w:t>Câu Hỏi Trực Tiếp Người Vận Hành &amp; Quan Sát Tại Line</w:t>
            </w:r>
          </w:p>
        </w:tc>
        <w:tc>
          <w:tcPr>
            <w:tcW w:type="dxa" w:w="2448"/>
            <w:tcMar>
              <w:top w:w="90" w:type="dxa"/>
              <w:bottom w:w="90" w:type="dxa"/>
              <w:left w:w="110" w:type="dxa"/>
              <w:right w:w="110" w:type="dxa"/>
            </w:tcMar>
            <w:shd w:val="clear" w:color="auto" w:fill="1E293B"/>
          </w:tcPr>
          <w:p>
            <w:r/>
            <w:r>
              <w:rPr>
                <w:b/>
                <w:color w:val="FFFFFF"/>
                <w:sz w:val="18"/>
              </w:rPr>
              <w:t>Số Liệu Cần Ghi Nhận Bằng Con Số Cụ Thể</w:t>
            </w:r>
          </w:p>
        </w:tc>
        <w:tc>
          <w:tcPr>
            <w:tcW w:type="dxa" w:w="2448"/>
            <w:tcMar>
              <w:top w:w="90" w:type="dxa"/>
              <w:bottom w:w="90" w:type="dxa"/>
              <w:left w:w="110" w:type="dxa"/>
              <w:right w:w="110" w:type="dxa"/>
            </w:tcMar>
            <w:shd w:val="clear" w:color="auto" w:fill="1E293B"/>
          </w:tcPr>
          <w:p>
            <w:r/>
            <w:r>
              <w:rPr>
                <w:b/>
                <w:color w:val="FFFFFF"/>
                <w:sz w:val="18"/>
              </w:rPr>
              <w:t>Ánh Xạ Vào Tham Số Hệ Thống</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1. Nỗi đau lớn nhất của người điều phối (Painpoint Confirm)</w:t>
            </w:r>
          </w:p>
        </w:tc>
        <w:tc>
          <w:tcPr>
            <w:tcW w:type="dxa" w:w="2448"/>
            <w:tcMar>
              <w:top w:w="80" w:type="dxa"/>
              <w:bottom w:w="80" w:type="dxa"/>
              <w:left w:w="110" w:type="dxa"/>
              <w:right w:w="110" w:type="dxa"/>
            </w:tcMar>
            <w:shd w:val="clear" w:color="auto" w:fill="FFFFFF"/>
          </w:tcPr>
          <w:p>
            <w:pPr>
              <w:spacing w:line="276" w:lineRule="auto"/>
            </w:pPr>
            <w:r/>
            <w:r>
              <w:rPr>
                <w:color w:val="1E293B"/>
                <w:sz w:val="18"/>
              </w:rPr>
              <w:t>• 'Trong ca làm việc, việc gì làm anh/chị mất thời gian tính toán hoặc xử lý vất vả nhất khi lịch sản xuất thay đổi?'</w:t>
              <w:br/>
              <w:t>• 'Hiện tại anh/chị đang phải mở những file Excel hay màn hình nào để đối chiếu?'</w:t>
            </w:r>
          </w:p>
        </w:tc>
        <w:tc>
          <w:tcPr>
            <w:tcW w:type="dxa" w:w="2448"/>
            <w:tcMar>
              <w:top w:w="80" w:type="dxa"/>
              <w:bottom w:w="80" w:type="dxa"/>
              <w:left w:w="110" w:type="dxa"/>
              <w:right w:w="110" w:type="dxa"/>
            </w:tcMar>
            <w:shd w:val="clear" w:color="auto" w:fill="FFFFFF"/>
          </w:tcPr>
          <w:p>
            <w:pPr>
              <w:spacing w:line="276" w:lineRule="auto"/>
            </w:pPr>
            <w:r/>
            <w:r>
              <w:rPr>
                <w:color w:val="1E293B"/>
                <w:sz w:val="18"/>
              </w:rPr>
              <w:t>Số lượng file Excel/màn hình đang dùng; số phút mất đi mỗi lần tính lại kế hoạch nhân lực/xe; tần suất xảy ra ùn ứ trong tháng.</w:t>
            </w:r>
          </w:p>
        </w:tc>
        <w:tc>
          <w:tcPr>
            <w:tcW w:type="dxa" w:w="2448"/>
            <w:tcMar>
              <w:top w:w="80" w:type="dxa"/>
              <w:bottom w:w="80" w:type="dxa"/>
              <w:left w:w="110" w:type="dxa"/>
              <w:right w:w="110" w:type="dxa"/>
            </w:tcMar>
            <w:shd w:val="clear" w:color="auto" w:fill="FFFFFF"/>
          </w:tcPr>
          <w:p>
            <w:pPr>
              <w:spacing w:line="276" w:lineRule="auto"/>
            </w:pPr>
            <w:r/>
            <w:r>
              <w:rPr>
                <w:color w:val="1E293B"/>
                <w:sz w:val="18"/>
              </w:rPr>
              <w:t>Chuẩn hóa giao diện Tab Tổng quan &amp; biểu mẫu nhập liệu Excel/CSV.</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2. Bấm giờ chu kỳ soạn hàng &amp; bốc hàng (Kitting &amp; Dock)</w:t>
            </w:r>
          </w:p>
        </w:tc>
        <w:tc>
          <w:tcPr>
            <w:tcW w:type="dxa" w:w="2448"/>
            <w:tcMar>
              <w:top w:w="80" w:type="dxa"/>
              <w:bottom w:w="80" w:type="dxa"/>
              <w:left w:w="110" w:type="dxa"/>
              <w:right w:w="110" w:type="dxa"/>
            </w:tcMar>
            <w:shd w:val="clear" w:color="auto" w:fill="F8FAFC"/>
          </w:tcPr>
          <w:p>
            <w:pPr>
              <w:spacing w:line="276" w:lineRule="auto"/>
            </w:pPr>
            <w:r/>
            <w:r>
              <w:rPr>
                <w:color w:val="1E293B"/>
                <w:sz w:val="18"/>
              </w:rPr>
              <w:t>• Xem trọn 1 chu kỳ từ lúc nhận thẻ/lệnh cấp hàng -&gt; nhặt hàng tại kệ Supermarket -&gt; gom bộ Kitting -&gt; đưa ra cổng Dock bốc lên xe.</w:t>
            </w:r>
          </w:p>
        </w:tc>
        <w:tc>
          <w:tcPr>
            <w:tcW w:type="dxa" w:w="2448"/>
            <w:tcMar>
              <w:top w:w="80" w:type="dxa"/>
              <w:bottom w:w="80" w:type="dxa"/>
              <w:left w:w="110" w:type="dxa"/>
              <w:right w:w="110" w:type="dxa"/>
            </w:tcMar>
            <w:shd w:val="clear" w:color="auto" w:fill="F8FAFC"/>
          </w:tcPr>
          <w:p>
            <w:pPr>
              <w:spacing w:line="276" w:lineRule="auto"/>
            </w:pPr>
            <w:r/>
            <w:r>
              <w:rPr>
                <w:color w:val="1E293B"/>
                <w:sz w:val="18"/>
              </w:rPr>
              <w:t>Số giây/phút thao tác thực tế cho từng loại khay nhỏ (Bin), thùng (Box), pallet; số lượng đơn tối đa xử lý đồng thời.</w:t>
            </w:r>
          </w:p>
        </w:tc>
        <w:tc>
          <w:tcPr>
            <w:tcW w:type="dxa" w:w="2448"/>
            <w:tcMar>
              <w:top w:w="80" w:type="dxa"/>
              <w:bottom w:w="80" w:type="dxa"/>
              <w:left w:w="110" w:type="dxa"/>
              <w:right w:w="110" w:type="dxa"/>
            </w:tcMar>
            <w:shd w:val="clear" w:color="auto" w:fill="F8FAFC"/>
          </w:tcPr>
          <w:p>
            <w:pPr>
              <w:spacing w:line="276" w:lineRule="auto"/>
            </w:pPr>
            <w:r/>
            <w:r>
              <w:rPr>
                <w:color w:val="1E293B"/>
                <w:sz w:val="18"/>
              </w:rPr>
              <w:t>Hiệu chỉnh tham số A07 (ItemGroupCfg) và A08 (ShiftRoster).</w:t>
            </w:r>
          </w:p>
        </w:tc>
      </w:tr>
      <w:tr>
        <w:tc>
          <w:tcPr>
            <w:tcW w:type="dxa" w:w="2448"/>
            <w:tcMar>
              <w:top w:w="80" w:type="dxa"/>
              <w:bottom w:w="80" w:type="dxa"/>
              <w:left w:w="110" w:type="dxa"/>
              <w:right w:w="110" w:type="dxa"/>
            </w:tcMar>
            <w:shd w:val="clear" w:color="auto" w:fill="FFFFFF"/>
          </w:tcPr>
          <w:p>
            <w:pPr>
              <w:spacing w:line="276" w:lineRule="auto"/>
            </w:pPr>
            <w:r/>
            <w:r>
              <w:rPr>
                <w:b/>
                <w:color w:val="0F172A"/>
                <w:sz w:val="18"/>
              </w:rPr>
              <w:t>3. Bấm giờ chu kỳ xe chạy &amp; giao hàng tại Line (AGV / Milk-run)</w:t>
            </w:r>
          </w:p>
        </w:tc>
        <w:tc>
          <w:tcPr>
            <w:tcW w:type="dxa" w:w="2448"/>
            <w:tcMar>
              <w:top w:w="80" w:type="dxa"/>
              <w:bottom w:w="80" w:type="dxa"/>
              <w:left w:w="110" w:type="dxa"/>
              <w:right w:w="110" w:type="dxa"/>
            </w:tcMar>
            <w:shd w:val="clear" w:color="auto" w:fill="FFFFFF"/>
          </w:tcPr>
          <w:p>
            <w:pPr>
              <w:spacing w:line="276" w:lineRule="auto"/>
            </w:pPr>
            <w:r/>
            <w:r>
              <w:rPr>
                <w:color w:val="1E293B"/>
                <w:sz w:val="18"/>
              </w:rPr>
              <w:t>• Quan sát trọn 1 vòng chạy của tàu kéo / AGV từ cổng Dock đi qua các line lắp ráp và quay về.</w:t>
            </w:r>
          </w:p>
        </w:tc>
        <w:tc>
          <w:tcPr>
            <w:tcW w:type="dxa" w:w="2448"/>
            <w:tcMar>
              <w:top w:w="80" w:type="dxa"/>
              <w:bottom w:w="80" w:type="dxa"/>
              <w:left w:w="110" w:type="dxa"/>
              <w:right w:w="110" w:type="dxa"/>
            </w:tcMar>
            <w:shd w:val="clear" w:color="auto" w:fill="FFFFFF"/>
          </w:tcPr>
          <w:p>
            <w:pPr>
              <w:spacing w:line="276" w:lineRule="auto"/>
            </w:pPr>
            <w:r/>
            <w:r>
              <w:rPr>
                <w:color w:val="1E293B"/>
                <w:sz w:val="18"/>
              </w:rPr>
              <w:t>Thời gian di chuyển thực tế giữa từng đoạn đường, thời gian dừng dỡ khay hàng tại kệ đầu chuyền, sức chứa tối đa mỗi chuyến.</w:t>
            </w:r>
          </w:p>
        </w:tc>
        <w:tc>
          <w:tcPr>
            <w:tcW w:type="dxa" w:w="2448"/>
            <w:tcMar>
              <w:top w:w="80" w:type="dxa"/>
              <w:bottom w:w="80" w:type="dxa"/>
              <w:left w:w="110" w:type="dxa"/>
              <w:right w:w="110" w:type="dxa"/>
            </w:tcMar>
            <w:shd w:val="clear" w:color="auto" w:fill="FFFFFF"/>
          </w:tcPr>
          <w:p>
            <w:pPr>
              <w:spacing w:line="276" w:lineRule="auto"/>
            </w:pPr>
            <w:r/>
            <w:r>
              <w:rPr>
                <w:color w:val="1E293B"/>
                <w:sz w:val="18"/>
              </w:rPr>
              <w:t>Hiệu chỉnh tham số A03–A06 (LineCfg) và A09 (TuggerCfg).</w:t>
            </w:r>
          </w:p>
        </w:tc>
      </w:tr>
      <w:tr>
        <w:tc>
          <w:tcPr>
            <w:tcW w:type="dxa" w:w="2448"/>
            <w:tcMar>
              <w:top w:w="80" w:type="dxa"/>
              <w:bottom w:w="80" w:type="dxa"/>
              <w:left w:w="110" w:type="dxa"/>
              <w:right w:w="110" w:type="dxa"/>
            </w:tcMar>
            <w:shd w:val="clear" w:color="auto" w:fill="F8FAFC"/>
          </w:tcPr>
          <w:p>
            <w:pPr>
              <w:spacing w:line="276" w:lineRule="auto"/>
            </w:pPr>
            <w:r/>
            <w:r>
              <w:rPr>
                <w:b/>
                <w:color w:val="0F172A"/>
                <w:sz w:val="18"/>
              </w:rPr>
              <w:t>4. Tiêu chuẩn 'Đạt' &amp; Quy tắc xử lý sự cố (SLA &amp; Rules)</w:t>
            </w:r>
          </w:p>
        </w:tc>
        <w:tc>
          <w:tcPr>
            <w:tcW w:type="dxa" w:w="2448"/>
            <w:tcMar>
              <w:top w:w="80" w:type="dxa"/>
              <w:bottom w:w="80" w:type="dxa"/>
              <w:left w:w="110" w:type="dxa"/>
              <w:right w:w="110" w:type="dxa"/>
            </w:tcMar>
            <w:shd w:val="clear" w:color="auto" w:fill="F8FAFC"/>
          </w:tcPr>
          <w:p>
            <w:pPr>
              <w:spacing w:line="276" w:lineRule="auto"/>
            </w:pPr>
            <w:r/>
            <w:r>
              <w:rPr>
                <w:color w:val="1E293B"/>
                <w:sz w:val="18"/>
              </w:rPr>
              <w:t>• 'Từ lúc line phát yêu cầu đến khi hàng phải có mặt trên kệ đầu chuyền tối đa là bao nhiêu phút?'</w:t>
              <w:br/>
              <w:t>• 'Khi hàng dồn ứ, Trưởng ca được phép điều chuyển những vị trí nào?'</w:t>
            </w:r>
          </w:p>
        </w:tc>
        <w:tc>
          <w:tcPr>
            <w:tcW w:type="dxa" w:w="2448"/>
            <w:tcMar>
              <w:top w:w="80" w:type="dxa"/>
              <w:bottom w:w="80" w:type="dxa"/>
              <w:left w:w="110" w:type="dxa"/>
              <w:right w:w="110" w:type="dxa"/>
            </w:tcMar>
            <w:shd w:val="clear" w:color="auto" w:fill="F8FAFC"/>
          </w:tcPr>
          <w:p>
            <w:pPr>
              <w:spacing w:line="276" w:lineRule="auto"/>
            </w:pPr>
            <w:r/>
            <w:r>
              <w:rPr>
                <w:color w:val="1E293B"/>
                <w:sz w:val="18"/>
              </w:rPr>
              <w:t>Ngưỡng thời gian SLA mục tiêu (phút); độ lớn tồn kho đệm tại đầu chuyền; danh sách các phương án điều chỉnh được phép tại DMVN.</w:t>
            </w:r>
          </w:p>
        </w:tc>
        <w:tc>
          <w:tcPr>
            <w:tcW w:type="dxa" w:w="2448"/>
            <w:tcMar>
              <w:top w:w="80" w:type="dxa"/>
              <w:bottom w:w="80" w:type="dxa"/>
              <w:left w:w="110" w:type="dxa"/>
              <w:right w:w="110" w:type="dxa"/>
            </w:tcMar>
            <w:shd w:val="clear" w:color="auto" w:fill="F8FAFC"/>
          </w:tcPr>
          <w:p>
            <w:pPr>
              <w:spacing w:line="276" w:lineRule="auto"/>
            </w:pPr>
            <w:r/>
            <w:r>
              <w:rPr>
                <w:color w:val="1E293B"/>
                <w:sz w:val="18"/>
              </w:rPr>
              <w:t>Hiệu chỉnh tham số A10 (SLACfg) và bộ quy tắc sinh phương án Plan A/B/C/D.</w:t>
            </w:r>
          </w:p>
        </w:tc>
      </w:tr>
    </w:tbl>
    <w:p/>
    <w:sectPr w:rsidR="00FC693F" w:rsidRPr="0006063C" w:rsidSect="00034616">
      <w:headerReference w:type="default" r:id="rId9"/>
      <w:footerReference w:type="default" r:id="rId10"/>
      <w:pgSz w:w="12240" w:h="15840"/>
      <w:pgMar w:top="1152" w:right="1224" w:bottom="1152" w:left="122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color w:val="64748B"/>
        <w:sz w:val="17"/>
      </w:rPr>
      <w:t>D2 Logistics Control Room — Hiển thị hóa, Dự báo &amp; Mô phỏng Năng lực Logistics Nội bộ Nhà máy (DMVN)</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rial" w:hAnsi="Arial"/>
        <w:color w:val="64748B"/>
        <w:sz w:val="17"/>
      </w:rPr>
      <w:t>DENSO FACTORY HACKS 2026  |  DATA UTILIZATION (ĐỀ D2)  |  DOC-02 / REQUIREMENT &amp; I-O DESIGN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