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Project Design Phase</w:t>
        <w:br/>
        <w:t>Proposed Solution Template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19 February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LTVIP2026TMIDS80093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Prosperity Prognosticator: Machine Learning for Startup Success Prediction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2 Marks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S.No.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Problem Statement</w:t>
            </w:r>
          </w:p>
        </w:tc>
        <w:tc>
          <w:tcPr>
            <w:tcW w:type="dxa" w:w="2880"/>
          </w:tcPr>
          <w:p>
            <w:r>
              <w:t>Investors and entrepreneurs cannot accurately predict startup success.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Idea / Solution description</w:t>
            </w:r>
          </w:p>
        </w:tc>
        <w:tc>
          <w:tcPr>
            <w:tcW w:type="dxa" w:w="2880"/>
          </w:tcPr>
          <w:p>
            <w:r>
              <w:t>Machine learning system predicts startup success using historical data.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Novelty / Uniqueness</w:t>
            </w:r>
          </w:p>
        </w:tc>
        <w:tc>
          <w:tcPr>
            <w:tcW w:type="dxa" w:w="2880"/>
          </w:tcPr>
          <w:p>
            <w:r>
              <w:t>Uses AI and ML to provide data-driven predictions.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Social Impact</w:t>
            </w:r>
          </w:p>
        </w:tc>
        <w:tc>
          <w:tcPr>
            <w:tcW w:type="dxa" w:w="2880"/>
          </w:tcPr>
          <w:p>
            <w:r>
              <w:t>Helps reduce financial risk and improve decision-making.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Business Model</w:t>
            </w:r>
          </w:p>
        </w:tc>
        <w:tc>
          <w:tcPr>
            <w:tcW w:type="dxa" w:w="2880"/>
          </w:tcPr>
          <w:p>
            <w:r>
              <w:t>Can be used as SaaS platform for startup analysis.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System can handle large startup datasets and multiple users.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