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AA3" w:rsidRDefault="00AF52DE" w:rsidP="00AF52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BM 07 : có lỗi chính tả đầu và cuối </w:t>
      </w:r>
    </w:p>
    <w:p w:rsidR="00AF52DE" w:rsidRPr="00AF52DE" w:rsidRDefault="00AF52DE" w:rsidP="00AF52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HDKT lắp đặt : Chưa làm theo yêu cầu của biên bản :</w:t>
      </w:r>
      <w:r w:rsidRPr="00AF52DE">
        <w:rPr>
          <w:sz w:val="28"/>
          <w:szCs w:val="28"/>
        </w:rPr>
        <w:t xml:space="preserve"> </w:t>
      </w:r>
      <w:r>
        <w:rPr>
          <w:sz w:val="28"/>
          <w:szCs w:val="28"/>
        </w:rPr>
        <w:t>Đề nghị nêu chi tiết các bước hướng dẫn khai thác, lắp đặt và bảo dưỡng với từng mục thiết bị cụ thể như: đèn, bộ sạc, xe nguồn, bộ điều khiển đèn, bộ điều khiển sạc ac-quy, bộ điều khiển từ xa cầm tay, từng loại đèn như đèn CHC, đèn đường lăn, đèn giới hạn, đèn chớp thềm…</w:t>
      </w:r>
    </w:p>
    <w:p w:rsidR="00AF52DE" w:rsidRDefault="00AF52DE" w:rsidP="00AF52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SX và HD công nghệ : Bậc nhân viên K2, I2</w:t>
      </w:r>
    </w:p>
    <w:p w:rsidR="00AF52DE" w:rsidRDefault="00AF52DE" w:rsidP="00AF52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BV điện ok</w:t>
      </w:r>
    </w:p>
    <w:p w:rsidR="00AF52DE" w:rsidRDefault="00AF52DE" w:rsidP="00AF52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BV cơ khí ok</w:t>
      </w:r>
    </w:p>
    <w:p w:rsidR="00AF52DE" w:rsidRDefault="00AF52DE" w:rsidP="00AF52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TL điện tử ok</w:t>
      </w:r>
    </w:p>
    <w:p w:rsidR="00AF52DE" w:rsidRDefault="00AF52DE" w:rsidP="00AF52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TL cơ khí ok</w:t>
      </w:r>
    </w:p>
    <w:p w:rsidR="00AF52DE" w:rsidRDefault="00AF52DE" w:rsidP="00AF52DE">
      <w:pPr>
        <w:spacing w:before="80" w:after="80"/>
        <w:ind w:firstLine="270"/>
        <w:jc w:val="both"/>
        <w:rPr>
          <w:sz w:val="28"/>
          <w:szCs w:val="28"/>
        </w:rPr>
      </w:pPr>
      <w:r>
        <w:rPr>
          <w:lang w:val="en-US"/>
        </w:rPr>
        <w:t xml:space="preserve">TMTK : chưa chỉnh : </w:t>
      </w:r>
      <w:r>
        <w:rPr>
          <w:sz w:val="28"/>
          <w:szCs w:val="28"/>
        </w:rPr>
        <w:t>Phần Giải pháp thiết kế nêu cụ thể kết cấu thân đèn, nắp đèn dùng công nghệ đúc nhựa hay gia công phay CNC. Trong trường hợp nêu cả 2 cách thì phần QTSX và HDCNCT phải nêu chi tiết cả 2 công nghệ.</w:t>
      </w:r>
    </w:p>
    <w:p w:rsidR="00AF52DE" w:rsidRPr="00AF52DE" w:rsidRDefault="00AF52DE" w:rsidP="00AF52DE">
      <w:pPr>
        <w:spacing w:before="80" w:after="80"/>
        <w:ind w:firstLine="27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Và danh mục bản vẽ chưa cập nhật tên mới</w:t>
      </w:r>
      <w:bookmarkStart w:id="0" w:name="_GoBack"/>
      <w:bookmarkEnd w:id="0"/>
    </w:p>
    <w:sectPr w:rsidR="00AF52DE" w:rsidRPr="00AF5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E30FD6"/>
    <w:multiLevelType w:val="hybridMultilevel"/>
    <w:tmpl w:val="71FEAB14"/>
    <w:lvl w:ilvl="0" w:tplc="1F906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93A"/>
    <w:rsid w:val="007D5AA3"/>
    <w:rsid w:val="00AF52DE"/>
    <w:rsid w:val="00D1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5F636-15BC-406A-BCD4-E98DB3CD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Ngo</dc:creator>
  <cp:keywords/>
  <dc:description/>
  <cp:lastModifiedBy>Tuan Ngo</cp:lastModifiedBy>
  <cp:revision>2</cp:revision>
  <dcterms:created xsi:type="dcterms:W3CDTF">2019-03-21T09:41:00Z</dcterms:created>
  <dcterms:modified xsi:type="dcterms:W3CDTF">2019-03-21T09:43:00Z</dcterms:modified>
</cp:coreProperties>
</file>