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7"/>
        <w:spacing w:line="240" w:lineRule="auto"/>
      </w:pPr>
      <w:bookmarkStart w:id="0" w:name="_Toc404177508"/>
    </w:p>
    <w:p>
      <w:pPr>
        <w:pStyle w:val="57"/>
        <w:spacing w:line="240" w:lineRule="auto"/>
      </w:pPr>
    </w:p>
    <w:p>
      <w:pPr>
        <w:pStyle w:val="57"/>
        <w:spacing w:line="240" w:lineRule="auto"/>
        <w:rPr>
          <w:sz w:val="32"/>
        </w:rPr>
      </w:pPr>
    </w:p>
    <w:p>
      <w:pPr>
        <w:pStyle w:val="57"/>
        <w:rPr>
          <w:sz w:val="40"/>
          <w:szCs w:val="32"/>
        </w:rPr>
      </w:pPr>
      <w:r>
        <w:rPr>
          <w:sz w:val="40"/>
          <w:szCs w:val="32"/>
        </w:rPr>
        <w:t>DETopK: Huấn luyện các model dạng detr bằng nhiễu top k</w:t>
      </w:r>
    </w:p>
    <w:p>
      <w:pPr>
        <w:spacing w:before="0" w:after="0"/>
        <w:jc w:val="center"/>
      </w:pPr>
    </w:p>
    <w:p>
      <w:pPr>
        <w:spacing w:before="0" w:after="0"/>
        <w:jc w:val="center"/>
      </w:pPr>
    </w:p>
    <w:p>
      <w:pPr>
        <w:spacing w:before="0" w:after="0"/>
        <w:jc w:val="center"/>
      </w:pPr>
    </w:p>
    <w:p>
      <w:pPr>
        <w:spacing w:before="0" w:after="0"/>
        <w:jc w:val="center"/>
      </w:pPr>
    </w:p>
    <w:p>
      <w:pPr>
        <w:spacing w:before="0" w:after="0"/>
        <w:jc w:val="center"/>
        <w:rPr>
          <w:sz w:val="28"/>
          <w:szCs w:val="28"/>
        </w:rPr>
      </w:pPr>
      <w:r>
        <w:rPr>
          <w:sz w:val="28"/>
          <w:szCs w:val="28"/>
        </w:rPr>
        <w:t>LUẬN VĂN KỸ SƯ</w:t>
      </w:r>
    </w:p>
    <w:p>
      <w:pPr>
        <w:spacing w:before="0" w:after="0"/>
        <w:jc w:val="center"/>
        <w:rPr>
          <w:sz w:val="28"/>
          <w:szCs w:val="28"/>
        </w:rPr>
      </w:pPr>
    </w:p>
    <w:p>
      <w:pPr>
        <w:spacing w:before="0" w:after="0"/>
        <w:jc w:val="center"/>
        <w:rPr>
          <w:sz w:val="28"/>
          <w:szCs w:val="28"/>
        </w:rPr>
      </w:pPr>
      <w:r>
        <w:rPr>
          <w:sz w:val="28"/>
          <w:szCs w:val="28"/>
        </w:rPr>
        <w:t>Nhan Duy Quân – 1813710</w:t>
      </w:r>
    </w:p>
    <w:p>
      <w:pPr>
        <w:spacing w:before="0" w:after="0"/>
        <w:jc w:val="center"/>
        <w:rPr>
          <w:sz w:val="28"/>
          <w:szCs w:val="28"/>
        </w:rPr>
      </w:pPr>
      <w:r>
        <w:rPr>
          <w:sz w:val="28"/>
          <w:szCs w:val="28"/>
        </w:rPr>
        <w:t>Giảng viên hướng dẫn</w:t>
      </w:r>
    </w:p>
    <w:p>
      <w:pPr>
        <w:spacing w:before="0" w:after="0"/>
        <w:jc w:val="center"/>
        <w:rPr>
          <w:sz w:val="28"/>
          <w:szCs w:val="28"/>
        </w:rPr>
      </w:pPr>
      <w:r>
        <w:rPr>
          <w:sz w:val="28"/>
          <w:szCs w:val="28"/>
        </w:rPr>
        <w:t>GV. Đặng Nguyên Châu</w:t>
      </w: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p>
      <w:pPr>
        <w:spacing w:before="0" w:after="0" w:line="240" w:lineRule="auto"/>
        <w:jc w:val="center"/>
        <w:rPr>
          <w:sz w:val="28"/>
          <w:szCs w:val="28"/>
        </w:rPr>
      </w:pPr>
    </w:p>
    <w:tbl>
      <w:tblPr>
        <w:tblStyle w:val="28"/>
        <w:tblW w:w="874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8"/>
        <w:gridCol w:w="68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8" w:type="dxa"/>
            <w:vAlign w:val="center"/>
          </w:tcPr>
          <w:p>
            <w:pPr>
              <w:spacing w:before="0" w:after="0" w:line="240" w:lineRule="auto"/>
              <w:jc w:val="center"/>
              <w:rPr>
                <w:sz w:val="28"/>
                <w:szCs w:val="28"/>
              </w:rPr>
            </w:pPr>
            <w:r>
              <w:rPr>
                <w:sz w:val="28"/>
                <w:szCs w:val="28"/>
              </w:rPr>
              <w:drawing>
                <wp:inline distT="0" distB="0" distL="0" distR="0">
                  <wp:extent cx="582930" cy="595630"/>
                  <wp:effectExtent l="19050" t="0" r="7449"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5428" cy="598342"/>
                          </a:xfrm>
                          <a:prstGeom prst="rect">
                            <a:avLst/>
                          </a:prstGeom>
                        </pic:spPr>
                      </pic:pic>
                    </a:graphicData>
                  </a:graphic>
                </wp:inline>
              </w:drawing>
            </w:r>
          </w:p>
        </w:tc>
        <w:tc>
          <w:tcPr>
            <w:tcW w:w="6840" w:type="dxa"/>
            <w:vAlign w:val="center"/>
          </w:tcPr>
          <w:p>
            <w:pPr>
              <w:spacing w:before="0" w:after="0" w:line="240" w:lineRule="auto"/>
              <w:jc w:val="left"/>
            </w:pPr>
            <w:r>
              <w:t>ĐẠI HỌC QUỐC GIA THÀNH PHỐ HÒ CHÍ MINH</w:t>
            </w:r>
          </w:p>
          <w:p>
            <w:pPr>
              <w:spacing w:before="0" w:after="0" w:line="240" w:lineRule="auto"/>
              <w:jc w:val="left"/>
            </w:pPr>
            <w:r>
              <w:t>TRƯỜNG ĐẠI HỌC BÁCH KHOA</w:t>
            </w:r>
          </w:p>
          <w:p>
            <w:pPr>
              <w:spacing w:before="0" w:after="0" w:line="240" w:lineRule="auto"/>
              <w:jc w:val="left"/>
              <w:rPr>
                <w:sz w:val="28"/>
                <w:szCs w:val="28"/>
              </w:rPr>
            </w:pPr>
            <w:r>
              <w:t>KHOA ĐIỆN – ĐIỆN TỬ, BỘ MÔN VIỄN THÔNG</w:t>
            </w:r>
          </w:p>
        </w:tc>
      </w:tr>
    </w:tbl>
    <w:p>
      <w:pPr>
        <w:spacing w:before="0" w:after="0" w:line="240" w:lineRule="auto"/>
        <w:jc w:val="center"/>
        <w:rPr>
          <w:sz w:val="28"/>
          <w:szCs w:val="28"/>
        </w:rPr>
      </w:pPr>
    </w:p>
    <w:p>
      <w:pPr>
        <w:spacing w:before="0" w:after="0"/>
        <w:jc w:val="center"/>
        <w:rPr>
          <w:sz w:val="28"/>
          <w:szCs w:val="28"/>
        </w:rPr>
      </w:pPr>
      <w:r>
        <w:rPr>
          <w:sz w:val="28"/>
          <w:szCs w:val="28"/>
        </w:rPr>
        <w:t xml:space="preserve">8 – 2023 </w:t>
      </w:r>
    </w:p>
    <w:p>
      <w:pPr>
        <w:pStyle w:val="57"/>
        <w:sectPr>
          <w:headerReference r:id="rId6" w:type="first"/>
          <w:headerReference r:id="rId5" w:type="default"/>
          <w:footerReference r:id="rId7" w:type="even"/>
          <w:type w:val="continuous"/>
          <w:pgSz w:w="12240" w:h="15840"/>
          <w:pgMar w:top="1440" w:right="1440" w:bottom="1080" w:left="2160" w:header="720" w:footer="720" w:gutter="0"/>
          <w:pgNumType w:fmt="upperLetter"/>
          <w:cols w:space="720" w:num="1"/>
          <w:docGrid w:linePitch="326" w:charSpace="0"/>
        </w:sectPr>
      </w:pPr>
      <w:r>
        <w:br w:type="page"/>
      </w:r>
    </w:p>
    <w:p>
      <w:pPr>
        <w:pStyle w:val="57"/>
        <w:spacing w:line="240" w:lineRule="auto"/>
        <w:rPr>
          <w:sz w:val="20"/>
          <w:szCs w:val="20"/>
        </w:rPr>
      </w:pPr>
      <w:r>
        <w:rPr>
          <w:sz w:val="20"/>
          <w:szCs w:val="20"/>
        </w:rPr>
        <w:t>ĐẠI HỌC QUỐC GIA TP.HỒ CHÍ MINH</w:t>
      </w:r>
    </w:p>
    <w:p>
      <w:pPr>
        <w:pStyle w:val="57"/>
        <w:spacing w:line="240" w:lineRule="auto"/>
        <w:rPr>
          <w:sz w:val="20"/>
          <w:szCs w:val="20"/>
        </w:rPr>
      </w:pPr>
      <w:r>
        <w:rPr>
          <w:sz w:val="20"/>
          <w:szCs w:val="20"/>
        </w:rPr>
        <w:t xml:space="preserve"> TRƯỜNG ĐẠI HỌC BÁCH KHOA</w:t>
      </w:r>
    </w:p>
    <w:p>
      <w:pPr>
        <w:pStyle w:val="57"/>
        <w:tabs>
          <w:tab w:val="clear" w:pos="1440"/>
        </w:tabs>
        <w:spacing w:line="240" w:lineRule="auto"/>
        <w:rPr>
          <w:sz w:val="20"/>
          <w:szCs w:val="20"/>
        </w:rPr>
      </w:pPr>
      <w:r>
        <w:rPr>
          <w:sz w:val="20"/>
          <w:szCs w:val="20"/>
        </w:rPr>
        <w:t xml:space="preserve">CỘNG HÒA XÃ HỘI CHỦ NGHĨA VIỆT NAM </w:t>
      </w:r>
    </w:p>
    <w:p>
      <w:pPr>
        <w:pStyle w:val="57"/>
        <w:tabs>
          <w:tab w:val="clear" w:pos="1440"/>
        </w:tabs>
        <w:spacing w:line="240" w:lineRule="auto"/>
        <w:sectPr>
          <w:headerReference r:id="rId8" w:type="default"/>
          <w:type w:val="continuous"/>
          <w:pgSz w:w="12240" w:h="15840"/>
          <w:pgMar w:top="1440" w:right="1080" w:bottom="1440" w:left="1980" w:header="720" w:footer="720" w:gutter="0"/>
          <w:pgNumType w:fmt="upperLetter"/>
          <w:cols w:space="720" w:num="2"/>
          <w:docGrid w:linePitch="326" w:charSpace="0"/>
        </w:sectPr>
      </w:pPr>
      <w:r>
        <w:rPr>
          <w:caps w:val="0"/>
          <w:sz w:val="20"/>
          <w:szCs w:val="20"/>
        </w:rPr>
        <w:t xml:space="preserve">Độc lập – Tự do – Hạnh Phúc </w:t>
      </w:r>
    </w:p>
    <w:p>
      <w:pPr>
        <w:spacing w:before="0" w:after="0" w:line="276" w:lineRule="auto"/>
        <w:jc w:val="left"/>
      </w:pPr>
      <w:r>
        <w:pict>
          <v:rect id="_x0000_i1025" o:spt="1" style="height:1.25pt;width:282.95pt;" fillcolor="#A0A0A0" filled="t" stroked="f" coordsize="21600,21600" o:hr="t" o:hrstd="t" o:hrpct="655" o:hralign="center">
            <v:path/>
            <v:fill on="t" focussize="0,0"/>
            <v:stroke on="f"/>
            <v:imagedata o:title=""/>
            <o:lock v:ext="edit"/>
            <w10:wrap type="none"/>
            <w10:anchorlock/>
          </v:rect>
        </w:pict>
      </w:r>
    </w:p>
    <w:p>
      <w:pPr>
        <w:spacing w:before="0" w:after="0" w:line="276" w:lineRule="auto"/>
        <w:ind w:firstLine="720"/>
        <w:jc w:val="left"/>
      </w:pPr>
      <w:r>
        <w:t>Số:   ______ /BKĐT</w:t>
      </w:r>
    </w:p>
    <w:p>
      <w:pPr>
        <w:spacing w:before="0" w:after="0" w:line="276" w:lineRule="auto"/>
        <w:jc w:val="left"/>
      </w:pPr>
      <w:r>
        <w:tab/>
      </w:r>
      <w:r>
        <w:t xml:space="preserve">Khoa: </w:t>
      </w:r>
      <w:r>
        <w:rPr>
          <w:b/>
        </w:rPr>
        <w:t>Điện – Điện tử</w:t>
      </w:r>
      <w:r>
        <w:t xml:space="preserve">  </w:t>
      </w:r>
    </w:p>
    <w:p>
      <w:pPr>
        <w:spacing w:before="0" w:after="0" w:line="276" w:lineRule="auto"/>
        <w:jc w:val="left"/>
      </w:pPr>
      <w:r>
        <w:tab/>
      </w:r>
      <w:r>
        <w:t xml:space="preserve">Bộ Môn: </w:t>
      </w:r>
      <w:r>
        <w:rPr>
          <w:b/>
        </w:rPr>
        <w:t>Viễn Thông</w:t>
      </w:r>
    </w:p>
    <w:p>
      <w:pPr>
        <w:spacing w:before="0" w:after="0" w:line="276" w:lineRule="auto"/>
        <w:jc w:val="left"/>
        <w:rPr>
          <w:bCs/>
        </w:rPr>
      </w:pPr>
    </w:p>
    <w:p>
      <w:pPr>
        <w:spacing w:before="0" w:after="0" w:line="276" w:lineRule="auto"/>
        <w:jc w:val="center"/>
        <w:rPr>
          <w:b/>
          <w:bCs/>
          <w:sz w:val="32"/>
          <w:szCs w:val="32"/>
        </w:rPr>
      </w:pPr>
      <w:r>
        <w:rPr>
          <w:b/>
          <w:bCs/>
          <w:sz w:val="32"/>
          <w:szCs w:val="32"/>
        </w:rPr>
        <w:t>NHIỆM VỤ LUẬN VĂN TỐT NGHIỆP</w:t>
      </w:r>
    </w:p>
    <w:p>
      <w:pPr>
        <w:spacing w:before="0" w:after="0" w:line="276" w:lineRule="auto"/>
        <w:jc w:val="center"/>
      </w:pPr>
    </w:p>
    <w:p>
      <w:pPr>
        <w:numPr>
          <w:ilvl w:val="0"/>
          <w:numId w:val="4"/>
        </w:numPr>
        <w:tabs>
          <w:tab w:val="left" w:pos="1620"/>
          <w:tab w:val="left" w:pos="1980"/>
          <w:tab w:val="left" w:pos="4590"/>
        </w:tabs>
        <w:spacing w:before="0" w:after="0" w:line="276" w:lineRule="auto"/>
      </w:pPr>
      <w:r>
        <w:t>Họ và tên:</w:t>
      </w:r>
      <w:r>
        <w:tab/>
      </w:r>
      <w:r>
        <w:t>Nhan Duy Quân</w:t>
      </w:r>
      <w:r>
        <w:tab/>
      </w:r>
      <w:r>
        <w:t>MSSV: 1813710</w:t>
      </w:r>
    </w:p>
    <w:p>
      <w:pPr>
        <w:tabs>
          <w:tab w:val="left" w:pos="1620"/>
          <w:tab w:val="left" w:pos="1980"/>
          <w:tab w:val="left" w:pos="4590"/>
        </w:tabs>
        <w:spacing w:before="0" w:after="0" w:line="276" w:lineRule="auto"/>
      </w:pPr>
      <w:r>
        <w:tab/>
      </w:r>
    </w:p>
    <w:p>
      <w:pPr>
        <w:numPr>
          <w:ilvl w:val="0"/>
          <w:numId w:val="4"/>
        </w:numPr>
        <w:tabs>
          <w:tab w:val="left" w:pos="1620"/>
          <w:tab w:val="left" w:pos="1980"/>
          <w:tab w:val="left" w:pos="3690"/>
        </w:tabs>
        <w:spacing w:before="0" w:after="0" w:line="276" w:lineRule="auto"/>
      </w:pPr>
      <w:r>
        <w:t>Ngành:</w:t>
      </w:r>
      <w:r>
        <w:tab/>
      </w:r>
      <w:r>
        <w:t>Điện – Điện tử</w:t>
      </w:r>
      <w:r>
        <w:tab/>
      </w:r>
      <w:r>
        <w:t>Chuyên ngành: Kỹ thuật Điện tử - Truyền thông</w:t>
      </w:r>
    </w:p>
    <w:p>
      <w:pPr>
        <w:numPr>
          <w:ilvl w:val="0"/>
          <w:numId w:val="4"/>
        </w:numPr>
        <w:spacing w:before="0" w:after="0" w:line="276" w:lineRule="auto"/>
        <w:rPr>
          <w:b/>
          <w:bCs/>
        </w:rPr>
      </w:pPr>
      <w:r>
        <w:t>Đề tài: DETopK: Huấn luyện các model DETR bằng nhiễu Top K</w:t>
      </w:r>
    </w:p>
    <w:p>
      <w:pPr>
        <w:numPr>
          <w:ilvl w:val="0"/>
          <w:numId w:val="4"/>
        </w:numPr>
        <w:spacing w:before="0" w:after="0" w:line="276" w:lineRule="auto"/>
      </w:pPr>
      <w:r>
        <w:t>Nhiệm vụ:</w:t>
      </w:r>
    </w:p>
    <w:p>
      <w:pPr>
        <w:numPr>
          <w:ilvl w:val="0"/>
          <w:numId w:val="5"/>
        </w:numPr>
        <w:spacing w:before="0" w:after="0" w:line="276" w:lineRule="auto"/>
      </w:pPr>
      <w:r>
        <w:t>Nghiên cứu lý thuyết và kiến trúc code của DETR và Deformable DETR.</w:t>
      </w:r>
    </w:p>
    <w:p>
      <w:pPr>
        <w:numPr>
          <w:ilvl w:val="0"/>
          <w:numId w:val="5"/>
        </w:numPr>
        <w:spacing w:before="0" w:after="0" w:line="276" w:lineRule="auto"/>
      </w:pPr>
      <w:r>
        <w:t>Đưa ra phương pháp tăng độ chính xác cho các model và hiện thực hóa bằng code.</w:t>
      </w:r>
    </w:p>
    <w:p>
      <w:pPr>
        <w:numPr>
          <w:ilvl w:val="0"/>
          <w:numId w:val="5"/>
        </w:numPr>
        <w:spacing w:before="0" w:after="0" w:line="276" w:lineRule="auto"/>
      </w:pPr>
      <w:r>
        <w:t>Chạy huấn luyện bằng các phương pháp mới đề xuất và lấy số liệu.</w:t>
      </w:r>
    </w:p>
    <w:p>
      <w:pPr>
        <w:numPr>
          <w:ilvl w:val="0"/>
          <w:numId w:val="5"/>
        </w:numPr>
        <w:spacing w:before="0" w:after="0" w:line="276" w:lineRule="auto"/>
      </w:pPr>
      <w:r>
        <w:t>Phân tích và so sánh kết quả huấn luyện, đưa ra kết luận và hướng phát triển.</w:t>
      </w:r>
    </w:p>
    <w:p>
      <w:pPr>
        <w:numPr>
          <w:ilvl w:val="0"/>
          <w:numId w:val="4"/>
        </w:numPr>
        <w:tabs>
          <w:tab w:val="left" w:pos="3600"/>
        </w:tabs>
        <w:spacing w:before="0" w:after="0" w:line="276" w:lineRule="auto"/>
      </w:pPr>
      <w:r>
        <w:t>Ngày giao nhiệm vụ luận văn:</w:t>
      </w:r>
      <w:r>
        <w:tab/>
      </w:r>
      <w:r>
        <w:t>20/6/2023</w:t>
      </w:r>
    </w:p>
    <w:p>
      <w:pPr>
        <w:numPr>
          <w:ilvl w:val="0"/>
          <w:numId w:val="4"/>
        </w:numPr>
        <w:tabs>
          <w:tab w:val="left" w:pos="3600"/>
        </w:tabs>
        <w:spacing w:before="0" w:after="0" w:line="276" w:lineRule="auto"/>
      </w:pPr>
      <w:r>
        <w:t>Ngày hoàn thành nhiệm vụ:</w:t>
      </w:r>
      <w:r>
        <w:tab/>
      </w:r>
      <w:r>
        <w:t xml:space="preserve">20/8/2023 </w:t>
      </w:r>
      <w:r>
        <w:tab/>
      </w:r>
      <w:r>
        <w:tab/>
      </w:r>
    </w:p>
    <w:p>
      <w:pPr>
        <w:numPr>
          <w:ilvl w:val="0"/>
          <w:numId w:val="4"/>
        </w:numPr>
        <w:tabs>
          <w:tab w:val="left" w:pos="6480"/>
        </w:tabs>
        <w:spacing w:before="0" w:after="0" w:line="276" w:lineRule="auto"/>
      </w:pPr>
      <w:r>
        <w:t xml:space="preserve">Họ và tên người hướng dẫn: </w:t>
      </w:r>
      <w:r>
        <w:tab/>
      </w:r>
      <w:r>
        <w:t>Phần hướng dẫn</w:t>
      </w:r>
    </w:p>
    <w:p>
      <w:pPr>
        <w:tabs>
          <w:tab w:val="left" w:pos="7020"/>
        </w:tabs>
        <w:spacing w:before="0" w:after="0" w:line="276" w:lineRule="auto"/>
      </w:pPr>
      <w:r>
        <w:t xml:space="preserve">GV. Đặng Nguyên Châu, </w:t>
      </w:r>
    </w:p>
    <w:p>
      <w:pPr>
        <w:tabs>
          <w:tab w:val="left" w:pos="7020"/>
        </w:tabs>
        <w:spacing w:before="0" w:after="0" w:line="276" w:lineRule="auto"/>
      </w:pPr>
      <w:r>
        <w:t>BM Viễn Thông, Khoa Điện – Điện Tử</w:t>
      </w:r>
      <w:r>
        <w:tab/>
      </w:r>
      <w:r>
        <w:t xml:space="preserve">  100%</w:t>
      </w:r>
    </w:p>
    <w:p>
      <w:pPr>
        <w:spacing w:before="0" w:after="0" w:line="276" w:lineRule="auto"/>
      </w:pPr>
      <w:r>
        <w:t>Nội dung và yêu cầu LVTN đã được thông qua Bộ Môn.</w:t>
      </w:r>
    </w:p>
    <w:p>
      <w:pPr>
        <w:spacing w:before="0" w:after="0" w:line="276" w:lineRule="auto"/>
      </w:pPr>
    </w:p>
    <w:p>
      <w:pPr>
        <w:spacing w:before="0" w:after="0" w:line="276" w:lineRule="auto"/>
      </w:pPr>
      <w:r>
        <w:t xml:space="preserve">     TP.HCM, ngày xx tháng xx năm 20xx</w:t>
      </w:r>
    </w:p>
    <w:p>
      <w:pPr>
        <w:spacing w:before="0" w:after="0" w:line="276" w:lineRule="auto"/>
      </w:pP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5"/>
        <w:gridCol w:w="44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4" w:type="dxa"/>
            <w:vAlign w:val="center"/>
          </w:tcPr>
          <w:p>
            <w:pPr>
              <w:spacing w:before="0" w:after="0" w:line="276" w:lineRule="auto"/>
              <w:jc w:val="center"/>
            </w:pPr>
            <w:r>
              <w:rPr>
                <w:b/>
              </w:rPr>
              <w:t>CHỦ NHIỆM BỘ MÔN</w:t>
            </w:r>
          </w:p>
        </w:tc>
        <w:tc>
          <w:tcPr>
            <w:tcW w:w="4644" w:type="dxa"/>
            <w:vAlign w:val="center"/>
          </w:tcPr>
          <w:p>
            <w:pPr>
              <w:spacing w:before="0" w:after="0" w:line="276" w:lineRule="auto"/>
              <w:jc w:val="center"/>
            </w:pPr>
            <w:r>
              <w:rPr>
                <w:b/>
              </w:rPr>
              <w:t>NGƯỜI HƯỚNG DẪN CHÍNH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9" w:hRule="atLeast"/>
        </w:trPr>
        <w:tc>
          <w:tcPr>
            <w:tcW w:w="4644" w:type="dxa"/>
            <w:vAlign w:val="center"/>
          </w:tcPr>
          <w:p>
            <w:pPr>
              <w:spacing w:before="0" w:after="0" w:line="276" w:lineRule="auto"/>
              <w:jc w:val="center"/>
            </w:pPr>
          </w:p>
        </w:tc>
        <w:tc>
          <w:tcPr>
            <w:tcW w:w="4644" w:type="dxa"/>
            <w:vAlign w:val="center"/>
          </w:tcPr>
          <w:p>
            <w:pPr>
              <w:spacing w:before="0" w:after="0" w:line="276" w:lineRule="auto"/>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4" w:type="dxa"/>
            <w:vAlign w:val="center"/>
          </w:tcPr>
          <w:p>
            <w:pPr>
              <w:spacing w:before="0" w:after="0" w:line="276" w:lineRule="auto"/>
              <w:jc w:val="center"/>
            </w:pPr>
            <w:r>
              <w:t>Học hàm. Học vị. Họ tên</w:t>
            </w:r>
          </w:p>
        </w:tc>
        <w:tc>
          <w:tcPr>
            <w:tcW w:w="4644" w:type="dxa"/>
            <w:vAlign w:val="center"/>
          </w:tcPr>
          <w:p>
            <w:pPr>
              <w:spacing w:before="0" w:after="0" w:line="276" w:lineRule="auto"/>
              <w:jc w:val="center"/>
            </w:pPr>
            <w:r>
              <w:t>Học hàm. Học vị. Họ tên</w:t>
            </w:r>
          </w:p>
        </w:tc>
      </w:tr>
    </w:tbl>
    <w:p>
      <w:pPr>
        <w:spacing w:before="0" w:after="0" w:line="276" w:lineRule="auto"/>
        <w:rPr>
          <w:b/>
        </w:rPr>
      </w:pPr>
    </w:p>
    <w:p>
      <w:pPr>
        <w:spacing w:before="0" w:after="0" w:line="276" w:lineRule="auto"/>
        <w:rPr>
          <w:b/>
        </w:rPr>
      </w:pPr>
      <w:r>
        <w:rPr>
          <w:b/>
        </w:rPr>
        <w:t>PHẦN DÀNH CHO KHOA, BỘ MÔN:</w:t>
      </w:r>
    </w:p>
    <w:p>
      <w:pPr>
        <w:tabs>
          <w:tab w:val="left" w:leader="dot" w:pos="4320"/>
        </w:tabs>
        <w:spacing w:before="0" w:after="0" w:line="276" w:lineRule="auto"/>
      </w:pPr>
      <w:r>
        <w:t>Người duyệt (chấm sơ bộ):</w:t>
      </w:r>
      <w:r>
        <w:tab/>
      </w:r>
    </w:p>
    <w:p>
      <w:pPr>
        <w:tabs>
          <w:tab w:val="left" w:leader="dot" w:pos="4320"/>
        </w:tabs>
        <w:spacing w:before="0" w:after="0" w:line="276" w:lineRule="auto"/>
      </w:pPr>
      <w:r>
        <w:t>Đơn vị:</w:t>
      </w:r>
      <w:r>
        <w:tab/>
      </w:r>
    </w:p>
    <w:p>
      <w:pPr>
        <w:tabs>
          <w:tab w:val="left" w:leader="dot" w:pos="4320"/>
        </w:tabs>
        <w:spacing w:before="0" w:after="0" w:line="276" w:lineRule="auto"/>
      </w:pPr>
      <w:r>
        <w:t>Ngày bảo vệ :</w:t>
      </w:r>
      <w:r>
        <w:tab/>
      </w:r>
    </w:p>
    <w:p>
      <w:pPr>
        <w:tabs>
          <w:tab w:val="left" w:leader="dot" w:pos="4320"/>
        </w:tabs>
        <w:spacing w:before="0" w:after="0" w:line="276" w:lineRule="auto"/>
      </w:pPr>
      <w:r>
        <w:t>Điểm tổng kết:</w:t>
      </w:r>
      <w:r>
        <w:tab/>
      </w:r>
    </w:p>
    <w:p>
      <w:pPr>
        <w:tabs>
          <w:tab w:val="left" w:leader="dot" w:pos="4320"/>
        </w:tabs>
        <w:spacing w:before="0" w:after="0" w:line="276" w:lineRule="auto"/>
      </w:pPr>
      <w:r>
        <w:t>Nơi lưu trữ luận văn:</w:t>
      </w:r>
      <w:r>
        <w:tab/>
      </w:r>
    </w:p>
    <w:p>
      <w:pPr>
        <w:spacing w:before="0" w:line="276" w:lineRule="auto"/>
        <w:jc w:val="left"/>
        <w:rPr>
          <w:rFonts w:eastAsia="Times New Roman"/>
        </w:rPr>
      </w:pPr>
    </w:p>
    <w:p>
      <w:pPr>
        <w:spacing w:before="0" w:line="276" w:lineRule="auto"/>
        <w:jc w:val="left"/>
      </w:pPr>
      <w:r>
        <w:br w:type="page"/>
      </w:r>
    </w:p>
    <w:p>
      <w:pPr>
        <w:jc w:val="center"/>
        <w:sectPr>
          <w:type w:val="continuous"/>
          <w:pgSz w:w="12240" w:h="15840"/>
          <w:pgMar w:top="1440" w:right="1440" w:bottom="1440" w:left="2160" w:header="720" w:footer="720" w:gutter="0"/>
          <w:pgNumType w:fmt="upperLetter"/>
          <w:cols w:space="720" w:num="1"/>
          <w:docGrid w:linePitch="326" w:charSpace="0"/>
        </w:sectPr>
      </w:pPr>
    </w:p>
    <w:p>
      <w:pPr>
        <w:pStyle w:val="2"/>
        <w:numPr>
          <w:ilvl w:val="0"/>
          <w:numId w:val="0"/>
        </w:numPr>
        <w:ind w:left="360" w:hanging="360"/>
      </w:pPr>
      <w:bookmarkStart w:id="1" w:name="_Toc2809904"/>
    </w:p>
    <w:p>
      <w:pPr>
        <w:pStyle w:val="2"/>
        <w:numPr>
          <w:ilvl w:val="0"/>
          <w:numId w:val="0"/>
        </w:numPr>
        <w:ind w:left="360" w:hanging="360"/>
      </w:pPr>
      <w:bookmarkStart w:id="2" w:name="_Toc3020103"/>
      <w:r>
        <w:t>LỜI CÁM ƠN</w:t>
      </w:r>
      <w:bookmarkEnd w:id="1"/>
      <w:bookmarkEnd w:id="2"/>
      <w:r>
        <w:t xml:space="preserve"> </w:t>
      </w:r>
    </w:p>
    <w:p>
      <w:pPr>
        <w:ind w:firstLine="720"/>
      </w:pPr>
      <w:r>
        <w:t>Sau bao nhiêu năm tháng học tập tại trường, đã đến lúc những kiến thức của em được vận dụng vào thực tiễn công việc. Em lựa chọn làm khóa luận tốt nghiệp để tổng hợp lại kiến thức của mình. Đề tài của em là: “DETopK: Huấn luyện các model dạng DETR bằng nhiễu top k”. Trong suốt quá trình làm khóa luận, em đã nhận được sự hướng dẫn, giúp đỡ của các thầy cô, các anh chị và các bạn.</w:t>
      </w:r>
    </w:p>
    <w:p>
      <w:pPr>
        <w:ind w:firstLine="720"/>
      </w:pPr>
      <w:r>
        <w:t xml:space="preserve"> Em xin được bày tỏ lời cảm ơn chân thành thầy Đặng nguyên Châu đã hướng dẫn và truyền đạt những kinh nghiệm giá trị cho em trong suốt thời gian làm khóa luận tốt nghiệp. Xin cảm ơn khoa Điện Điện tử và bộ môn Viễn Thông đã cung cấp tài nguyên để hỗ trợ thực hiện các nghiên cứu cho đề tài này. Khóa luận của em còn nhiều hạn chế và thiếu sót trong quá trình nghiên cứu. Em xin lắng nghe và tiếp thu những ý kiến của giáo viên phản biện để giúp bản thân hoàn thiện, bổ sung kiến thức.</w:t>
      </w:r>
    </w:p>
    <w:tbl>
      <w:tblPr>
        <w:tblStyle w:val="28"/>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4878" w:type="dxa"/>
            <w:vAlign w:val="center"/>
          </w:tcPr>
          <w:p>
            <w:pPr>
              <w:ind w:firstLine="720"/>
              <w:jc w:val="center"/>
            </w:pPr>
            <w:r>
              <w:t>TP. HCM, ngày xx, tháng xx năm 20xx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 w:hRule="atLeast"/>
          <w:jc w:val="right"/>
        </w:trPr>
        <w:tc>
          <w:tcPr>
            <w:tcW w:w="4878" w:type="dxa"/>
            <w:vAlign w:val="center"/>
          </w:tcPr>
          <w:p>
            <w:pPr>
              <w:ind w:firstLine="720"/>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4878" w:type="dxa"/>
            <w:vAlign w:val="center"/>
          </w:tcPr>
          <w:p>
            <w:pPr>
              <w:ind w:firstLine="720"/>
              <w:jc w:val="center"/>
            </w:pPr>
            <w:r>
              <w:t>Nhan Duy Quân</w:t>
            </w:r>
          </w:p>
        </w:tc>
      </w:tr>
    </w:tbl>
    <w:p>
      <w:pPr>
        <w:spacing w:before="0" w:line="276" w:lineRule="auto"/>
        <w:jc w:val="left"/>
      </w:pPr>
    </w:p>
    <w:p>
      <w:pPr>
        <w:spacing w:before="0" w:line="276" w:lineRule="auto"/>
        <w:jc w:val="left"/>
      </w:pPr>
      <w:r>
        <w:br w:type="page"/>
      </w:r>
    </w:p>
    <w:p>
      <w:pPr>
        <w:spacing w:before="0" w:line="276" w:lineRule="auto"/>
        <w:jc w:val="left"/>
      </w:pPr>
    </w:p>
    <w:p>
      <w:pPr>
        <w:pStyle w:val="2"/>
        <w:numPr>
          <w:ilvl w:val="0"/>
          <w:numId w:val="0"/>
        </w:numPr>
        <w:ind w:left="360" w:hanging="360"/>
      </w:pPr>
      <w:bookmarkStart w:id="3" w:name="_Toc2809905"/>
      <w:bookmarkStart w:id="4" w:name="_Toc3020104"/>
      <w:r>
        <w:t>LỜI CAM ĐOAN</w:t>
      </w:r>
      <w:bookmarkEnd w:id="3"/>
      <w:bookmarkEnd w:id="4"/>
    </w:p>
    <w:p>
      <w:pPr>
        <w:ind w:firstLine="720"/>
      </w:pPr>
      <w:r>
        <w:t>Tôi tên: Nhan Duy Quân, là sinh viên chuyên ngành Kỹ thuật Điện tử - Truyền thông, khóa 2018, tại Đại học Quốc gia thành phố Hồ Chí Minh – Trường Đại học Bách Khoa. Tôi xin cam đoan những nội dung sau đều là sự thật: (i) Công trình nghiên cứu này hoàn toàn do chính tôi thực hiện; (ii) Các tài liệu và trích dẫn trong luận văn này được tham khảo từ các nguồn thực tế, có uy tín và độ chính xác cao; (iii) Các số liệu và kết quả của công trình này được tôi tự thực hiện một cách độc lập và trung thực.</w:t>
      </w:r>
    </w:p>
    <w:tbl>
      <w:tblPr>
        <w:tblStyle w:val="28"/>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4878" w:type="dxa"/>
            <w:vAlign w:val="center"/>
          </w:tcPr>
          <w:p>
            <w:pPr>
              <w:ind w:firstLine="720"/>
              <w:jc w:val="center"/>
            </w:pPr>
            <w:r>
              <w:t>TP. HCM, ngày xx, tháng xx năm 20xx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 w:hRule="atLeast"/>
          <w:jc w:val="right"/>
        </w:trPr>
        <w:tc>
          <w:tcPr>
            <w:tcW w:w="4878" w:type="dxa"/>
            <w:vAlign w:val="center"/>
          </w:tcPr>
          <w:p>
            <w:pPr>
              <w:ind w:firstLine="720"/>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4878" w:type="dxa"/>
            <w:vAlign w:val="center"/>
          </w:tcPr>
          <w:p>
            <w:pPr>
              <w:ind w:firstLine="720"/>
              <w:jc w:val="center"/>
            </w:pPr>
            <w:r>
              <w:t>Nhan Duy Quân</w:t>
            </w:r>
          </w:p>
        </w:tc>
      </w:tr>
    </w:tbl>
    <w:p>
      <w:pPr>
        <w:spacing w:before="0" w:line="276" w:lineRule="auto"/>
        <w:jc w:val="left"/>
      </w:pPr>
    </w:p>
    <w:p>
      <w:pPr>
        <w:spacing w:before="0" w:line="276" w:lineRule="auto"/>
        <w:jc w:val="left"/>
      </w:pPr>
      <w:r>
        <w:br w:type="page"/>
      </w:r>
    </w:p>
    <w:p>
      <w:pPr>
        <w:spacing w:before="0" w:line="276" w:lineRule="auto"/>
        <w:jc w:val="left"/>
      </w:pPr>
    </w:p>
    <w:p>
      <w:pPr>
        <w:pStyle w:val="2"/>
        <w:numPr>
          <w:ilvl w:val="0"/>
          <w:numId w:val="0"/>
        </w:numPr>
        <w:ind w:left="360" w:hanging="360"/>
      </w:pPr>
      <w:bookmarkStart w:id="5" w:name="_Toc2809906"/>
      <w:bookmarkStart w:id="6" w:name="_Toc3020105"/>
      <w:r>
        <w:t>TÓM TẮT LUẬN VĂN</w:t>
      </w:r>
      <w:bookmarkEnd w:id="5"/>
      <w:bookmarkEnd w:id="6"/>
    </w:p>
    <w:p>
      <w:pPr>
        <w:ind w:firstLine="720"/>
      </w:pPr>
      <w:r>
        <w:t>Transformer là một loại mô hình máy học được đề xuất cho bài toán xử lý ngôn ngữ tự nhiên (Natural Language Processing), tạo ra những mô hình có kết quả rất tốt. Nhờ đó Transformer được phát triển rất nhanh và phổ biến, thậm chí còn được áp dụng sang những mảng khác trong máy học trong những năm gần đây. Một trong những mô hình thị giác máy đầu tiên áp dụng Transformer là Detection Transformer (DETR). Mô hình DETR dùng Transformer để tìm ma trận context từ ảnh, rồi dùng ma trận context đó để huấn luyện các Object Queries (có thể hiểu như các dự đoán của mô hình). Tùy vào thiết kế, mỗi mô hình có thể dùng đến hơn 100 Object Queries, mà mỗi Object Query có lợi thế là dự đoán được trên toàn bộ tấm ảnh. Điều này khiến cho các mô hình dạng DETR chọn số lượng Object Queries rất lớn để phủ đầy tấm ảnh. Đề tài luận văn này đề ra DETopK - một phương pháp cải tiến các Object Queries của các model dạng DETR thông qua một cách huấn luyện mới, kiến trúc mô hình vẫn giữ nguyên. Do hạn chế về mặt phần cứng nên các thí nghiệm sẽ được chạy trên mô hình Deformable DETR (một mô hình cải tiến từ DETR làm giảm thời gian huấn luyện đáng kể) và tập COCO - minitrain để thời gian huấn luyện cho mỗi thí nghiệm không kéo dài quá lâu. Kết quả thí nghiệm cho thấy phương pháp đề ra có thể giúp Deformable DETR tăng 0.27% về AP, 0.36% về AR và tăng về hầu hết các thông số độ chính xác.</w:t>
      </w:r>
    </w:p>
    <w:p>
      <w:pPr>
        <w:spacing w:before="0" w:line="276" w:lineRule="auto"/>
        <w:jc w:val="left"/>
      </w:pPr>
    </w:p>
    <w:p>
      <w:pPr>
        <w:spacing w:before="0" w:line="276" w:lineRule="auto"/>
        <w:jc w:val="left"/>
      </w:pPr>
      <w:r>
        <w:br w:type="page"/>
      </w:r>
    </w:p>
    <w:p>
      <w:pPr>
        <w:spacing w:before="0" w:line="276" w:lineRule="auto"/>
        <w:jc w:val="left"/>
      </w:pPr>
    </w:p>
    <w:p>
      <w:pPr>
        <w:pStyle w:val="2"/>
        <w:numPr>
          <w:ilvl w:val="0"/>
          <w:numId w:val="0"/>
        </w:numPr>
        <w:ind w:left="360" w:hanging="360"/>
      </w:pPr>
      <w:bookmarkStart w:id="7" w:name="_Toc3020106"/>
      <w:bookmarkStart w:id="8" w:name="_Toc2809907"/>
      <w:r>
        <w:t>ABSTRACT</w:t>
      </w:r>
      <w:bookmarkEnd w:id="7"/>
      <w:bookmarkEnd w:id="8"/>
    </w:p>
    <w:p>
      <w:pPr>
        <w:ind w:firstLine="720"/>
      </w:pPr>
      <w:r>
        <w:t>Transformer is a module suggested for Natural Language Processing (NLP), which performed so well that it started being applied into other machine learning problems in recent years. One of the first object detection models to apply Transformer into its design was Detection Transformer (DETR). DETR uses Transformer to get the context matrix from image features, and then use this context matrix to train Object Queries, which act as this model’s predictions. Depending on the design, a model based on DETR can have up to 100 Object Queries or even more, and each of these Object Queries can predict an object anywhere on the image. This massive amount of predictions is an advantage for DETR, which leads to models of this branch using a massive amount of Object Queries compared to the number of objects in a dataset to increase the detection rate. This thesis present DETopK - a new method which aims at improving Object Queries of DETR based models through training instead of changing the model’s architecture. Because of hardware limitation (2080Ti GPU), the experiment was performed with Deformable DETR multi-scale (a model based on DETR that can reach convergence with much shorter training time), on COCO-minitrain - a subset of the COCO dataset for a reasonable training time. The experimental results show that the proposed training method can help Deformable DETR gain 0.27% in AP, 0.36% in AR and better accuracy overall.</w:t>
      </w:r>
    </w:p>
    <w:p>
      <w:pPr>
        <w:spacing w:before="0" w:line="276" w:lineRule="auto"/>
        <w:jc w:val="left"/>
      </w:pPr>
    </w:p>
    <w:p>
      <w:pPr>
        <w:spacing w:before="0" w:line="276" w:lineRule="auto"/>
        <w:jc w:val="left"/>
      </w:pPr>
      <w:r>
        <w:br w:type="page"/>
      </w:r>
    </w:p>
    <w:p>
      <w:pPr>
        <w:jc w:val="center"/>
      </w:pPr>
    </w:p>
    <w:p>
      <w:pPr>
        <w:keepLines/>
        <w:tabs>
          <w:tab w:val="left" w:pos="1080"/>
          <w:tab w:val="right" w:pos="8520"/>
        </w:tabs>
        <w:spacing w:before="0" w:after="480" w:line="240" w:lineRule="auto"/>
        <w:jc w:val="right"/>
        <w:rPr>
          <w:b/>
          <w:sz w:val="32"/>
          <w:szCs w:val="32"/>
        </w:rPr>
      </w:pPr>
      <w:r>
        <w:rPr>
          <w:b/>
          <w:sz w:val="32"/>
          <w:szCs w:val="32"/>
        </w:rPr>
        <w:t>MỤC LỤC</w:t>
      </w:r>
    </w:p>
    <w:p>
      <w:pPr>
        <w:pStyle w:val="31"/>
        <w:rPr>
          <w:rFonts w:asciiTheme="minorHAnsi" w:hAnsiTheme="minorHAnsi" w:eastAsiaTheme="minorEastAsia" w:cstheme="minorBidi"/>
          <w:b w:val="0"/>
          <w:bCs w:val="0"/>
          <w:sz w:val="22"/>
          <w:szCs w:val="22"/>
        </w:rPr>
      </w:pPr>
      <w:r>
        <w:rPr>
          <w:caps/>
          <w:u w:val="single"/>
        </w:rPr>
        <w:fldChar w:fldCharType="begin"/>
      </w:r>
      <w:r>
        <w:rPr>
          <w:caps/>
          <w:u w:val="single"/>
        </w:rPr>
        <w:instrText xml:space="preserve"> TOC \o "1-3" \h \z \u </w:instrText>
      </w:r>
      <w:r>
        <w:rPr>
          <w:caps/>
          <w:u w:val="single"/>
        </w:rPr>
        <w:fldChar w:fldCharType="separate"/>
      </w:r>
      <w:r>
        <w:fldChar w:fldCharType="begin"/>
      </w:r>
      <w:r>
        <w:instrText xml:space="preserve"> HYPERLINK \l "_Toc3020103" </w:instrText>
      </w:r>
      <w:r>
        <w:fldChar w:fldCharType="separate"/>
      </w:r>
      <w:r>
        <w:rPr>
          <w:rStyle w:val="25"/>
        </w:rPr>
        <w:t>LỜI CÁM ƠN</w:t>
      </w:r>
      <w:r>
        <w:tab/>
      </w:r>
      <w:r>
        <w:fldChar w:fldCharType="begin"/>
      </w:r>
      <w:r>
        <w:instrText xml:space="preserve"> PAGEREF _Toc3020103 \h </w:instrText>
      </w:r>
      <w:r>
        <w:fldChar w:fldCharType="separate"/>
      </w:r>
      <w:r>
        <w:t>i</w:t>
      </w:r>
      <w:r>
        <w:fldChar w:fldCharType="end"/>
      </w:r>
      <w:r>
        <w:fldChar w:fldCharType="end"/>
      </w:r>
    </w:p>
    <w:p>
      <w:pPr>
        <w:pStyle w:val="31"/>
        <w:rPr>
          <w:rFonts w:asciiTheme="minorHAnsi" w:hAnsiTheme="minorHAnsi" w:eastAsiaTheme="minorEastAsia" w:cstheme="minorBidi"/>
          <w:b w:val="0"/>
          <w:bCs w:val="0"/>
          <w:sz w:val="22"/>
          <w:szCs w:val="22"/>
        </w:rPr>
      </w:pPr>
      <w:r>
        <w:fldChar w:fldCharType="begin"/>
      </w:r>
      <w:r>
        <w:instrText xml:space="preserve"> HYPERLINK \l "_Toc3020104" </w:instrText>
      </w:r>
      <w:r>
        <w:fldChar w:fldCharType="separate"/>
      </w:r>
      <w:r>
        <w:rPr>
          <w:rStyle w:val="25"/>
        </w:rPr>
        <w:t>LỜI CAM ĐOAN</w:t>
      </w:r>
      <w:r>
        <w:tab/>
      </w:r>
      <w:r>
        <w:fldChar w:fldCharType="begin"/>
      </w:r>
      <w:r>
        <w:instrText xml:space="preserve"> PAGEREF _Toc3020104 \h </w:instrText>
      </w:r>
      <w:r>
        <w:fldChar w:fldCharType="separate"/>
      </w:r>
      <w:r>
        <w:t>ii</w:t>
      </w:r>
      <w:r>
        <w:fldChar w:fldCharType="end"/>
      </w:r>
      <w:r>
        <w:fldChar w:fldCharType="end"/>
      </w:r>
    </w:p>
    <w:p>
      <w:pPr>
        <w:pStyle w:val="31"/>
        <w:rPr>
          <w:rFonts w:asciiTheme="minorHAnsi" w:hAnsiTheme="minorHAnsi" w:eastAsiaTheme="minorEastAsia" w:cstheme="minorBidi"/>
          <w:b w:val="0"/>
          <w:bCs w:val="0"/>
          <w:sz w:val="22"/>
          <w:szCs w:val="22"/>
        </w:rPr>
      </w:pPr>
      <w:r>
        <w:fldChar w:fldCharType="begin"/>
      </w:r>
      <w:r>
        <w:instrText xml:space="preserve"> HYPERLINK \l "_Toc3020105" </w:instrText>
      </w:r>
      <w:r>
        <w:fldChar w:fldCharType="separate"/>
      </w:r>
      <w:r>
        <w:rPr>
          <w:rStyle w:val="25"/>
        </w:rPr>
        <w:t>TÓM TẮT LUẬN VĂN</w:t>
      </w:r>
      <w:r>
        <w:tab/>
      </w:r>
      <w:r>
        <w:fldChar w:fldCharType="begin"/>
      </w:r>
      <w:r>
        <w:instrText xml:space="preserve"> PAGEREF _Toc3020105 \h </w:instrText>
      </w:r>
      <w:r>
        <w:fldChar w:fldCharType="separate"/>
      </w:r>
      <w:r>
        <w:t>iii</w:t>
      </w:r>
      <w:r>
        <w:fldChar w:fldCharType="end"/>
      </w:r>
      <w:r>
        <w:fldChar w:fldCharType="end"/>
      </w:r>
    </w:p>
    <w:p>
      <w:pPr>
        <w:pStyle w:val="31"/>
        <w:rPr>
          <w:rFonts w:asciiTheme="minorHAnsi" w:hAnsiTheme="minorHAnsi" w:eastAsiaTheme="minorEastAsia" w:cstheme="minorBidi"/>
          <w:b w:val="0"/>
          <w:bCs w:val="0"/>
          <w:sz w:val="22"/>
          <w:szCs w:val="22"/>
        </w:rPr>
      </w:pPr>
      <w:r>
        <w:fldChar w:fldCharType="begin"/>
      </w:r>
      <w:r>
        <w:instrText xml:space="preserve"> HYPERLINK \l "_Toc3020106" </w:instrText>
      </w:r>
      <w:r>
        <w:fldChar w:fldCharType="separate"/>
      </w:r>
      <w:r>
        <w:rPr>
          <w:rStyle w:val="25"/>
        </w:rPr>
        <w:t>ABSTRACT</w:t>
      </w:r>
      <w:r>
        <w:tab/>
      </w:r>
      <w:r>
        <w:fldChar w:fldCharType="begin"/>
      </w:r>
      <w:r>
        <w:instrText xml:space="preserve"> PAGEREF _Toc3020106 \h </w:instrText>
      </w:r>
      <w:r>
        <w:fldChar w:fldCharType="separate"/>
      </w:r>
      <w:r>
        <w:t>iv</w:t>
      </w:r>
      <w:r>
        <w:fldChar w:fldCharType="end"/>
      </w:r>
      <w:r>
        <w:fldChar w:fldCharType="end"/>
      </w:r>
    </w:p>
    <w:p>
      <w:pPr>
        <w:pStyle w:val="31"/>
        <w:rPr>
          <w:rFonts w:asciiTheme="minorHAnsi" w:hAnsiTheme="minorHAnsi" w:eastAsiaTheme="minorEastAsia" w:cstheme="minorBidi"/>
          <w:b w:val="0"/>
          <w:bCs w:val="0"/>
          <w:sz w:val="22"/>
          <w:szCs w:val="22"/>
        </w:rPr>
      </w:pPr>
      <w:r>
        <w:fldChar w:fldCharType="begin"/>
      </w:r>
      <w:r>
        <w:instrText xml:space="preserve"> HYPERLINK \l "_Toc3020107" </w:instrText>
      </w:r>
      <w:r>
        <w:fldChar w:fldCharType="separate"/>
      </w:r>
      <w:r>
        <w:rPr>
          <w:rStyle w:val="25"/>
        </w:rPr>
        <w:t>DANH SÁCH BẢNG</w:t>
      </w:r>
      <w:r>
        <w:tab/>
      </w:r>
      <w:r>
        <w:fldChar w:fldCharType="begin"/>
      </w:r>
      <w:r>
        <w:instrText xml:space="preserve"> PAGEREF _Toc3020107 \h </w:instrText>
      </w:r>
      <w:r>
        <w:fldChar w:fldCharType="separate"/>
      </w:r>
      <w:r>
        <w:t>vii</w:t>
      </w:r>
      <w:r>
        <w:fldChar w:fldCharType="end"/>
      </w:r>
      <w:r>
        <w:fldChar w:fldCharType="end"/>
      </w:r>
    </w:p>
    <w:p>
      <w:pPr>
        <w:pStyle w:val="31"/>
        <w:rPr>
          <w:rFonts w:asciiTheme="minorHAnsi" w:hAnsiTheme="minorHAnsi" w:eastAsiaTheme="minorEastAsia" w:cstheme="minorBidi"/>
          <w:b w:val="0"/>
          <w:bCs w:val="0"/>
          <w:sz w:val="22"/>
          <w:szCs w:val="22"/>
        </w:rPr>
      </w:pPr>
      <w:r>
        <w:fldChar w:fldCharType="begin"/>
      </w:r>
      <w:r>
        <w:instrText xml:space="preserve"> HYPERLINK \l "_Toc3020108" </w:instrText>
      </w:r>
      <w:r>
        <w:fldChar w:fldCharType="separate"/>
      </w:r>
      <w:r>
        <w:rPr>
          <w:rStyle w:val="25"/>
        </w:rPr>
        <w:t>DANH SÁCH HÌNH VẼ</w:t>
      </w:r>
      <w:r>
        <w:tab/>
      </w:r>
      <w:r>
        <w:fldChar w:fldCharType="begin"/>
      </w:r>
      <w:r>
        <w:instrText xml:space="preserve"> PAGEREF _Toc3020108 \h </w:instrText>
      </w:r>
      <w:r>
        <w:fldChar w:fldCharType="separate"/>
      </w:r>
      <w:r>
        <w:t>viii</w:t>
      </w:r>
      <w:r>
        <w:fldChar w:fldCharType="end"/>
      </w:r>
      <w:r>
        <w:fldChar w:fldCharType="end"/>
      </w:r>
    </w:p>
    <w:p>
      <w:pPr>
        <w:pStyle w:val="31"/>
        <w:rPr>
          <w:rFonts w:asciiTheme="minorHAnsi" w:hAnsiTheme="minorHAnsi" w:eastAsiaTheme="minorEastAsia" w:cstheme="minorBidi"/>
          <w:b w:val="0"/>
          <w:bCs w:val="0"/>
          <w:sz w:val="22"/>
          <w:szCs w:val="22"/>
        </w:rPr>
      </w:pPr>
      <w:r>
        <w:fldChar w:fldCharType="begin"/>
      </w:r>
      <w:r>
        <w:instrText xml:space="preserve"> HYPERLINK \l "_Toc3020109" </w:instrText>
      </w:r>
      <w:r>
        <w:fldChar w:fldCharType="separate"/>
      </w:r>
      <w:r>
        <w:rPr>
          <w:rStyle w:val="25"/>
        </w:rPr>
        <w:t>DANH SÁCH TỪ VIẾT TẮT</w:t>
      </w:r>
      <w:r>
        <w:tab/>
      </w:r>
      <w:r>
        <w:fldChar w:fldCharType="begin"/>
      </w:r>
      <w:r>
        <w:instrText xml:space="preserve"> PAGEREF _Toc3020109 \h </w:instrText>
      </w:r>
      <w:r>
        <w:fldChar w:fldCharType="separate"/>
      </w:r>
      <w:r>
        <w:t>ix</w:t>
      </w:r>
      <w:r>
        <w:fldChar w:fldCharType="end"/>
      </w:r>
      <w:r>
        <w:fldChar w:fldCharType="end"/>
      </w:r>
    </w:p>
    <w:p>
      <w:pPr>
        <w:pStyle w:val="31"/>
        <w:tabs>
          <w:tab w:val="left" w:pos="1680"/>
        </w:tabs>
        <w:rPr>
          <w:rFonts w:asciiTheme="minorHAnsi" w:hAnsiTheme="minorHAnsi" w:eastAsiaTheme="minorEastAsia" w:cstheme="minorBidi"/>
          <w:b w:val="0"/>
          <w:bCs w:val="0"/>
          <w:sz w:val="22"/>
          <w:szCs w:val="22"/>
        </w:rPr>
      </w:pPr>
      <w:r>
        <w:fldChar w:fldCharType="begin"/>
      </w:r>
      <w:r>
        <w:instrText xml:space="preserve"> HYPERLINK \l "_Toc3020110" </w:instrText>
      </w:r>
      <w:r>
        <w:fldChar w:fldCharType="separate"/>
      </w:r>
      <w:r>
        <w:rPr>
          <w:rStyle w:val="25"/>
        </w:rPr>
        <w:t>CHƯƠNG 1.</w:t>
      </w:r>
      <w:r>
        <w:rPr>
          <w:rFonts w:asciiTheme="minorHAnsi" w:hAnsiTheme="minorHAnsi" w:eastAsiaTheme="minorEastAsia" w:cstheme="minorBidi"/>
          <w:b w:val="0"/>
          <w:bCs w:val="0"/>
          <w:sz w:val="22"/>
          <w:szCs w:val="22"/>
        </w:rPr>
        <w:tab/>
      </w:r>
      <w:r>
        <w:rPr>
          <w:rStyle w:val="25"/>
        </w:rPr>
        <w:t>GIỚI THIỆU</w:t>
      </w:r>
      <w:r>
        <w:tab/>
      </w:r>
      <w:r>
        <w:fldChar w:fldCharType="begin"/>
      </w:r>
      <w:r>
        <w:instrText xml:space="preserve"> PAGEREF _Toc3020110 \h </w:instrText>
      </w:r>
      <w:r>
        <w:fldChar w:fldCharType="separate"/>
      </w:r>
      <w:r>
        <w:t>1</w:t>
      </w:r>
      <w:r>
        <w:fldChar w:fldCharType="end"/>
      </w:r>
      <w:r>
        <w:fldChar w:fldCharType="end"/>
      </w:r>
    </w:p>
    <w:p>
      <w:pPr>
        <w:pStyle w:val="32"/>
        <w:rPr>
          <w:rFonts w:asciiTheme="minorHAnsi" w:hAnsiTheme="minorHAnsi" w:eastAsiaTheme="minorEastAsia" w:cstheme="minorBidi"/>
          <w:b w:val="0"/>
          <w:bCs w:val="0"/>
          <w:sz w:val="22"/>
          <w:szCs w:val="22"/>
        </w:rPr>
      </w:pPr>
      <w:r>
        <w:fldChar w:fldCharType="begin"/>
      </w:r>
      <w:r>
        <w:instrText xml:space="preserve"> HYPERLINK \l "_Toc3020111" </w:instrText>
      </w:r>
      <w:r>
        <w:fldChar w:fldCharType="separate"/>
      </w:r>
      <w:r>
        <w:rPr>
          <w:rStyle w:val="25"/>
        </w:rPr>
        <w:t>1.1</w:t>
      </w:r>
      <w:r>
        <w:rPr>
          <w:rFonts w:asciiTheme="minorHAnsi" w:hAnsiTheme="minorHAnsi" w:eastAsiaTheme="minorEastAsia" w:cstheme="minorBidi"/>
          <w:b w:val="0"/>
          <w:bCs w:val="0"/>
          <w:sz w:val="22"/>
          <w:szCs w:val="22"/>
        </w:rPr>
        <w:tab/>
      </w:r>
      <w:r>
        <w:rPr>
          <w:rStyle w:val="25"/>
        </w:rPr>
        <w:t>Đặt vấn đề</w:t>
      </w:r>
      <w:r>
        <w:tab/>
      </w:r>
      <w:r>
        <w:fldChar w:fldCharType="begin"/>
      </w:r>
      <w:r>
        <w:instrText xml:space="preserve"> PAGEREF _Toc3020111 \h </w:instrText>
      </w:r>
      <w:r>
        <w:fldChar w:fldCharType="separate"/>
      </w:r>
      <w:r>
        <w:t>1</w:t>
      </w:r>
      <w:r>
        <w:fldChar w:fldCharType="end"/>
      </w:r>
      <w:r>
        <w:fldChar w:fldCharType="end"/>
      </w:r>
    </w:p>
    <w:p>
      <w:pPr>
        <w:pStyle w:val="32"/>
        <w:rPr>
          <w:rFonts w:asciiTheme="minorHAnsi" w:hAnsiTheme="minorHAnsi" w:eastAsiaTheme="minorEastAsia" w:cstheme="minorBidi"/>
          <w:b w:val="0"/>
          <w:bCs w:val="0"/>
          <w:sz w:val="22"/>
          <w:szCs w:val="22"/>
        </w:rPr>
      </w:pPr>
      <w:r>
        <w:fldChar w:fldCharType="begin"/>
      </w:r>
      <w:r>
        <w:instrText xml:space="preserve"> HYPERLINK \l "_Toc3020112" </w:instrText>
      </w:r>
      <w:r>
        <w:fldChar w:fldCharType="separate"/>
      </w:r>
      <w:r>
        <w:rPr>
          <w:rStyle w:val="25"/>
        </w:rPr>
        <w:t>1.2</w:t>
      </w:r>
      <w:r>
        <w:rPr>
          <w:rFonts w:asciiTheme="minorHAnsi" w:hAnsiTheme="minorHAnsi" w:eastAsiaTheme="minorEastAsia" w:cstheme="minorBidi"/>
          <w:b w:val="0"/>
          <w:bCs w:val="0"/>
          <w:sz w:val="22"/>
          <w:szCs w:val="22"/>
        </w:rPr>
        <w:tab/>
      </w:r>
      <w:r>
        <w:rPr>
          <w:rStyle w:val="25"/>
        </w:rPr>
        <w:t>Phạm vi và phương pháp nghiên cứu</w:t>
      </w:r>
      <w:r>
        <w:tab/>
      </w:r>
      <w:r>
        <w:fldChar w:fldCharType="begin"/>
      </w:r>
      <w:r>
        <w:instrText xml:space="preserve"> PAGEREF _Toc3020112 \h </w:instrText>
      </w:r>
      <w:r>
        <w:fldChar w:fldCharType="separate"/>
      </w:r>
      <w:r>
        <w:t>2</w:t>
      </w:r>
      <w:r>
        <w:fldChar w:fldCharType="end"/>
      </w:r>
      <w:r>
        <w:fldChar w:fldCharType="end"/>
      </w:r>
    </w:p>
    <w:p>
      <w:pPr>
        <w:pStyle w:val="32"/>
        <w:rPr>
          <w:rFonts w:asciiTheme="minorHAnsi" w:hAnsiTheme="minorHAnsi" w:eastAsiaTheme="minorEastAsia" w:cstheme="minorBidi"/>
          <w:b w:val="0"/>
          <w:bCs w:val="0"/>
          <w:sz w:val="22"/>
          <w:szCs w:val="22"/>
        </w:rPr>
      </w:pPr>
      <w:r>
        <w:fldChar w:fldCharType="begin"/>
      </w:r>
      <w:r>
        <w:instrText xml:space="preserve"> HYPERLINK \l "_Toc3020113" </w:instrText>
      </w:r>
      <w:r>
        <w:fldChar w:fldCharType="separate"/>
      </w:r>
      <w:r>
        <w:rPr>
          <w:rStyle w:val="25"/>
        </w:rPr>
        <w:t>1.3</w:t>
      </w:r>
      <w:r>
        <w:rPr>
          <w:rFonts w:asciiTheme="minorHAnsi" w:hAnsiTheme="minorHAnsi" w:eastAsiaTheme="minorEastAsia" w:cstheme="minorBidi"/>
          <w:b w:val="0"/>
          <w:bCs w:val="0"/>
          <w:sz w:val="22"/>
          <w:szCs w:val="22"/>
        </w:rPr>
        <w:tab/>
      </w:r>
      <w:r>
        <w:rPr>
          <w:rStyle w:val="25"/>
        </w:rPr>
        <w:t>Các đóng góp của luận văn</w:t>
      </w:r>
      <w:r>
        <w:tab/>
      </w:r>
      <w:r>
        <w:fldChar w:fldCharType="begin"/>
      </w:r>
      <w:r>
        <w:instrText xml:space="preserve"> PAGEREF _Toc3020113 \h </w:instrText>
      </w:r>
      <w:r>
        <w:fldChar w:fldCharType="separate"/>
      </w:r>
      <w:r>
        <w:t>2</w:t>
      </w:r>
      <w:r>
        <w:fldChar w:fldCharType="end"/>
      </w:r>
      <w:r>
        <w:fldChar w:fldCharType="end"/>
      </w:r>
    </w:p>
    <w:p>
      <w:pPr>
        <w:pStyle w:val="31"/>
        <w:tabs>
          <w:tab w:val="left" w:pos="1680"/>
        </w:tabs>
        <w:rPr>
          <w:rFonts w:asciiTheme="minorHAnsi" w:hAnsiTheme="minorHAnsi" w:eastAsiaTheme="minorEastAsia" w:cstheme="minorBidi"/>
          <w:b w:val="0"/>
          <w:bCs w:val="0"/>
          <w:sz w:val="22"/>
          <w:szCs w:val="22"/>
        </w:rPr>
      </w:pPr>
      <w:r>
        <w:fldChar w:fldCharType="begin"/>
      </w:r>
      <w:r>
        <w:instrText xml:space="preserve"> HYPERLINK \l "_Toc3020114" </w:instrText>
      </w:r>
      <w:r>
        <w:fldChar w:fldCharType="separate"/>
      </w:r>
      <w:r>
        <w:rPr>
          <w:rStyle w:val="25"/>
        </w:rPr>
        <w:t>CHƯƠNG 2.</w:t>
      </w:r>
      <w:r>
        <w:rPr>
          <w:rFonts w:asciiTheme="minorHAnsi" w:hAnsiTheme="minorHAnsi" w:eastAsiaTheme="minorEastAsia" w:cstheme="minorBidi"/>
          <w:b w:val="0"/>
          <w:bCs w:val="0"/>
          <w:sz w:val="22"/>
          <w:szCs w:val="22"/>
        </w:rPr>
        <w:tab/>
      </w:r>
      <w:r>
        <w:rPr>
          <w:rStyle w:val="25"/>
        </w:rPr>
        <w:t>CƠ SỞ LÝ THUYẾT</w:t>
      </w:r>
      <w:r>
        <w:tab/>
      </w:r>
      <w:r>
        <w:fldChar w:fldCharType="end"/>
      </w:r>
      <w:r>
        <w:t>4</w:t>
      </w:r>
    </w:p>
    <w:p>
      <w:pPr>
        <w:pStyle w:val="32"/>
        <w:rPr>
          <w:rFonts w:asciiTheme="minorHAnsi" w:hAnsiTheme="minorHAnsi" w:eastAsiaTheme="minorEastAsia" w:cstheme="minorBidi"/>
          <w:b w:val="0"/>
          <w:bCs w:val="0"/>
          <w:sz w:val="22"/>
          <w:szCs w:val="22"/>
        </w:rPr>
      </w:pPr>
      <w:r>
        <w:fldChar w:fldCharType="begin"/>
      </w:r>
      <w:r>
        <w:instrText xml:space="preserve"> HYPERLINK \l "_Toc3020115" </w:instrText>
      </w:r>
      <w:r>
        <w:fldChar w:fldCharType="separate"/>
      </w:r>
      <w:r>
        <w:rPr>
          <w:rStyle w:val="25"/>
        </w:rPr>
        <w:t>2.1</w:t>
      </w:r>
      <w:r>
        <w:rPr>
          <w:rFonts w:asciiTheme="minorHAnsi" w:hAnsiTheme="minorHAnsi" w:eastAsiaTheme="minorEastAsia" w:cstheme="minorBidi"/>
          <w:b w:val="0"/>
          <w:bCs w:val="0"/>
          <w:sz w:val="22"/>
          <w:szCs w:val="22"/>
        </w:rPr>
        <w:tab/>
      </w:r>
      <w:r>
        <w:rPr>
          <w:rStyle w:val="25"/>
        </w:rPr>
        <w:t>Transformer</w:t>
      </w:r>
      <w:r>
        <w:tab/>
      </w:r>
      <w:r>
        <w:fldChar w:fldCharType="end"/>
      </w:r>
      <w:r>
        <w:t>4</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2.1.1</w:t>
      </w:r>
      <w:r>
        <w:rPr>
          <w:rFonts w:asciiTheme="minorHAnsi" w:hAnsiTheme="minorHAnsi" w:eastAsiaTheme="minorEastAsia" w:cstheme="minorBidi"/>
          <w:sz w:val="22"/>
          <w:szCs w:val="22"/>
        </w:rPr>
        <w:tab/>
      </w:r>
      <w:r>
        <w:rPr>
          <w:rStyle w:val="25"/>
        </w:rPr>
        <w:t>Cơ chế Attention</w:t>
      </w:r>
      <w:r>
        <w:tab/>
      </w:r>
      <w:r>
        <w:fldChar w:fldCharType="begin"/>
      </w:r>
      <w:r>
        <w:instrText xml:space="preserve"> PAGEREF _Toc3020118 \h </w:instrText>
      </w:r>
      <w:r>
        <w:fldChar w:fldCharType="separate"/>
      </w:r>
      <w:r>
        <w:t>4</w:t>
      </w:r>
      <w:r>
        <w:fldChar w:fldCharType="end"/>
      </w:r>
      <w:r>
        <w:fldChar w:fldCharType="end"/>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2.1.2</w:t>
      </w:r>
      <w:r>
        <w:rPr>
          <w:rFonts w:asciiTheme="minorHAnsi" w:hAnsiTheme="minorHAnsi" w:eastAsiaTheme="minorEastAsia" w:cstheme="minorBidi"/>
          <w:sz w:val="22"/>
          <w:szCs w:val="22"/>
        </w:rPr>
        <w:tab/>
      </w:r>
      <w:r>
        <w:rPr>
          <w:rStyle w:val="25"/>
        </w:rPr>
        <w:t>Mô hình và cách hoạt động của Transformer (mô hình căn bản)</w:t>
      </w:r>
      <w:r>
        <w:tab/>
      </w:r>
      <w:r>
        <w:t>8</w:t>
      </w:r>
      <w:r>
        <w:fldChar w:fldCharType="end"/>
      </w:r>
    </w:p>
    <w:p>
      <w:pPr>
        <w:pStyle w:val="32"/>
        <w:rPr>
          <w:rFonts w:asciiTheme="minorHAnsi" w:hAnsiTheme="minorHAnsi" w:eastAsiaTheme="minorEastAsia" w:cstheme="minorBidi"/>
          <w:b w:val="0"/>
          <w:bCs w:val="0"/>
          <w:sz w:val="22"/>
          <w:szCs w:val="22"/>
        </w:rPr>
      </w:pPr>
      <w:r>
        <w:fldChar w:fldCharType="begin"/>
      </w:r>
      <w:r>
        <w:instrText xml:space="preserve"> HYPERLINK \l "_Toc3020116" </w:instrText>
      </w:r>
      <w:r>
        <w:fldChar w:fldCharType="separate"/>
      </w:r>
      <w:r>
        <w:rPr>
          <w:rStyle w:val="25"/>
        </w:rPr>
        <w:t>2.2</w:t>
      </w:r>
      <w:r>
        <w:rPr>
          <w:rFonts w:asciiTheme="minorHAnsi" w:hAnsiTheme="minorHAnsi" w:eastAsiaTheme="minorEastAsia" w:cstheme="minorBidi"/>
          <w:b w:val="0"/>
          <w:bCs w:val="0"/>
          <w:sz w:val="22"/>
          <w:szCs w:val="22"/>
        </w:rPr>
        <w:tab/>
      </w:r>
      <w:r>
        <w:rPr>
          <w:rStyle w:val="25"/>
        </w:rPr>
        <w:t xml:space="preserve">End-to-End Object Detection with Transformers (DETR) </w:t>
      </w:r>
      <w:r>
        <w:tab/>
      </w:r>
      <w:r>
        <w:t>1</w:t>
      </w:r>
      <w:r>
        <w:fldChar w:fldCharType="end"/>
      </w:r>
      <w:r>
        <w:t>1</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2.2.1</w:t>
      </w:r>
      <w:r>
        <w:rPr>
          <w:rFonts w:asciiTheme="minorHAnsi" w:hAnsiTheme="minorHAnsi" w:eastAsiaTheme="minorEastAsia" w:cstheme="minorBidi"/>
          <w:sz w:val="22"/>
          <w:szCs w:val="22"/>
        </w:rPr>
        <w:tab/>
      </w:r>
      <w:r>
        <w:rPr>
          <w:rStyle w:val="25"/>
        </w:rPr>
        <w:t>Mô hình DETR</w:t>
      </w:r>
      <w:r>
        <w:tab/>
      </w:r>
      <w:r>
        <w:t>1</w:t>
      </w:r>
      <w:r>
        <w:fldChar w:fldCharType="end"/>
      </w:r>
      <w:r>
        <w:t>1</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2.2.2</w:t>
      </w:r>
      <w:r>
        <w:rPr>
          <w:rFonts w:asciiTheme="minorHAnsi" w:hAnsiTheme="minorHAnsi" w:eastAsiaTheme="minorEastAsia" w:cstheme="minorBidi"/>
          <w:sz w:val="22"/>
          <w:szCs w:val="22"/>
        </w:rPr>
        <w:tab/>
      </w:r>
      <w:r>
        <w:rPr>
          <w:rStyle w:val="25"/>
        </w:rPr>
        <w:t>Mô hình Transformer của DETR</w:t>
      </w:r>
      <w:r>
        <w:tab/>
      </w:r>
      <w:r>
        <w:t>1</w:t>
      </w:r>
      <w:r>
        <w:fldChar w:fldCharType="end"/>
      </w:r>
      <w:r>
        <w:t>1</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2.2.3</w:t>
      </w:r>
      <w:r>
        <w:rPr>
          <w:rFonts w:asciiTheme="minorHAnsi" w:hAnsiTheme="minorHAnsi" w:eastAsiaTheme="minorEastAsia" w:cstheme="minorBidi"/>
          <w:sz w:val="22"/>
          <w:szCs w:val="22"/>
        </w:rPr>
        <w:tab/>
      </w:r>
      <w:r>
        <w:rPr>
          <w:rStyle w:val="25"/>
        </w:rPr>
        <w:t>So sánh với Transformer căn bản</w:t>
      </w:r>
      <w:r>
        <w:tab/>
      </w:r>
      <w:r>
        <w:t>1</w:t>
      </w:r>
      <w:r>
        <w:fldChar w:fldCharType="end"/>
      </w:r>
      <w:r>
        <w:t>2</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2.2.4</w:t>
      </w:r>
      <w:r>
        <w:rPr>
          <w:rFonts w:asciiTheme="minorHAnsi" w:hAnsiTheme="minorHAnsi" w:eastAsiaTheme="minorEastAsia" w:cstheme="minorBidi"/>
          <w:sz w:val="22"/>
          <w:szCs w:val="22"/>
        </w:rPr>
        <w:tab/>
      </w:r>
      <w:r>
        <w:rPr>
          <w:rStyle w:val="25"/>
        </w:rPr>
        <w:t>Những phương pháp áp dụng trong mô hình cần chú ý</w:t>
      </w:r>
      <w:r>
        <w:tab/>
      </w:r>
      <w:r>
        <w:t>1</w:t>
      </w:r>
      <w:r>
        <w:fldChar w:fldCharType="end"/>
      </w:r>
      <w:r>
        <w:t>3</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2.2.5</w:t>
      </w:r>
      <w:r>
        <w:rPr>
          <w:rFonts w:asciiTheme="minorHAnsi" w:hAnsiTheme="minorHAnsi" w:eastAsiaTheme="minorEastAsia" w:cstheme="minorBidi"/>
          <w:sz w:val="22"/>
          <w:szCs w:val="22"/>
        </w:rPr>
        <w:tab/>
      </w:r>
      <w:r>
        <w:rPr>
          <w:rStyle w:val="25"/>
        </w:rPr>
        <w:t>Loss</w:t>
      </w:r>
      <w:r>
        <w:tab/>
      </w:r>
      <w:r>
        <w:t>1</w:t>
      </w:r>
      <w:r>
        <w:fldChar w:fldCharType="end"/>
      </w:r>
      <w:r>
        <w:t>5</w:t>
      </w:r>
    </w:p>
    <w:p>
      <w:pPr>
        <w:pStyle w:val="32"/>
        <w:rPr>
          <w:rFonts w:asciiTheme="minorHAnsi" w:hAnsiTheme="minorHAnsi" w:eastAsiaTheme="minorEastAsia" w:cstheme="minorBidi"/>
          <w:b w:val="0"/>
          <w:bCs w:val="0"/>
          <w:sz w:val="22"/>
          <w:szCs w:val="22"/>
        </w:rPr>
      </w:pPr>
      <w:r>
        <w:fldChar w:fldCharType="begin"/>
      </w:r>
      <w:r>
        <w:instrText xml:space="preserve"> HYPERLINK \l "_Toc3020117" </w:instrText>
      </w:r>
      <w:r>
        <w:fldChar w:fldCharType="separate"/>
      </w:r>
      <w:r>
        <w:rPr>
          <w:rStyle w:val="25"/>
        </w:rPr>
        <w:t>2.3</w:t>
      </w:r>
      <w:r>
        <w:rPr>
          <w:rFonts w:asciiTheme="minorHAnsi" w:hAnsiTheme="minorHAnsi" w:eastAsiaTheme="minorEastAsia" w:cstheme="minorBidi"/>
          <w:b w:val="0"/>
          <w:bCs w:val="0"/>
          <w:sz w:val="22"/>
          <w:szCs w:val="22"/>
        </w:rPr>
        <w:tab/>
      </w:r>
      <w:r>
        <w:rPr>
          <w:rStyle w:val="25"/>
        </w:rPr>
        <w:t>Deformable DETR</w:t>
      </w:r>
      <w:r>
        <w:tab/>
      </w:r>
      <w:r>
        <w:t>1</w:t>
      </w:r>
      <w:r>
        <w:fldChar w:fldCharType="end"/>
      </w:r>
      <w:r>
        <w:t>5</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2.3.1</w:t>
      </w:r>
      <w:r>
        <w:rPr>
          <w:rFonts w:asciiTheme="minorHAnsi" w:hAnsiTheme="minorHAnsi" w:eastAsiaTheme="minorEastAsia" w:cstheme="minorBidi"/>
          <w:sz w:val="22"/>
          <w:szCs w:val="22"/>
        </w:rPr>
        <w:tab/>
      </w:r>
      <w:r>
        <w:rPr>
          <w:rStyle w:val="25"/>
        </w:rPr>
        <w:t>Mô hình Deformable DETR</w:t>
      </w:r>
      <w:r>
        <w:tab/>
      </w:r>
      <w:r>
        <w:t>1</w:t>
      </w:r>
      <w:r>
        <w:fldChar w:fldCharType="end"/>
      </w:r>
      <w:r>
        <w:t>5</w:t>
      </w:r>
    </w:p>
    <w:p>
      <w:pPr>
        <w:pStyle w:val="33"/>
        <w:rPr>
          <w:rFonts w:asciiTheme="minorHAnsi" w:hAnsiTheme="minorHAnsi" w:eastAsiaTheme="minorEastAsia" w:cstheme="minorBidi"/>
          <w:sz w:val="22"/>
          <w:szCs w:val="22"/>
        </w:rPr>
      </w:pPr>
      <w:r>
        <w:fldChar w:fldCharType="begin"/>
      </w:r>
      <w:r>
        <w:instrText xml:space="preserve"> HYPERLINK \l "_Toc3020119" </w:instrText>
      </w:r>
      <w:r>
        <w:fldChar w:fldCharType="separate"/>
      </w:r>
      <w:r>
        <w:rPr>
          <w:rStyle w:val="25"/>
        </w:rPr>
        <w:t>2.3.2</w:t>
      </w:r>
      <w:r>
        <w:rPr>
          <w:rFonts w:asciiTheme="minorHAnsi" w:hAnsiTheme="minorHAnsi" w:eastAsiaTheme="minorEastAsia" w:cstheme="minorBidi"/>
          <w:sz w:val="22"/>
          <w:szCs w:val="22"/>
        </w:rPr>
        <w:tab/>
      </w:r>
      <w:r>
        <w:rPr>
          <w:rStyle w:val="25"/>
        </w:rPr>
        <w:t>So sánh giữa hai phiên bản của module Multi-Scale Deformable Attention được sử dụng trong model</w:t>
      </w:r>
      <w:r>
        <w:tab/>
      </w:r>
      <w:r>
        <w:t>1</w:t>
      </w:r>
      <w:r>
        <w:fldChar w:fldCharType="end"/>
      </w:r>
      <w:r>
        <w:t>8</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2.3.3</w:t>
      </w:r>
      <w:r>
        <w:rPr>
          <w:rFonts w:asciiTheme="minorHAnsi" w:hAnsiTheme="minorHAnsi" w:eastAsiaTheme="minorEastAsia" w:cstheme="minorBidi"/>
          <w:sz w:val="22"/>
          <w:szCs w:val="22"/>
        </w:rPr>
        <w:tab/>
      </w:r>
      <w:r>
        <w:rPr>
          <w:rStyle w:val="25"/>
        </w:rPr>
        <w:t>Cách lấy các feature maps cho module Multi-Scale Deformable Self-Attention của khối Encoder:</w:t>
      </w:r>
      <w:r>
        <w:tab/>
      </w:r>
      <w:r>
        <w:fldChar w:fldCharType="end"/>
      </w:r>
      <w:r>
        <w:t>20</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2.3.4</w:t>
      </w:r>
      <w:r>
        <w:rPr>
          <w:rFonts w:asciiTheme="minorHAnsi" w:hAnsiTheme="minorHAnsi" w:eastAsiaTheme="minorEastAsia" w:cstheme="minorBidi"/>
          <w:sz w:val="22"/>
          <w:szCs w:val="22"/>
        </w:rPr>
        <w:tab/>
      </w:r>
      <w:r>
        <w:rPr>
          <w:rStyle w:val="25"/>
        </w:rPr>
        <w:t>Loss</w:t>
      </w:r>
      <w:r>
        <w:tab/>
      </w:r>
      <w:r>
        <w:fldChar w:fldCharType="end"/>
      </w:r>
      <w:r>
        <w:t>21</w:t>
      </w:r>
    </w:p>
    <w:p>
      <w:pPr>
        <w:pStyle w:val="33"/>
        <w:rPr>
          <w:rFonts w:asciiTheme="minorHAnsi" w:hAnsiTheme="minorHAnsi" w:eastAsiaTheme="minorEastAsia" w:cstheme="minorBidi"/>
          <w:sz w:val="22"/>
          <w:szCs w:val="22"/>
        </w:rPr>
      </w:pPr>
      <w:r>
        <w:fldChar w:fldCharType="begin"/>
      </w:r>
      <w:r>
        <w:instrText xml:space="preserve"> HYPERLINK \l "_Toc3020118" </w:instrText>
      </w:r>
      <w:r>
        <w:fldChar w:fldCharType="separate"/>
      </w:r>
      <w:r>
        <w:rPr>
          <w:rStyle w:val="25"/>
        </w:rPr>
        <w:t>2.3.5</w:t>
      </w:r>
      <w:r>
        <w:rPr>
          <w:rFonts w:asciiTheme="minorHAnsi" w:hAnsiTheme="minorHAnsi" w:eastAsiaTheme="minorEastAsia" w:cstheme="minorBidi"/>
          <w:sz w:val="22"/>
          <w:szCs w:val="22"/>
        </w:rPr>
        <w:tab/>
      </w:r>
      <w:r>
        <w:rPr>
          <w:rStyle w:val="25"/>
        </w:rPr>
        <w:t>Quá trình huấn luyện</w:t>
      </w:r>
      <w:r>
        <w:tab/>
      </w:r>
      <w:r>
        <w:t>21</w:t>
      </w:r>
      <w:r>
        <w:fldChar w:fldCharType="end"/>
      </w:r>
    </w:p>
    <w:p>
      <w:pPr>
        <w:pStyle w:val="32"/>
        <w:rPr>
          <w:rFonts w:asciiTheme="minorHAnsi" w:hAnsiTheme="minorHAnsi" w:eastAsiaTheme="minorEastAsia" w:cstheme="minorBidi"/>
          <w:b w:val="0"/>
          <w:bCs w:val="0"/>
          <w:sz w:val="22"/>
          <w:szCs w:val="22"/>
        </w:rPr>
      </w:pPr>
      <w:r>
        <w:fldChar w:fldCharType="begin"/>
      </w:r>
      <w:r>
        <w:instrText xml:space="preserve"> HYPERLINK \l "_Toc3020120" </w:instrText>
      </w:r>
      <w:r>
        <w:fldChar w:fldCharType="separate"/>
      </w:r>
      <w:r>
        <w:rPr>
          <w:rStyle w:val="25"/>
        </w:rPr>
        <w:t>2.4</w:t>
      </w:r>
      <w:r>
        <w:rPr>
          <w:rFonts w:asciiTheme="minorHAnsi" w:hAnsiTheme="minorHAnsi" w:eastAsiaTheme="minorEastAsia" w:cstheme="minorBidi"/>
          <w:b w:val="0"/>
          <w:bCs w:val="0"/>
          <w:sz w:val="22"/>
          <w:szCs w:val="22"/>
        </w:rPr>
        <w:tab/>
      </w:r>
      <w:r>
        <w:rPr>
          <w:rStyle w:val="25"/>
        </w:rPr>
        <w:t>Kết luận chương</w:t>
      </w:r>
      <w:r>
        <w:tab/>
      </w:r>
      <w:r>
        <w:t>2</w:t>
      </w:r>
      <w:r>
        <w:fldChar w:fldCharType="end"/>
      </w:r>
      <w:r>
        <w:t>2</w:t>
      </w:r>
    </w:p>
    <w:p>
      <w:pPr>
        <w:pStyle w:val="31"/>
        <w:tabs>
          <w:tab w:val="left" w:pos="1680"/>
        </w:tabs>
        <w:rPr>
          <w:rFonts w:asciiTheme="minorHAnsi" w:hAnsiTheme="minorHAnsi" w:eastAsiaTheme="minorEastAsia" w:cstheme="minorBidi"/>
          <w:b w:val="0"/>
          <w:bCs w:val="0"/>
          <w:sz w:val="22"/>
          <w:szCs w:val="22"/>
        </w:rPr>
      </w:pPr>
      <w:r>
        <w:fldChar w:fldCharType="begin"/>
      </w:r>
      <w:r>
        <w:instrText xml:space="preserve"> HYPERLINK \l "_Toc3020121" </w:instrText>
      </w:r>
      <w:r>
        <w:fldChar w:fldCharType="separate"/>
      </w:r>
      <w:r>
        <w:rPr>
          <w:rStyle w:val="25"/>
        </w:rPr>
        <w:t>CHƯƠNG 3.</w:t>
      </w:r>
      <w:r>
        <w:rPr>
          <w:rFonts w:asciiTheme="minorHAnsi" w:hAnsiTheme="minorHAnsi" w:eastAsiaTheme="minorEastAsia" w:cstheme="minorBidi"/>
          <w:b w:val="0"/>
          <w:bCs w:val="0"/>
          <w:sz w:val="22"/>
          <w:szCs w:val="22"/>
        </w:rPr>
        <w:tab/>
      </w:r>
      <w:r>
        <w:rPr>
          <w:rStyle w:val="25"/>
        </w:rPr>
        <w:t>PHƯƠNG PHÁP ĐỀ XUẤT</w:t>
      </w:r>
      <w:r>
        <w:tab/>
      </w:r>
      <w:r>
        <w:fldChar w:fldCharType="end"/>
      </w:r>
      <w:r>
        <w:t>24</w:t>
      </w:r>
    </w:p>
    <w:p>
      <w:pPr>
        <w:pStyle w:val="32"/>
        <w:rPr>
          <w:rFonts w:asciiTheme="minorHAnsi" w:hAnsiTheme="minorHAnsi" w:eastAsiaTheme="minorEastAsia" w:cstheme="minorBidi"/>
          <w:b w:val="0"/>
          <w:bCs w:val="0"/>
          <w:sz w:val="22"/>
          <w:szCs w:val="22"/>
        </w:rPr>
      </w:pPr>
      <w:r>
        <w:fldChar w:fldCharType="begin"/>
      </w:r>
      <w:r>
        <w:instrText xml:space="preserve"> HYPERLINK \l "_Toc3020122" </w:instrText>
      </w:r>
      <w:r>
        <w:fldChar w:fldCharType="separate"/>
      </w:r>
      <w:r>
        <w:rPr>
          <w:rStyle w:val="25"/>
        </w:rPr>
        <w:t>3.1</w:t>
      </w:r>
      <w:r>
        <w:rPr>
          <w:rFonts w:asciiTheme="minorHAnsi" w:hAnsiTheme="minorHAnsi" w:eastAsiaTheme="minorEastAsia" w:cstheme="minorBidi"/>
          <w:b w:val="0"/>
          <w:bCs w:val="0"/>
          <w:sz w:val="22"/>
          <w:szCs w:val="22"/>
        </w:rPr>
        <w:tab/>
      </w:r>
      <w:r>
        <w:rPr>
          <w:rStyle w:val="25"/>
        </w:rPr>
        <w:t>Phân tích kết quả của DETR</w:t>
      </w:r>
      <w:r>
        <w:tab/>
      </w:r>
      <w:r>
        <w:fldChar w:fldCharType="end"/>
      </w:r>
      <w:r>
        <w:t>24</w:t>
      </w:r>
    </w:p>
    <w:p>
      <w:pPr>
        <w:pStyle w:val="32"/>
        <w:rPr>
          <w:rFonts w:asciiTheme="minorHAnsi" w:hAnsiTheme="minorHAnsi" w:eastAsiaTheme="minorEastAsia" w:cstheme="minorBidi"/>
          <w:b w:val="0"/>
          <w:bCs w:val="0"/>
          <w:sz w:val="22"/>
          <w:szCs w:val="22"/>
        </w:rPr>
      </w:pPr>
      <w:r>
        <w:fldChar w:fldCharType="begin"/>
      </w:r>
      <w:r>
        <w:instrText xml:space="preserve"> HYPERLINK \l "_Toc3020122" </w:instrText>
      </w:r>
      <w:r>
        <w:fldChar w:fldCharType="separate"/>
      </w:r>
      <w:r>
        <w:rPr>
          <w:rStyle w:val="25"/>
        </w:rPr>
        <w:t>3.2</w:t>
      </w:r>
      <w:r>
        <w:rPr>
          <w:rFonts w:asciiTheme="minorHAnsi" w:hAnsiTheme="minorHAnsi" w:eastAsiaTheme="minorEastAsia" w:cstheme="minorBidi"/>
          <w:b w:val="0"/>
          <w:bCs w:val="0"/>
          <w:sz w:val="22"/>
          <w:szCs w:val="22"/>
        </w:rPr>
        <w:tab/>
      </w:r>
      <w:r>
        <w:rPr>
          <w:rStyle w:val="25"/>
        </w:rPr>
        <w:t>Phương hướng</w:t>
      </w:r>
      <w:r>
        <w:tab/>
      </w:r>
      <w:r>
        <w:t>2</w:t>
      </w:r>
      <w:r>
        <w:fldChar w:fldCharType="end"/>
      </w:r>
      <w:r>
        <w:t>5</w:t>
      </w:r>
    </w:p>
    <w:p>
      <w:pPr>
        <w:pStyle w:val="32"/>
        <w:rPr>
          <w:rFonts w:asciiTheme="minorHAnsi" w:hAnsiTheme="minorHAnsi" w:eastAsiaTheme="minorEastAsia" w:cstheme="minorBidi"/>
          <w:b w:val="0"/>
          <w:bCs w:val="0"/>
          <w:sz w:val="22"/>
          <w:szCs w:val="22"/>
        </w:rPr>
      </w:pPr>
      <w:r>
        <w:fldChar w:fldCharType="begin"/>
      </w:r>
      <w:r>
        <w:instrText xml:space="preserve"> HYPERLINK \l "_Toc3020122" </w:instrText>
      </w:r>
      <w:r>
        <w:fldChar w:fldCharType="separate"/>
      </w:r>
      <w:r>
        <w:rPr>
          <w:rStyle w:val="25"/>
        </w:rPr>
        <w:t>3.3</w:t>
      </w:r>
      <w:r>
        <w:rPr>
          <w:rFonts w:asciiTheme="minorHAnsi" w:hAnsiTheme="minorHAnsi" w:eastAsiaTheme="minorEastAsia" w:cstheme="minorBidi"/>
          <w:b w:val="0"/>
          <w:bCs w:val="0"/>
          <w:sz w:val="22"/>
          <w:szCs w:val="22"/>
        </w:rPr>
        <w:tab/>
      </w:r>
      <w:r>
        <w:rPr>
          <w:rStyle w:val="25"/>
        </w:rPr>
        <w:t>Nguyên nhân chọn phương hướng huấn luyện với nhiễu</w:t>
      </w:r>
      <w:r>
        <w:tab/>
      </w:r>
      <w:r>
        <w:t>2</w:t>
      </w:r>
      <w:r>
        <w:fldChar w:fldCharType="end"/>
      </w:r>
      <w:r>
        <w:t>6</w:t>
      </w:r>
    </w:p>
    <w:p>
      <w:pPr>
        <w:pStyle w:val="32"/>
        <w:rPr>
          <w:rFonts w:asciiTheme="minorHAnsi" w:hAnsiTheme="minorHAnsi" w:eastAsiaTheme="minorEastAsia" w:cstheme="minorBidi"/>
          <w:b w:val="0"/>
          <w:bCs w:val="0"/>
          <w:sz w:val="22"/>
          <w:szCs w:val="22"/>
        </w:rPr>
      </w:pPr>
      <w:r>
        <w:fldChar w:fldCharType="begin"/>
      </w:r>
      <w:r>
        <w:instrText xml:space="preserve"> HYPERLINK \l "_Toc3020122" </w:instrText>
      </w:r>
      <w:r>
        <w:fldChar w:fldCharType="separate"/>
      </w:r>
      <w:r>
        <w:rPr>
          <w:rStyle w:val="25"/>
        </w:rPr>
        <w:t>3.4</w:t>
      </w:r>
      <w:r>
        <w:rPr>
          <w:rFonts w:asciiTheme="minorHAnsi" w:hAnsiTheme="minorHAnsi" w:eastAsiaTheme="minorEastAsia" w:cstheme="minorBidi"/>
          <w:b w:val="0"/>
          <w:bCs w:val="0"/>
          <w:sz w:val="22"/>
          <w:szCs w:val="22"/>
        </w:rPr>
        <w:tab/>
      </w:r>
      <w:r>
        <w:rPr>
          <w:rStyle w:val="25"/>
        </w:rPr>
        <w:t>Các phương pháp được đề xuất</w:t>
      </w:r>
      <w:r>
        <w:tab/>
      </w:r>
      <w:r>
        <w:t>2</w:t>
      </w:r>
      <w:r>
        <w:fldChar w:fldCharType="end"/>
      </w:r>
      <w:r>
        <w:t>7</w:t>
      </w:r>
    </w:p>
    <w:p>
      <w:pPr>
        <w:pStyle w:val="33"/>
        <w:rPr>
          <w:rFonts w:asciiTheme="minorHAnsi" w:hAnsiTheme="minorHAnsi" w:eastAsiaTheme="minorEastAsia" w:cstheme="minorBidi"/>
          <w:sz w:val="22"/>
          <w:szCs w:val="22"/>
        </w:rPr>
      </w:pPr>
      <w:r>
        <w:fldChar w:fldCharType="begin"/>
      </w:r>
      <w:r>
        <w:instrText xml:space="preserve"> HYPERLINK \l "_Toc3020124" </w:instrText>
      </w:r>
      <w:r>
        <w:fldChar w:fldCharType="separate"/>
      </w:r>
      <w:r>
        <w:rPr>
          <w:rStyle w:val="25"/>
        </w:rPr>
        <w:t>3.4.1</w:t>
      </w:r>
      <w:r>
        <w:rPr>
          <w:rFonts w:asciiTheme="minorHAnsi" w:hAnsiTheme="minorHAnsi" w:eastAsiaTheme="minorEastAsia" w:cstheme="minorBidi"/>
          <w:sz w:val="22"/>
          <w:szCs w:val="22"/>
        </w:rPr>
        <w:tab/>
      </w:r>
      <w:r>
        <w:rPr>
          <w:rStyle w:val="25"/>
        </w:rPr>
        <w:t>Matching cho các groundtruth nhiễu</w:t>
      </w:r>
      <w:r>
        <w:tab/>
      </w:r>
      <w:r>
        <w:t>2</w:t>
      </w:r>
      <w:r>
        <w:fldChar w:fldCharType="end"/>
      </w:r>
      <w:r>
        <w:t>7</w:t>
      </w:r>
    </w:p>
    <w:p>
      <w:pPr>
        <w:pStyle w:val="33"/>
        <w:rPr>
          <w:rFonts w:asciiTheme="minorHAnsi" w:hAnsiTheme="minorHAnsi" w:eastAsiaTheme="minorEastAsia" w:cstheme="minorBidi"/>
          <w:sz w:val="22"/>
          <w:szCs w:val="22"/>
        </w:rPr>
      </w:pPr>
      <w:r>
        <w:fldChar w:fldCharType="begin"/>
      </w:r>
      <w:r>
        <w:instrText xml:space="preserve"> HYPERLINK \l "_Toc3020124" </w:instrText>
      </w:r>
      <w:r>
        <w:fldChar w:fldCharType="separate"/>
      </w:r>
      <w:r>
        <w:rPr>
          <w:rStyle w:val="25"/>
        </w:rPr>
        <w:t>3.4.2</w:t>
      </w:r>
      <w:r>
        <w:rPr>
          <w:rFonts w:asciiTheme="minorHAnsi" w:hAnsiTheme="minorHAnsi" w:eastAsiaTheme="minorEastAsia" w:cstheme="minorBidi"/>
          <w:sz w:val="22"/>
          <w:szCs w:val="22"/>
        </w:rPr>
        <w:tab/>
      </w:r>
      <w:r>
        <w:rPr>
          <w:rStyle w:val="25"/>
        </w:rPr>
        <w:t>Loss cho các groundtruth nhiễu:</w:t>
      </w:r>
      <w:r>
        <w:tab/>
      </w:r>
      <w:r>
        <w:t>2</w:t>
      </w:r>
      <w:r>
        <w:fldChar w:fldCharType="end"/>
      </w:r>
      <w:r>
        <w:t>8</w:t>
      </w:r>
    </w:p>
    <w:p>
      <w:pPr>
        <w:pStyle w:val="33"/>
        <w:rPr>
          <w:rFonts w:asciiTheme="minorHAnsi" w:hAnsiTheme="minorHAnsi" w:eastAsiaTheme="minorEastAsia" w:cstheme="minorBidi"/>
          <w:sz w:val="22"/>
          <w:szCs w:val="22"/>
        </w:rPr>
      </w:pPr>
      <w:r>
        <w:fldChar w:fldCharType="begin"/>
      </w:r>
      <w:r>
        <w:instrText xml:space="preserve"> HYPERLINK \l "_Toc3020124" </w:instrText>
      </w:r>
      <w:r>
        <w:fldChar w:fldCharType="separate"/>
      </w:r>
      <w:r>
        <w:rPr>
          <w:rStyle w:val="25"/>
        </w:rPr>
        <w:t>3.4.3</w:t>
      </w:r>
      <w:r>
        <w:rPr>
          <w:rFonts w:asciiTheme="minorHAnsi" w:hAnsiTheme="minorHAnsi" w:eastAsiaTheme="minorEastAsia" w:cstheme="minorBidi"/>
          <w:sz w:val="22"/>
          <w:szCs w:val="22"/>
        </w:rPr>
        <w:tab/>
      </w:r>
      <w:r>
        <w:rPr>
          <w:rStyle w:val="25"/>
        </w:rPr>
        <w:t>Loss thử nghiệm cho phương hướng phát triển</w:t>
      </w:r>
      <w:r>
        <w:tab/>
      </w:r>
      <w:r>
        <w:t>3</w:t>
      </w:r>
      <w:r>
        <w:fldChar w:fldCharType="end"/>
      </w:r>
      <w:r>
        <w:t>1</w:t>
      </w:r>
    </w:p>
    <w:p>
      <w:pPr>
        <w:pStyle w:val="31"/>
        <w:tabs>
          <w:tab w:val="left" w:pos="1680"/>
        </w:tabs>
        <w:rPr>
          <w:rFonts w:asciiTheme="minorHAnsi" w:hAnsiTheme="minorHAnsi" w:eastAsiaTheme="minorEastAsia" w:cstheme="minorBidi"/>
          <w:b w:val="0"/>
          <w:bCs w:val="0"/>
          <w:sz w:val="22"/>
          <w:szCs w:val="22"/>
        </w:rPr>
      </w:pPr>
      <w:r>
        <w:fldChar w:fldCharType="begin"/>
      </w:r>
      <w:r>
        <w:instrText xml:space="preserve"> HYPERLINK \l "_Toc3020121" </w:instrText>
      </w:r>
      <w:r>
        <w:fldChar w:fldCharType="separate"/>
      </w:r>
      <w:r>
        <w:rPr>
          <w:rStyle w:val="25"/>
        </w:rPr>
        <w:t>CHƯƠNG 4.</w:t>
      </w:r>
      <w:r>
        <w:rPr>
          <w:rFonts w:asciiTheme="minorHAnsi" w:hAnsiTheme="minorHAnsi" w:eastAsiaTheme="minorEastAsia" w:cstheme="minorBidi"/>
          <w:b w:val="0"/>
          <w:bCs w:val="0"/>
          <w:sz w:val="22"/>
          <w:szCs w:val="22"/>
        </w:rPr>
        <w:tab/>
      </w:r>
      <w:r>
        <w:rPr>
          <w:rStyle w:val="25"/>
        </w:rPr>
        <w:t>KẾT QUẢ VÀ PHÂN TÍCH</w:t>
      </w:r>
      <w:r>
        <w:tab/>
      </w:r>
      <w:r>
        <w:t>3</w:t>
      </w:r>
      <w:r>
        <w:fldChar w:fldCharType="end"/>
      </w:r>
      <w:r>
        <w:t>3</w:t>
      </w:r>
    </w:p>
    <w:p>
      <w:pPr>
        <w:pStyle w:val="32"/>
        <w:rPr>
          <w:rFonts w:asciiTheme="minorHAnsi" w:hAnsiTheme="minorHAnsi" w:eastAsiaTheme="minorEastAsia" w:cstheme="minorBidi"/>
          <w:b w:val="0"/>
          <w:bCs w:val="0"/>
          <w:sz w:val="22"/>
          <w:szCs w:val="22"/>
        </w:rPr>
      </w:pPr>
      <w:r>
        <w:fldChar w:fldCharType="begin"/>
      </w:r>
      <w:r>
        <w:instrText xml:space="preserve"> HYPERLINK \l "_Toc3020122" </w:instrText>
      </w:r>
      <w:r>
        <w:fldChar w:fldCharType="separate"/>
      </w:r>
      <w:r>
        <w:t>4</w:t>
      </w:r>
      <w:r>
        <w:rPr>
          <w:rStyle w:val="25"/>
        </w:rPr>
        <w:t>.1</w:t>
      </w:r>
      <w:r>
        <w:rPr>
          <w:rFonts w:asciiTheme="minorHAnsi" w:hAnsiTheme="minorHAnsi" w:eastAsiaTheme="minorEastAsia" w:cstheme="minorBidi"/>
          <w:b w:val="0"/>
          <w:bCs w:val="0"/>
          <w:sz w:val="22"/>
          <w:szCs w:val="22"/>
        </w:rPr>
        <w:tab/>
      </w:r>
      <w:r>
        <w:rPr>
          <w:rStyle w:val="25"/>
        </w:rPr>
        <w:t>Phân tích kết quả AP và AR của các phương pháp</w:t>
      </w:r>
      <w:r>
        <w:tab/>
      </w:r>
      <w:r>
        <w:t>3</w:t>
      </w:r>
      <w:r>
        <w:fldChar w:fldCharType="end"/>
      </w:r>
      <w:r>
        <w:t>3</w:t>
      </w:r>
    </w:p>
    <w:p>
      <w:pPr>
        <w:pStyle w:val="33"/>
        <w:rPr>
          <w:rFonts w:asciiTheme="minorHAnsi" w:hAnsiTheme="minorHAnsi" w:eastAsiaTheme="minorEastAsia" w:cstheme="minorBidi"/>
          <w:sz w:val="22"/>
          <w:szCs w:val="22"/>
        </w:rPr>
      </w:pPr>
      <w:r>
        <w:fldChar w:fldCharType="begin"/>
      </w:r>
      <w:r>
        <w:instrText xml:space="preserve"> HYPERLINK \l "_Toc3020124" </w:instrText>
      </w:r>
      <w:r>
        <w:fldChar w:fldCharType="separate"/>
      </w:r>
      <w:r>
        <w:t>4</w:t>
      </w:r>
      <w:r>
        <w:rPr>
          <w:rStyle w:val="25"/>
        </w:rPr>
        <w:t>.1.1</w:t>
      </w:r>
      <w:r>
        <w:rPr>
          <w:rFonts w:asciiTheme="minorHAnsi" w:hAnsiTheme="minorHAnsi" w:eastAsiaTheme="minorEastAsia" w:cstheme="minorBidi"/>
          <w:sz w:val="22"/>
          <w:szCs w:val="22"/>
        </w:rPr>
        <w:tab/>
      </w:r>
      <w:r>
        <w:rPr>
          <w:rStyle w:val="25"/>
          <w:rFonts w:hint="default"/>
        </w:rPr>
        <w:t>Cách tìm các thông số đánh giá cho tập COCO-minitrain</w:t>
      </w:r>
      <w:r>
        <w:tab/>
      </w:r>
      <w:r>
        <w:t>3</w:t>
      </w:r>
      <w:r>
        <w:fldChar w:fldCharType="end"/>
      </w:r>
      <w:r>
        <w:t>4</w:t>
      </w:r>
    </w:p>
    <w:p>
      <w:pPr>
        <w:pStyle w:val="33"/>
        <w:rPr>
          <w:rFonts w:hint="default" w:asciiTheme="minorHAnsi" w:hAnsiTheme="minorHAnsi" w:eastAsiaTheme="minorEastAsia" w:cstheme="minorBidi"/>
          <w:sz w:val="22"/>
          <w:szCs w:val="22"/>
          <w:lang w:val="en-US"/>
        </w:rPr>
      </w:pPr>
      <w:r>
        <w:fldChar w:fldCharType="begin"/>
      </w:r>
      <w:r>
        <w:instrText xml:space="preserve"> HYPERLINK \l "_Toc3020124" </w:instrText>
      </w:r>
      <w:r>
        <w:fldChar w:fldCharType="separate"/>
      </w:r>
      <w:r>
        <w:t>4</w:t>
      </w:r>
      <w:r>
        <w:rPr>
          <w:rStyle w:val="25"/>
        </w:rPr>
        <w:t>.1.</w:t>
      </w:r>
      <w:r>
        <w:rPr>
          <w:rStyle w:val="25"/>
          <w:rFonts w:hint="default"/>
          <w:lang w:val="en-US"/>
        </w:rPr>
        <w:t>2</w:t>
      </w:r>
      <w:r>
        <w:rPr>
          <w:rFonts w:asciiTheme="minorHAnsi" w:hAnsiTheme="minorHAnsi" w:eastAsiaTheme="minorEastAsia" w:cstheme="minorBidi"/>
          <w:sz w:val="22"/>
          <w:szCs w:val="22"/>
        </w:rPr>
        <w:tab/>
      </w:r>
      <w:r>
        <w:rPr>
          <w:rStyle w:val="25"/>
        </w:rPr>
        <w:t>Bảng kết quả các thí nghiệm</w:t>
      </w:r>
      <w:r>
        <w:tab/>
      </w:r>
      <w:r>
        <w:t>3</w:t>
      </w:r>
      <w:r>
        <w:fldChar w:fldCharType="end"/>
      </w:r>
      <w:r>
        <w:rPr>
          <w:rFonts w:hint="default"/>
          <w:lang w:val="en-US"/>
        </w:rPr>
        <w:t>7</w:t>
      </w:r>
    </w:p>
    <w:p>
      <w:pPr>
        <w:pStyle w:val="33"/>
        <w:rPr>
          <w:rFonts w:hint="default" w:asciiTheme="minorHAnsi" w:hAnsiTheme="minorHAnsi" w:eastAsiaTheme="minorEastAsia" w:cstheme="minorBidi"/>
          <w:sz w:val="22"/>
          <w:szCs w:val="22"/>
          <w:lang w:val="en-US"/>
        </w:rPr>
      </w:pPr>
      <w:r>
        <w:fldChar w:fldCharType="begin"/>
      </w:r>
      <w:r>
        <w:instrText xml:space="preserve"> HYPERLINK \l "_Toc3020124" </w:instrText>
      </w:r>
      <w:r>
        <w:fldChar w:fldCharType="separate"/>
      </w:r>
      <w:r>
        <w:t>4</w:t>
      </w:r>
      <w:r>
        <w:rPr>
          <w:rStyle w:val="25"/>
        </w:rPr>
        <w:t>.1.</w:t>
      </w:r>
      <w:r>
        <w:rPr>
          <w:rStyle w:val="25"/>
          <w:rFonts w:hint="default"/>
          <w:lang w:val="en-US"/>
        </w:rPr>
        <w:t>3</w:t>
      </w:r>
      <w:r>
        <w:rPr>
          <w:rFonts w:asciiTheme="minorHAnsi" w:hAnsiTheme="minorHAnsi" w:eastAsiaTheme="minorEastAsia" w:cstheme="minorBidi"/>
          <w:sz w:val="22"/>
          <w:szCs w:val="22"/>
        </w:rPr>
        <w:tab/>
      </w:r>
      <w:r>
        <w:rPr>
          <w:rStyle w:val="25"/>
        </w:rPr>
        <w:t>Đồ thị AP của các thí nghiệm sau khi converge (từ epoch 40 trở đi)</w:t>
      </w:r>
      <w:r>
        <w:tab/>
      </w:r>
      <w:r>
        <w:fldChar w:fldCharType="end"/>
      </w:r>
      <w:r>
        <w:rPr>
          <w:rFonts w:hint="default"/>
          <w:lang w:val="en-US"/>
        </w:rPr>
        <w:t>41</w:t>
      </w:r>
    </w:p>
    <w:p>
      <w:pPr>
        <w:pStyle w:val="32"/>
        <w:rPr>
          <w:rFonts w:hint="default" w:asciiTheme="minorHAnsi" w:hAnsiTheme="minorHAnsi" w:eastAsiaTheme="minorEastAsia" w:cstheme="minorBidi"/>
          <w:b w:val="0"/>
          <w:bCs w:val="0"/>
          <w:sz w:val="22"/>
          <w:szCs w:val="22"/>
          <w:lang w:val="en-US"/>
        </w:rPr>
      </w:pPr>
      <w:r>
        <w:fldChar w:fldCharType="begin"/>
      </w:r>
      <w:r>
        <w:instrText xml:space="preserve"> HYPERLINK \l "_Toc3020126" </w:instrText>
      </w:r>
      <w:r>
        <w:fldChar w:fldCharType="separate"/>
      </w:r>
      <w:r>
        <w:t>4</w:t>
      </w:r>
      <w:r>
        <w:rPr>
          <w:rStyle w:val="25"/>
        </w:rPr>
        <w:t>.2</w:t>
      </w:r>
      <w:r>
        <w:rPr>
          <w:rFonts w:asciiTheme="minorHAnsi" w:hAnsiTheme="minorHAnsi" w:eastAsiaTheme="minorEastAsia" w:cstheme="minorBidi"/>
          <w:b w:val="0"/>
          <w:bCs w:val="0"/>
          <w:sz w:val="22"/>
          <w:szCs w:val="22"/>
        </w:rPr>
        <w:tab/>
      </w:r>
      <w:r>
        <w:rPr>
          <w:rStyle w:val="25"/>
        </w:rPr>
        <w:t>Kết luận chương</w:t>
      </w:r>
      <w:r>
        <w:tab/>
      </w:r>
      <w:r>
        <w:t>4</w:t>
      </w:r>
      <w:r>
        <w:fldChar w:fldCharType="end"/>
      </w:r>
      <w:r>
        <w:rPr>
          <w:rFonts w:hint="default"/>
          <w:lang w:val="en-US"/>
        </w:rPr>
        <w:t>3</w:t>
      </w:r>
    </w:p>
    <w:p>
      <w:pPr>
        <w:pStyle w:val="31"/>
        <w:tabs>
          <w:tab w:val="left" w:pos="1680"/>
        </w:tabs>
        <w:rPr>
          <w:rFonts w:hint="default" w:asciiTheme="minorHAnsi" w:hAnsiTheme="minorHAnsi" w:eastAsiaTheme="minorEastAsia" w:cstheme="minorBidi"/>
          <w:b w:val="0"/>
          <w:bCs w:val="0"/>
          <w:sz w:val="22"/>
          <w:szCs w:val="22"/>
          <w:lang w:val="en-US"/>
        </w:rPr>
      </w:pPr>
      <w:r>
        <w:fldChar w:fldCharType="begin"/>
      </w:r>
      <w:r>
        <w:instrText xml:space="preserve"> HYPERLINK \l "_Toc3020127" </w:instrText>
      </w:r>
      <w:r>
        <w:fldChar w:fldCharType="separate"/>
      </w:r>
      <w:r>
        <w:rPr>
          <w:rStyle w:val="25"/>
        </w:rPr>
        <w:t>CHƯƠNG 5.</w:t>
      </w:r>
      <w:r>
        <w:rPr>
          <w:rFonts w:asciiTheme="minorHAnsi" w:hAnsiTheme="minorHAnsi" w:eastAsiaTheme="minorEastAsia" w:cstheme="minorBidi"/>
          <w:b w:val="0"/>
          <w:bCs w:val="0"/>
          <w:sz w:val="22"/>
          <w:szCs w:val="22"/>
        </w:rPr>
        <w:tab/>
      </w:r>
      <w:r>
        <w:rPr>
          <w:rStyle w:val="25"/>
        </w:rPr>
        <w:t>KẾT LUẬN</w:t>
      </w:r>
      <w:r>
        <w:tab/>
      </w:r>
      <w:r>
        <w:t>4</w:t>
      </w:r>
      <w:r>
        <w:fldChar w:fldCharType="end"/>
      </w:r>
      <w:r>
        <w:rPr>
          <w:rFonts w:hint="default"/>
          <w:lang w:val="en-US"/>
        </w:rPr>
        <w:t>5</w:t>
      </w:r>
    </w:p>
    <w:p>
      <w:pPr>
        <w:pStyle w:val="32"/>
        <w:rPr>
          <w:rFonts w:hint="default" w:asciiTheme="minorHAnsi" w:hAnsiTheme="minorHAnsi" w:eastAsiaTheme="minorEastAsia" w:cstheme="minorBidi"/>
          <w:b w:val="0"/>
          <w:bCs w:val="0"/>
          <w:sz w:val="22"/>
          <w:szCs w:val="22"/>
          <w:lang w:val="en-US"/>
        </w:rPr>
      </w:pPr>
      <w:r>
        <w:fldChar w:fldCharType="begin"/>
      </w:r>
      <w:r>
        <w:instrText xml:space="preserve"> HYPERLINK \l "_Toc3020128" </w:instrText>
      </w:r>
      <w:r>
        <w:fldChar w:fldCharType="separate"/>
      </w:r>
      <w:r>
        <w:t>5</w:t>
      </w:r>
      <w:r>
        <w:rPr>
          <w:rStyle w:val="25"/>
        </w:rPr>
        <w:t>.1</w:t>
      </w:r>
      <w:r>
        <w:rPr>
          <w:rFonts w:asciiTheme="minorHAnsi" w:hAnsiTheme="minorHAnsi" w:eastAsiaTheme="minorEastAsia" w:cstheme="minorBidi"/>
          <w:b w:val="0"/>
          <w:bCs w:val="0"/>
          <w:sz w:val="22"/>
          <w:szCs w:val="22"/>
        </w:rPr>
        <w:tab/>
      </w:r>
      <w:r>
        <w:rPr>
          <w:rStyle w:val="25"/>
        </w:rPr>
        <w:t>Tóm tắt và kết luận chung</w:t>
      </w:r>
      <w:r>
        <w:tab/>
      </w:r>
      <w:r>
        <w:t>4</w:t>
      </w:r>
      <w:r>
        <w:fldChar w:fldCharType="end"/>
      </w:r>
      <w:r>
        <w:rPr>
          <w:rFonts w:hint="default"/>
          <w:lang w:val="en-US"/>
        </w:rPr>
        <w:t>5</w:t>
      </w:r>
    </w:p>
    <w:p>
      <w:pPr>
        <w:pStyle w:val="32"/>
        <w:rPr>
          <w:rFonts w:hint="default" w:asciiTheme="minorHAnsi" w:hAnsiTheme="minorHAnsi" w:eastAsiaTheme="minorEastAsia" w:cstheme="minorBidi"/>
          <w:b w:val="0"/>
          <w:bCs w:val="0"/>
          <w:sz w:val="22"/>
          <w:szCs w:val="22"/>
          <w:lang w:val="en-US"/>
        </w:rPr>
      </w:pPr>
      <w:r>
        <w:fldChar w:fldCharType="begin"/>
      </w:r>
      <w:r>
        <w:instrText xml:space="preserve"> HYPERLINK \l "_Toc3020129" </w:instrText>
      </w:r>
      <w:r>
        <w:fldChar w:fldCharType="separate"/>
      </w:r>
      <w:r>
        <w:t>5</w:t>
      </w:r>
      <w:r>
        <w:rPr>
          <w:rStyle w:val="25"/>
        </w:rPr>
        <w:t>.2</w:t>
      </w:r>
      <w:r>
        <w:rPr>
          <w:rFonts w:asciiTheme="minorHAnsi" w:hAnsiTheme="minorHAnsi" w:eastAsiaTheme="minorEastAsia" w:cstheme="minorBidi"/>
          <w:b w:val="0"/>
          <w:bCs w:val="0"/>
          <w:sz w:val="22"/>
          <w:szCs w:val="22"/>
        </w:rPr>
        <w:tab/>
      </w:r>
      <w:r>
        <w:rPr>
          <w:rStyle w:val="25"/>
        </w:rPr>
        <w:t>Hướng phát triển</w:t>
      </w:r>
      <w:r>
        <w:tab/>
      </w:r>
      <w:r>
        <w:t>4</w:t>
      </w:r>
      <w:r>
        <w:fldChar w:fldCharType="end"/>
      </w:r>
      <w:r>
        <w:rPr>
          <w:rFonts w:hint="default"/>
          <w:lang w:val="en-US"/>
        </w:rPr>
        <w:t>5</w:t>
      </w:r>
    </w:p>
    <w:p>
      <w:pPr>
        <w:pStyle w:val="31"/>
        <w:rPr>
          <w:rFonts w:hint="default" w:asciiTheme="minorHAnsi" w:hAnsiTheme="minorHAnsi" w:eastAsiaTheme="minorEastAsia" w:cstheme="minorBidi"/>
          <w:b w:val="0"/>
          <w:bCs w:val="0"/>
          <w:sz w:val="22"/>
          <w:szCs w:val="22"/>
          <w:lang w:val="en-US"/>
        </w:rPr>
      </w:pPr>
      <w:r>
        <w:fldChar w:fldCharType="begin"/>
      </w:r>
      <w:r>
        <w:instrText xml:space="preserve"> HYPERLINK \l "_Toc3020130" </w:instrText>
      </w:r>
      <w:r>
        <w:fldChar w:fldCharType="separate"/>
      </w:r>
      <w:r>
        <w:rPr>
          <w:rStyle w:val="25"/>
        </w:rPr>
        <w:t>PHỤ LỤC A</w:t>
      </w:r>
      <w:r>
        <w:tab/>
      </w:r>
      <w:r>
        <w:t>4</w:t>
      </w:r>
      <w:r>
        <w:fldChar w:fldCharType="end"/>
      </w:r>
      <w:r>
        <w:rPr>
          <w:rFonts w:hint="default"/>
          <w:lang w:val="en-US"/>
        </w:rPr>
        <w:t>7</w:t>
      </w:r>
    </w:p>
    <w:p>
      <w:pPr>
        <w:pStyle w:val="32"/>
        <w:rPr>
          <w:rFonts w:hint="default" w:asciiTheme="minorHAnsi" w:hAnsiTheme="minorHAnsi" w:eastAsiaTheme="minorEastAsia" w:cstheme="minorBidi"/>
          <w:b w:val="0"/>
          <w:bCs w:val="0"/>
          <w:sz w:val="22"/>
          <w:szCs w:val="22"/>
          <w:lang w:val="en-US"/>
        </w:rPr>
      </w:pPr>
      <w:r>
        <w:fldChar w:fldCharType="begin"/>
      </w:r>
      <w:r>
        <w:instrText xml:space="preserve"> HYPERLINK \l "_Toc3020131" </w:instrText>
      </w:r>
      <w:r>
        <w:fldChar w:fldCharType="separate"/>
      </w:r>
      <w:r>
        <w:rPr>
          <w:rStyle w:val="25"/>
        </w:rPr>
        <w:t xml:space="preserve">A.1 </w:t>
      </w:r>
      <w:r>
        <w:rPr>
          <w:rFonts w:asciiTheme="minorHAnsi" w:hAnsiTheme="minorHAnsi" w:eastAsiaTheme="minorEastAsia" w:cstheme="minorBidi"/>
          <w:b w:val="0"/>
          <w:bCs w:val="0"/>
          <w:sz w:val="22"/>
          <w:szCs w:val="22"/>
        </w:rPr>
        <w:tab/>
      </w:r>
      <w:r>
        <w:rPr>
          <w:rStyle w:val="25"/>
        </w:rPr>
        <w:t xml:space="preserve">Code module Matching cho nhiễu Top N trong file matcher.py </w:t>
      </w:r>
      <w:r>
        <w:tab/>
      </w:r>
      <w:r>
        <w:t>4</w:t>
      </w:r>
      <w:r>
        <w:fldChar w:fldCharType="end"/>
      </w:r>
      <w:r>
        <w:rPr>
          <w:rFonts w:hint="default"/>
          <w:lang w:val="en-US"/>
        </w:rPr>
        <w:t>7</w:t>
      </w:r>
    </w:p>
    <w:p>
      <w:pPr>
        <w:pStyle w:val="32"/>
        <w:rPr>
          <w:rFonts w:hint="default" w:asciiTheme="minorHAnsi" w:hAnsiTheme="minorHAnsi" w:eastAsiaTheme="minorEastAsia" w:cstheme="minorBidi"/>
          <w:b w:val="0"/>
          <w:bCs w:val="0"/>
          <w:sz w:val="22"/>
          <w:szCs w:val="22"/>
          <w:lang w:val="en-US"/>
        </w:rPr>
      </w:pPr>
      <w:r>
        <w:fldChar w:fldCharType="begin"/>
      </w:r>
      <w:r>
        <w:instrText xml:space="preserve"> HYPERLINK \l "_Toc3020132" </w:instrText>
      </w:r>
      <w:r>
        <w:fldChar w:fldCharType="separate"/>
      </w:r>
      <w:r>
        <w:rPr>
          <w:rStyle w:val="25"/>
        </w:rPr>
        <w:t xml:space="preserve">A.2 </w:t>
      </w:r>
      <w:r>
        <w:rPr>
          <w:rFonts w:asciiTheme="minorHAnsi" w:hAnsiTheme="minorHAnsi" w:eastAsiaTheme="minorEastAsia" w:cstheme="minorBidi"/>
          <w:b w:val="0"/>
          <w:bCs w:val="0"/>
          <w:sz w:val="22"/>
          <w:szCs w:val="22"/>
        </w:rPr>
        <w:tab/>
      </w:r>
      <w:r>
        <w:rPr>
          <w:rStyle w:val="25"/>
        </w:rPr>
        <w:t>Code tính Loss label và Loss bounding box cho nhiễu Top K trong file deformable_detr.py</w:t>
      </w:r>
      <w:r>
        <w:tab/>
      </w:r>
      <w:r>
        <w:t>5</w:t>
      </w:r>
      <w:r>
        <w:fldChar w:fldCharType="end"/>
      </w:r>
      <w:r>
        <w:rPr>
          <w:rFonts w:hint="default"/>
          <w:lang w:val="en-US"/>
        </w:rPr>
        <w:t>4</w:t>
      </w:r>
    </w:p>
    <w:p>
      <w:pPr>
        <w:pStyle w:val="31"/>
        <w:rPr>
          <w:rFonts w:hint="default"/>
          <w:lang w:val="en-US"/>
        </w:rPr>
      </w:pPr>
      <w:r>
        <w:fldChar w:fldCharType="begin"/>
      </w:r>
      <w:r>
        <w:instrText xml:space="preserve"> HYPERLINK \l "_Toc3020133" </w:instrText>
      </w:r>
      <w:r>
        <w:fldChar w:fldCharType="separate"/>
      </w:r>
      <w:r>
        <w:rPr>
          <w:rStyle w:val="25"/>
        </w:rPr>
        <w:t>TÀI LIỆU THAM KHẢO</w:t>
      </w:r>
      <w:r>
        <w:tab/>
      </w:r>
      <w:r>
        <w:t>5</w:t>
      </w:r>
      <w:r>
        <w:fldChar w:fldCharType="end"/>
      </w:r>
      <w:r>
        <w:rPr>
          <w:rFonts w:hint="default"/>
          <w:lang w:val="en-US"/>
        </w:rPr>
        <w:t>8</w:t>
      </w:r>
    </w:p>
    <w:p>
      <w:pPr>
        <w:pStyle w:val="31"/>
        <w:rPr>
          <w:rFonts w:hint="default" w:asciiTheme="minorHAnsi" w:hAnsiTheme="minorHAnsi" w:eastAsiaTheme="minorEastAsia" w:cstheme="minorBidi"/>
          <w:b w:val="0"/>
          <w:bCs w:val="0"/>
          <w:sz w:val="22"/>
          <w:szCs w:val="22"/>
          <w:lang w:val="en-US"/>
        </w:rPr>
      </w:pPr>
      <w:r>
        <w:fldChar w:fldCharType="begin"/>
      </w:r>
      <w:r>
        <w:instrText xml:space="preserve"> HYPERLINK \l "_Toc3020133" </w:instrText>
      </w:r>
      <w:r>
        <w:fldChar w:fldCharType="separate"/>
      </w:r>
      <w:r>
        <w:rPr>
          <w:rStyle w:val="25"/>
        </w:rPr>
        <w:t>CÁC CÔNG TRÌNH ĐÃ CÔNG BỐ</w:t>
      </w:r>
      <w:r>
        <w:tab/>
      </w:r>
      <w:r>
        <w:t>5</w:t>
      </w:r>
      <w:r>
        <w:fldChar w:fldCharType="end"/>
      </w:r>
      <w:r>
        <w:rPr>
          <w:rFonts w:hint="default"/>
          <w:lang w:val="en-US"/>
        </w:rPr>
        <w:t>9</w:t>
      </w:r>
      <w:bookmarkStart w:id="36" w:name="_GoBack"/>
      <w:bookmarkEnd w:id="36"/>
    </w:p>
    <w:p/>
    <w:p>
      <w:pPr>
        <w:pStyle w:val="31"/>
      </w:pPr>
      <w:r>
        <w:fldChar w:fldCharType="end"/>
      </w:r>
    </w:p>
    <w:p>
      <w:pPr>
        <w:pStyle w:val="2"/>
        <w:numPr>
          <w:ilvl w:val="0"/>
          <w:numId w:val="0"/>
        </w:numPr>
      </w:pPr>
      <w:r>
        <w:br w:type="page"/>
      </w:r>
      <w:bookmarkStart w:id="9" w:name="_Toc3020107"/>
      <w:r>
        <w:t>DANH SÁCH BẢNG</w:t>
      </w:r>
      <w:bookmarkEnd w:id="9"/>
    </w:p>
    <w:p>
      <w:pPr>
        <w:pStyle w:val="29"/>
        <w:tabs>
          <w:tab w:val="right" w:leader="dot" w:pos="8630"/>
        </w:tabs>
        <w:rPr>
          <w:rFonts w:asciiTheme="minorHAnsi" w:hAnsiTheme="minorHAnsi" w:eastAsiaTheme="minorEastAsia" w:cstheme="minorBidi"/>
          <w:sz w:val="22"/>
          <w:szCs w:val="22"/>
        </w:rPr>
      </w:pPr>
      <w:r>
        <w:fldChar w:fldCharType="begin"/>
      </w:r>
      <w:r>
        <w:instrText xml:space="preserve"> TOC \h \z \c "Bảng" </w:instrText>
      </w:r>
      <w:r>
        <w:fldChar w:fldCharType="separate"/>
      </w:r>
      <w:r>
        <w:fldChar w:fldCharType="begin"/>
      </w:r>
      <w:r>
        <w:instrText xml:space="preserve"> HYPERLINK \l "_Toc2811212" </w:instrText>
      </w:r>
      <w:r>
        <w:fldChar w:fldCharType="separate"/>
      </w:r>
      <w:r>
        <w:rPr>
          <w:rStyle w:val="25"/>
        </w:rPr>
        <w:t>Bảng 2</w:t>
      </w:r>
      <w:r>
        <w:rPr>
          <w:rStyle w:val="25"/>
        </w:rPr>
        <w:noBreakHyphen/>
      </w:r>
      <w:r>
        <w:rPr>
          <w:rStyle w:val="25"/>
        </w:rPr>
        <w:t>1: Bảng so sánh Multi-Scale Deformable Self-Attention và Cross-Attention</w:t>
      </w:r>
      <w:r>
        <w:tab/>
      </w:r>
      <w:r>
        <w:fldChar w:fldCharType="end"/>
      </w:r>
      <w:r>
        <w:t>18</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"Bảng" </w:instrText>
      </w:r>
      <w:r>
        <w:fldChar w:fldCharType="separate"/>
      </w:r>
      <w:r>
        <w:fldChar w:fldCharType="begin"/>
      </w:r>
      <w:r>
        <w:instrText xml:space="preserve"> HYPERLINK \l "_Toc2811212" </w:instrText>
      </w:r>
      <w:r>
        <w:fldChar w:fldCharType="separate"/>
      </w:r>
      <w:r>
        <w:rPr>
          <w:rStyle w:val="25"/>
        </w:rPr>
        <w:t>Bảng 2</w:t>
      </w:r>
      <w:r>
        <w:rPr>
          <w:rStyle w:val="25"/>
        </w:rPr>
        <w:noBreakHyphen/>
      </w:r>
      <w:r>
        <w:rPr>
          <w:rStyle w:val="25"/>
        </w:rPr>
        <w:t>2: Bảng ký hiệu cho các phương trình</w:t>
      </w:r>
      <w:r>
        <w:tab/>
      </w:r>
      <w:r>
        <w:fldChar w:fldCharType="end"/>
      </w:r>
      <w:r>
        <w:t>19</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"Bảng" </w:instrText>
      </w:r>
      <w:r>
        <w:fldChar w:fldCharType="separate"/>
      </w:r>
      <w:r>
        <w:fldChar w:fldCharType="begin"/>
      </w:r>
      <w:r>
        <w:instrText xml:space="preserve"> HYPERLINK \l "_Toc2811212" </w:instrText>
      </w:r>
      <w:r>
        <w:fldChar w:fldCharType="separate"/>
      </w:r>
      <w:r>
        <w:rPr>
          <w:rStyle w:val="25"/>
        </w:rPr>
        <w:t>Bảng 4</w:t>
      </w:r>
      <w:r>
        <w:rPr>
          <w:rStyle w:val="25"/>
        </w:rPr>
        <w:noBreakHyphen/>
      </w:r>
      <w:r>
        <w:rPr>
          <w:rStyle w:val="25"/>
        </w:rPr>
        <w:t xml:space="preserve">1: </w:t>
      </w:r>
      <w:r>
        <w:rPr>
          <w:rStyle w:val="25"/>
          <w:rFonts w:hint="default"/>
        </w:rPr>
        <w:t>Kết quả dự đoán mẫu</w:t>
      </w:r>
      <w:r>
        <w:tab/>
      </w:r>
      <w:r>
        <w:fldChar w:fldCharType="end"/>
      </w:r>
      <w:r>
        <w:t>3</w:t>
      </w:r>
      <w:r>
        <w:rPr>
          <w:rFonts w:hint="default"/>
          <w:lang w:val="en-US"/>
        </w:rPr>
        <w:t>5</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"Bảng" </w:instrText>
      </w:r>
      <w:r>
        <w:fldChar w:fldCharType="separate"/>
      </w:r>
      <w:r>
        <w:fldChar w:fldCharType="begin"/>
      </w:r>
      <w:r>
        <w:instrText xml:space="preserve"> HYPERLINK \l "_Toc2811212" </w:instrText>
      </w:r>
      <w:r>
        <w:fldChar w:fldCharType="separate"/>
      </w:r>
      <w:r>
        <w:rPr>
          <w:rStyle w:val="25"/>
        </w:rPr>
        <w:t>Bảng 4</w:t>
      </w:r>
      <w:r>
        <w:rPr>
          <w:rStyle w:val="25"/>
        </w:rPr>
        <w:noBreakHyphen/>
      </w:r>
      <w:r>
        <w:rPr>
          <w:rStyle w:val="25"/>
        </w:rPr>
        <w:t>2: Kết quả các model Top 5 trên tập miniCOCO sau khi train 50 epochs</w:t>
      </w:r>
      <w:r>
        <w:tab/>
      </w:r>
      <w:r>
        <w:fldChar w:fldCharType="end"/>
      </w:r>
      <w:r>
        <w:t>3</w:t>
      </w:r>
      <w:r>
        <w:rPr>
          <w:rFonts w:hint="default"/>
          <w:lang w:val="en-US"/>
        </w:rPr>
        <w:t>7</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"Bảng" </w:instrText>
      </w:r>
      <w:r>
        <w:fldChar w:fldCharType="separate"/>
      </w:r>
      <w:r>
        <w:fldChar w:fldCharType="begin"/>
      </w:r>
      <w:r>
        <w:instrText xml:space="preserve"> HYPERLINK \l "_Toc2811212" </w:instrText>
      </w:r>
      <w:r>
        <w:fldChar w:fldCharType="separate"/>
      </w:r>
      <w:r>
        <w:rPr>
          <w:rStyle w:val="25"/>
        </w:rPr>
        <w:t>Bảng 4</w:t>
      </w:r>
      <w:r>
        <w:rPr>
          <w:rStyle w:val="25"/>
        </w:rPr>
        <w:noBreakHyphen/>
      </w:r>
      <w:r>
        <w:rPr>
          <w:rStyle w:val="25"/>
        </w:rPr>
        <w:t>3: Kết quả các model Top 10 trên tập miniCOCO sau khi train 50 epochs</w:t>
      </w:r>
      <w:r>
        <w:tab/>
      </w:r>
      <w:r>
        <w:fldChar w:fldCharType="end"/>
      </w:r>
      <w:r>
        <w:t>3</w:t>
      </w:r>
      <w:r>
        <w:rPr>
          <w:rFonts w:hint="default"/>
          <w:lang w:val="en-US"/>
        </w:rPr>
        <w:t>8</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"Bảng" </w:instrText>
      </w:r>
      <w:r>
        <w:fldChar w:fldCharType="separate"/>
      </w:r>
      <w:r>
        <w:fldChar w:fldCharType="begin"/>
      </w:r>
      <w:r>
        <w:instrText xml:space="preserve"> HYPERLINK \l "_Toc2811212" </w:instrText>
      </w:r>
      <w:r>
        <w:fldChar w:fldCharType="separate"/>
      </w:r>
      <w:r>
        <w:rPr>
          <w:rStyle w:val="25"/>
        </w:rPr>
        <w:t xml:space="preserve">Bảng </w:t>
      </w:r>
      <w:r>
        <w:rPr>
          <w:rStyle w:val="25"/>
          <w:rFonts w:hint="default"/>
          <w:lang w:val="en-US"/>
        </w:rPr>
        <w:t>4</w:t>
      </w:r>
      <w:r>
        <w:rPr>
          <w:rStyle w:val="25"/>
        </w:rPr>
        <w:noBreakHyphen/>
      </w:r>
      <w:r>
        <w:rPr>
          <w:rStyle w:val="25"/>
        </w:rPr>
        <w:t>4: Kết quả các thí nghiệm thêm cho Loss mới, chọn Top 10 training</w:t>
      </w:r>
      <w:r>
        <w:tab/>
      </w:r>
      <w:r>
        <w:fldChar w:fldCharType="end"/>
      </w:r>
      <w:r>
        <w:t>3</w:t>
      </w:r>
      <w:r>
        <w:rPr>
          <w:rFonts w:hint="default"/>
          <w:lang w:val="en-US"/>
        </w:rPr>
        <w:t>9</w:t>
      </w:r>
    </w:p>
    <w:p>
      <w:r>
        <w:fldChar w:fldCharType="end"/>
      </w:r>
    </w:p>
    <w:p>
      <w:pPr>
        <w:spacing w:before="0" w:line="276" w:lineRule="auto"/>
        <w:jc w:val="left"/>
      </w:pPr>
      <w:r>
        <w:br w:type="page"/>
      </w:r>
    </w:p>
    <w:p>
      <w:pPr>
        <w:pStyle w:val="2"/>
        <w:numPr>
          <w:ilvl w:val="0"/>
          <w:numId w:val="0"/>
        </w:numPr>
      </w:pPr>
      <w:bookmarkStart w:id="10" w:name="_Toc3020108"/>
      <w:r>
        <w:t>DANH SÁCH HÌNH VẼ</w:t>
      </w:r>
      <w:bookmarkEnd w:id="10"/>
    </w:p>
    <w:p>
      <w:pPr>
        <w:pStyle w:val="29"/>
        <w:tabs>
          <w:tab w:val="right" w:leader="dot" w:pos="8630"/>
        </w:tabs>
        <w:rPr>
          <w:rFonts w:asciiTheme="minorHAnsi" w:hAnsiTheme="minorHAnsi" w:eastAsiaTheme="minorEastAsia" w:cstheme="minorBidi"/>
          <w:sz w:val="22"/>
          <w:szCs w:val="22"/>
        </w:rPr>
      </w:pP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1: Khối Scaled Dot-Product Attention</w:t>
      </w:r>
      <w:r>
        <w:tab/>
      </w:r>
      <w:r>
        <w:fldChar w:fldCharType="end"/>
      </w:r>
      <w:r>
        <w:t>4</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2: Nhân ma trận Q và K</w:t>
      </w:r>
      <w:r>
        <w:tab/>
      </w:r>
      <w:r>
        <w:fldChar w:fldCharType="end"/>
      </w:r>
      <w:r>
        <w:t>5</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3: Các khối xử lý ma trận cơ bản</w:t>
      </w:r>
      <w:r>
        <w:tab/>
      </w:r>
      <w:r>
        <w:fldChar w:fldCharType="end"/>
      </w:r>
      <w:r>
        <w:t>6</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4: Các tính toán ma trận ở từng module</w:t>
      </w:r>
      <w:r>
        <w:tab/>
      </w:r>
      <w:r>
        <w:t>7</w:t>
      </w:r>
      <w:r>
        <w:fldChar w:fldCharType="end"/>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5: Khối Multi-Head Attention</w:t>
      </w:r>
      <w:r>
        <w:tab/>
      </w:r>
      <w:r>
        <w:t>8</w:t>
      </w:r>
      <w:r>
        <w:fldChar w:fldCharType="end"/>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6: Mô hình Transformer căn bản (NLP)</w:t>
      </w:r>
      <w:r>
        <w:tab/>
      </w:r>
      <w:r>
        <w:t>9</w:t>
      </w:r>
      <w:r>
        <w:fldChar w:fldCharType="end"/>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7: Khái quát cách hoạt động của DETR</w:t>
      </w:r>
      <w:r>
        <w:tab/>
      </w:r>
      <w:r>
        <w:fldChar w:fldCharType="end"/>
      </w:r>
      <w:r>
        <w:t>11</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8: Mô hình Transformer của DETR</w:t>
      </w:r>
      <w:r>
        <w:tab/>
      </w:r>
      <w:r>
        <w:t>1</w:t>
      </w:r>
      <w:r>
        <w:fldChar w:fldCharType="begin"/>
      </w:r>
      <w:r>
        <w:instrText xml:space="preserve"> PAGEREF _Toc2811240 \h </w:instrText>
      </w:r>
      <w:r>
        <w:fldChar w:fldCharType="separate"/>
      </w:r>
      <w:r>
        <w:t>2</w:t>
      </w:r>
      <w:r>
        <w:fldChar w:fldCharType="end"/>
      </w:r>
      <w:r>
        <w:fldChar w:fldCharType="end"/>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9: Bipartite matching</w:t>
      </w:r>
      <w:r>
        <w:tab/>
      </w:r>
      <w:r>
        <w:t>1</w:t>
      </w:r>
      <w:r>
        <w:fldChar w:fldCharType="end"/>
      </w:r>
      <w:r>
        <w:t>4</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10: Mô hình Deformable DETR</w:t>
      </w:r>
      <w:r>
        <w:tab/>
      </w:r>
      <w:r>
        <w:t>1</w:t>
      </w:r>
      <w:r>
        <w:fldChar w:fldCharType="end"/>
      </w:r>
      <w:r>
        <w:t>6</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11: Hai loại Multi-scale Deformable Attention</w:t>
      </w:r>
      <w:r>
        <w:tab/>
      </w:r>
      <w:r>
        <w:t>1</w:t>
      </w:r>
      <w:r>
        <w:fldChar w:fldCharType="end"/>
      </w:r>
      <w:r>
        <w:t>6</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12: Module Deformable Attention</w:t>
      </w:r>
      <w:r>
        <w:tab/>
      </w:r>
      <w:r>
        <w:t>1</w:t>
      </w:r>
      <w:r>
        <w:fldChar w:fldCharType="end"/>
      </w:r>
      <w:r>
        <w:t>7</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13: Feature map của Multi-Scale Deformable Self-Attention trong Encoder</w:t>
      </w:r>
      <w:r>
        <w:tab/>
      </w:r>
      <w:r>
        <w:fldChar w:fldCharType="begin"/>
      </w:r>
      <w:r>
        <w:instrText xml:space="preserve"> PAGEREF _Toc2811240 \h </w:instrText>
      </w:r>
      <w:r>
        <w:fldChar w:fldCharType="separate"/>
      </w:r>
      <w:r>
        <w:t>2</w:t>
      </w:r>
      <w:r>
        <w:fldChar w:fldCharType="end"/>
      </w:r>
      <w:r>
        <w:fldChar w:fldCharType="end"/>
      </w:r>
      <w:r>
        <w:t>0</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2</w:t>
      </w:r>
      <w:r>
        <w:rPr>
          <w:rStyle w:val="25"/>
        </w:rPr>
        <w:noBreakHyphen/>
      </w:r>
      <w:r>
        <w:rPr>
          <w:rStyle w:val="25"/>
        </w:rPr>
        <w:t>14: Đồ thị AP của DETR (xám) và Deformable DETR (đỏ) trong 500 epoch</w:t>
      </w:r>
      <w:r>
        <w:tab/>
      </w:r>
      <w:r>
        <w:fldChar w:fldCharType="begin"/>
      </w:r>
      <w:r>
        <w:instrText xml:space="preserve"> PAGEREF _Toc2811240 \h </w:instrText>
      </w:r>
      <w:r>
        <w:fldChar w:fldCharType="separate"/>
      </w:r>
      <w:r>
        <w:t>2</w:t>
      </w:r>
      <w:r>
        <w:fldChar w:fldCharType="end"/>
      </w:r>
      <w:r>
        <w:fldChar w:fldCharType="end"/>
      </w:r>
      <w:r>
        <w:t>1</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3</w:t>
      </w:r>
      <w:r>
        <w:rPr>
          <w:rStyle w:val="25"/>
        </w:rPr>
        <w:noBreakHyphen/>
      </w:r>
      <w:r>
        <w:rPr>
          <w:rStyle w:val="25"/>
        </w:rPr>
        <w:t>1: Dự đoán của 20 Object Queries trong 5000 ảnh</w:t>
      </w:r>
      <w:r>
        <w:tab/>
      </w:r>
      <w:r>
        <w:fldChar w:fldCharType="begin"/>
      </w:r>
      <w:r>
        <w:instrText xml:space="preserve"> PAGEREF _Toc2811240 \h </w:instrText>
      </w:r>
      <w:r>
        <w:fldChar w:fldCharType="separate"/>
      </w:r>
      <w:r>
        <w:t>2</w:t>
      </w:r>
      <w:r>
        <w:fldChar w:fldCharType="end"/>
      </w:r>
      <w:r>
        <w:fldChar w:fldCharType="end"/>
      </w:r>
      <w:r>
        <w:t>4</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3</w:t>
      </w:r>
      <w:r>
        <w:rPr>
          <w:rStyle w:val="25"/>
        </w:rPr>
        <w:noBreakHyphen/>
      </w:r>
      <w:r>
        <w:rPr>
          <w:rStyle w:val="25"/>
        </w:rPr>
        <w:t>2: Dự đoán của bốn Object Queries đầu tiên trong hình 3-1</w:t>
      </w:r>
      <w:r>
        <w:tab/>
      </w:r>
      <w:r>
        <w:fldChar w:fldCharType="begin"/>
      </w:r>
      <w:r>
        <w:instrText xml:space="preserve"> PAGEREF _Toc2811240 \h </w:instrText>
      </w:r>
      <w:r>
        <w:fldChar w:fldCharType="separate"/>
      </w:r>
      <w:r>
        <w:t>2</w:t>
      </w:r>
      <w:r>
        <w:fldChar w:fldCharType="end"/>
      </w:r>
      <w:r>
        <w:fldChar w:fldCharType="end"/>
      </w:r>
      <w:r>
        <w:t>5</w:t>
      </w:r>
    </w:p>
    <w:p>
      <w:pPr>
        <w:pStyle w:val="29"/>
        <w:tabs>
          <w:tab w:val="right" w:leader="dot" w:pos="8630"/>
        </w:tabs>
        <w:rPr>
          <w:rFonts w:asciiTheme="minorHAnsi" w:hAnsiTheme="minorHAnsi" w:eastAsiaTheme="minorEastAsia" w:cstheme="minorBidi"/>
          <w:sz w:val="22"/>
          <w:szCs w:val="22"/>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3</w:t>
      </w:r>
      <w:r>
        <w:rPr>
          <w:rStyle w:val="25"/>
        </w:rPr>
        <w:noBreakHyphen/>
      </w:r>
      <w:r>
        <w:rPr>
          <w:rStyle w:val="25"/>
        </w:rPr>
        <w:t>3: Hình ảnh minh họa, Loss cũ (trên) và Loss mới (dưới) (chọn Loss top 3)</w:t>
      </w:r>
      <w:r>
        <w:tab/>
      </w:r>
      <w:r>
        <w:fldChar w:fldCharType="end"/>
      </w:r>
      <w:r>
        <w:t>31</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4</w:t>
      </w:r>
      <w:r>
        <w:rPr>
          <w:rStyle w:val="25"/>
        </w:rPr>
        <w:noBreakHyphen/>
      </w:r>
      <w:r>
        <w:rPr>
          <w:rStyle w:val="25"/>
        </w:rPr>
        <w:t xml:space="preserve">1: </w:t>
      </w:r>
      <w:r>
        <w:rPr>
          <w:rStyle w:val="25"/>
          <w:rFonts w:hint="default"/>
          <w:lang w:val="en-US"/>
        </w:rPr>
        <w:t>Ví dụ IOU</w:t>
      </w:r>
      <w:r>
        <w:tab/>
      </w:r>
      <w:r>
        <w:fldChar w:fldCharType="end"/>
      </w:r>
      <w:r>
        <w:t>3</w:t>
      </w:r>
      <w:r>
        <w:rPr>
          <w:rFonts w:hint="default"/>
          <w:lang w:val="en-US"/>
        </w:rPr>
        <w:t>4</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4</w:t>
      </w:r>
      <w:r>
        <w:rPr>
          <w:rStyle w:val="25"/>
        </w:rPr>
        <w:noBreakHyphen/>
      </w:r>
      <w:r>
        <w:rPr>
          <w:rStyle w:val="25"/>
        </w:rPr>
        <w:t xml:space="preserve">2: </w:t>
      </w:r>
      <w:r>
        <w:rPr>
          <w:rStyle w:val="25"/>
          <w:rFonts w:hint="default"/>
        </w:rPr>
        <w:t>Confusion matrix dựa vào IOU chuẩn 0.5</w:t>
      </w:r>
      <w:r>
        <w:tab/>
      </w:r>
      <w:r>
        <w:fldChar w:fldCharType="end"/>
      </w:r>
      <w:r>
        <w:t>3</w:t>
      </w:r>
      <w:r>
        <w:rPr>
          <w:rFonts w:hint="default"/>
          <w:lang w:val="en-US"/>
        </w:rPr>
        <w:t>4</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4</w:t>
      </w:r>
      <w:r>
        <w:rPr>
          <w:rStyle w:val="25"/>
        </w:rPr>
        <w:noBreakHyphen/>
      </w:r>
      <w:r>
        <w:rPr>
          <w:rStyle w:val="25"/>
          <w:rFonts w:hint="default"/>
          <w:lang w:val="en-US"/>
        </w:rPr>
        <w:t>3</w:t>
      </w:r>
      <w:r>
        <w:rPr>
          <w:rStyle w:val="25"/>
        </w:rPr>
        <w:t xml:space="preserve">: </w:t>
      </w:r>
      <w:r>
        <w:rPr>
          <w:rStyle w:val="25"/>
          <w:rFonts w:hint="default"/>
        </w:rPr>
        <w:t>Precision - Recall Curve</w:t>
      </w:r>
      <w:r>
        <w:tab/>
      </w:r>
      <w:r>
        <w:fldChar w:fldCharType="end"/>
      </w:r>
      <w:r>
        <w:t>3</w:t>
      </w:r>
      <w:r>
        <w:rPr>
          <w:rFonts w:hint="default"/>
          <w:lang w:val="en-US"/>
        </w:rPr>
        <w:t>6</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4</w:t>
      </w:r>
      <w:r>
        <w:rPr>
          <w:rStyle w:val="25"/>
        </w:rPr>
        <w:noBreakHyphen/>
      </w:r>
      <w:r>
        <w:rPr>
          <w:rStyle w:val="25"/>
          <w:rFonts w:hint="default"/>
          <w:lang w:val="en-US"/>
        </w:rPr>
        <w:t>4</w:t>
      </w:r>
      <w:r>
        <w:rPr>
          <w:rStyle w:val="25"/>
        </w:rPr>
        <w:t>: Đồ thị AP cho Top 5 (trái) và Top 10 (phải) từ epoch thứ 40 trở đi</w:t>
      </w:r>
      <w:r>
        <w:tab/>
      </w:r>
      <w:r>
        <w:fldChar w:fldCharType="end"/>
      </w:r>
      <w:r>
        <w:rPr>
          <w:rFonts w:hint="default"/>
          <w:lang w:val="en-US"/>
        </w:rPr>
        <w:t>41</w:t>
      </w:r>
    </w:p>
    <w:p>
      <w:pPr>
        <w:pStyle w:val="29"/>
        <w:tabs>
          <w:tab w:val="right" w:leader="dot" w:pos="8630"/>
        </w:tabs>
        <w:rPr>
          <w:rFonts w:hint="default" w:asciiTheme="minorHAnsi" w:hAnsiTheme="minorHAnsi" w:eastAsiaTheme="minorEastAsia" w:cstheme="minorBidi"/>
          <w:sz w:val="22"/>
          <w:szCs w:val="22"/>
          <w:lang w:val="en-US"/>
        </w:rPr>
      </w:pPr>
      <w:r>
        <w:fldChar w:fldCharType="end"/>
      </w:r>
      <w:r>
        <w:fldChar w:fldCharType="begin"/>
      </w:r>
      <w:r>
        <w:instrText xml:space="preserve"> TOC \h \z \c "Hình" </w:instrText>
      </w:r>
      <w:r>
        <w:fldChar w:fldCharType="separate"/>
      </w:r>
      <w:r>
        <w:fldChar w:fldCharType="begin"/>
      </w:r>
      <w:r>
        <w:instrText xml:space="preserve"> HYPERLINK \l "_Toc2811240" </w:instrText>
      </w:r>
      <w:r>
        <w:fldChar w:fldCharType="separate"/>
      </w:r>
      <w:r>
        <w:rPr>
          <w:rStyle w:val="25"/>
        </w:rPr>
        <w:t>Hình 4</w:t>
      </w:r>
      <w:r>
        <w:rPr>
          <w:rStyle w:val="25"/>
        </w:rPr>
        <w:noBreakHyphen/>
      </w:r>
      <w:r>
        <w:rPr>
          <w:rStyle w:val="25"/>
          <w:rFonts w:hint="default"/>
          <w:lang w:val="en-US"/>
        </w:rPr>
        <w:t>5</w:t>
      </w:r>
      <w:r>
        <w:rPr>
          <w:rStyle w:val="25"/>
        </w:rPr>
        <w:t>: Đồ thị AP cho các thí nghiệm thêm, chỉ có Top 10</w:t>
      </w:r>
      <w:r>
        <w:tab/>
      </w:r>
      <w:r>
        <w:fldChar w:fldCharType="end"/>
      </w:r>
      <w:r>
        <w:rPr>
          <w:rFonts w:hint="default"/>
          <w:lang w:val="en-US"/>
        </w:rPr>
        <w:t>42</w:t>
      </w:r>
    </w:p>
    <w:p>
      <w:pPr>
        <w:spacing w:before="0" w:line="276" w:lineRule="auto"/>
        <w:jc w:val="left"/>
      </w:pPr>
      <w:r>
        <w:fldChar w:fldCharType="end"/>
      </w:r>
    </w:p>
    <w:p>
      <w:pPr>
        <w:spacing w:before="0" w:line="276" w:lineRule="auto"/>
        <w:jc w:val="left"/>
      </w:pPr>
    </w:p>
    <w:p>
      <w:pPr>
        <w:spacing w:before="0" w:line="276" w:lineRule="auto"/>
        <w:jc w:val="left"/>
        <w:rPr>
          <w:rFonts w:eastAsia="Times New Roman"/>
          <w:b/>
          <w:caps/>
          <w:sz w:val="28"/>
        </w:rPr>
      </w:pPr>
      <w:r>
        <w:rPr>
          <w:rFonts w:eastAsia="Times New Roman"/>
          <w:b/>
          <w:caps/>
          <w:sz w:val="28"/>
        </w:rPr>
        <w:br w:type="page"/>
      </w:r>
    </w:p>
    <w:p>
      <w:pPr>
        <w:pStyle w:val="2"/>
        <w:numPr>
          <w:ilvl w:val="0"/>
          <w:numId w:val="0"/>
        </w:numPr>
      </w:pPr>
      <w:bookmarkStart w:id="11" w:name="_Toc3020109"/>
      <w:r>
        <w:t>DANH SÁCH TỪ VIẾT TẮT</w:t>
      </w:r>
      <w:bookmarkEnd w:id="11"/>
    </w:p>
    <w:tbl>
      <w:tblPr>
        <w:tblStyle w:val="28"/>
        <w:tblW w:w="912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74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vAlign w:val="center"/>
          </w:tcPr>
          <w:p>
            <w:pPr>
              <w:pStyle w:val="29"/>
              <w:tabs>
                <w:tab w:val="right" w:leader="dot" w:pos="8630"/>
              </w:tabs>
              <w:spacing w:after="240"/>
            </w:pPr>
            <w:r>
              <w:t>DETR</w:t>
            </w:r>
          </w:p>
        </w:tc>
        <w:tc>
          <w:tcPr>
            <w:tcW w:w="7401" w:type="dxa"/>
            <w:vAlign w:val="center"/>
          </w:tcPr>
          <w:p>
            <w:pPr>
              <w:pStyle w:val="29"/>
              <w:tabs>
                <w:tab w:val="right" w:leader="dot" w:pos="8630"/>
              </w:tabs>
              <w:spacing w:after="240"/>
            </w:pPr>
            <w:r>
              <w:t>Detection Transformer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vAlign w:val="center"/>
          </w:tcPr>
          <w:p>
            <w:pPr>
              <w:pStyle w:val="29"/>
              <w:tabs>
                <w:tab w:val="right" w:leader="dot" w:pos="8630"/>
              </w:tabs>
              <w:spacing w:after="240"/>
            </w:pPr>
            <w:r>
              <w:t>NLP</w:t>
            </w:r>
          </w:p>
        </w:tc>
        <w:tc>
          <w:tcPr>
            <w:tcW w:w="7401" w:type="dxa"/>
            <w:vAlign w:val="center"/>
          </w:tcPr>
          <w:p>
            <w:pPr>
              <w:pStyle w:val="29"/>
              <w:tabs>
                <w:tab w:val="right" w:leader="dot" w:pos="8630"/>
              </w:tabs>
              <w:spacing w:after="240"/>
            </w:pPr>
            <w:r>
              <w:t>Natural Language Processing</w:t>
            </w:r>
          </w:p>
        </w:tc>
      </w:tr>
    </w:tbl>
    <w:p>
      <w:bookmarkStart w:id="12" w:name="_Toc439062360"/>
    </w:p>
    <w:p/>
    <w:p>
      <w:pPr>
        <w:pStyle w:val="50"/>
        <w:sectPr>
          <w:headerReference r:id="rId10" w:type="first"/>
          <w:footerReference r:id="rId12" w:type="first"/>
          <w:headerReference r:id="rId9" w:type="default"/>
          <w:footerReference r:id="rId11" w:type="default"/>
          <w:type w:val="continuous"/>
          <w:pgSz w:w="12240" w:h="15840"/>
          <w:pgMar w:top="1440" w:right="1440" w:bottom="1440" w:left="2160" w:header="720" w:footer="720" w:gutter="0"/>
          <w:pgNumType w:fmt="lowerRoman" w:start="1"/>
          <w:cols w:space="720" w:num="1"/>
          <w:titlePg/>
        </w:sectPr>
      </w:pPr>
    </w:p>
    <w:bookmarkEnd w:id="12"/>
    <w:p>
      <w:pPr>
        <w:pStyle w:val="2"/>
        <w:ind w:left="0" w:firstLine="0"/>
      </w:pPr>
      <w:bookmarkStart w:id="13" w:name="_Toc3020110"/>
      <w:bookmarkStart w:id="14" w:name="_Toc2809911"/>
      <w:r>
        <w:t>GIỚI THIỆU</w:t>
      </w:r>
      <w:bookmarkEnd w:id="13"/>
      <w:bookmarkEnd w:id="14"/>
    </w:p>
    <w:p>
      <w:pPr>
        <w:pStyle w:val="4"/>
      </w:pPr>
      <w:bookmarkStart w:id="15" w:name="_Toc2809912"/>
      <w:bookmarkStart w:id="16" w:name="_Toc3020111"/>
      <w:r>
        <w:t>Đặt vấn đề</w:t>
      </w:r>
      <w:bookmarkEnd w:id="15"/>
      <w:bookmarkEnd w:id="16"/>
    </w:p>
    <w:p>
      <w:pPr>
        <w:ind w:firstLine="576"/>
      </w:pPr>
      <w:r>
        <w:t xml:space="preserve">Đối với ngành máy học, Neural Network là một phương pháp rất mạnh đã giải đưa ra được hướng đi cho nhiều bài toán mà các phương pháp truyền thống không thể giải quyết được. Qua 70 năm, nhờ sự phát triển về mặt phần cứng mà Neural Network càng phát triển mạnh mẽ và phổ biến, dù từng được cho là quá tốn kém về mặt tính toán. Tuy nhiên, tốc độ phát triển phần cứng đang ngày càng chậm lại nên để tiếp tục phát triển, cải tiến về mặt phương pháp cho Neutral Network đang trở nên càng quan trọng hơn và có thể trở thành con đường duy nhất trong tương lai. Một trong những phương pháp mới là Transformer </w:t>
      </w:r>
      <w:r>
        <w:rPr>
          <w:color w:val="0000FF"/>
        </w:rPr>
        <w:t>[1]</w:t>
      </w:r>
      <w:r>
        <w:t>, với ưu điểm là sử dụng cơ chế Attention để tìm context của dữ liệu, đã trở nên rất phổ biến đối với các mô hình xử lý ngôn ngữ (Natural Language Processing) trong những năm gần đây.</w:t>
      </w:r>
    </w:p>
    <w:p>
      <w:pPr>
        <w:ind w:firstLine="576"/>
      </w:pPr>
      <w:r>
        <w:t xml:space="preserve">Transformer phổ biến trong mảng xử lý ngôn ngữ, nhưng vẫn còn tương đối mới đối với mảng thị giác máy. Một trong những mô hình thị giác máy đầu tiên áp dụng Transformer là DETR </w:t>
      </w:r>
      <w:r>
        <w:rPr>
          <w:color w:val="0000FF"/>
        </w:rPr>
        <w:t>[2]</w:t>
      </w:r>
      <w:r>
        <w:t>, để giải quyết bài toán phát hiện vật thể. DETR giới thiệu một khái niệm mới là Object Queries, có thể hiểu đơn giản là các dự đoán của mô hình. Các Object Queries thực chất là một loại module nằm trong mô hình (cụ thể là ở ngõ vào của Decoder) và mang những thông số được khởi tạo ngẫu nhiên ngay khi vừa tạo mô hình, giống như các weight và bias. Điều này cũng có nghĩa là số Object Queries trong mô hình không đổi và cần phải chọn một số lượng đủ lớn để luôn nhiều hơn số lượng vật thể trong từng ảnh của một dataset. DETR sẽ gán mỗi vật thể với  Object Query gần nó nhất (các Object Queries dư sẽ gán với label negative là “no object”) và huấn luyện các Object Query này bằng ma trận context trích từ ảnh dùng Transformer. Các nghiên cứu sau DETR thường tập trung vào phát triển kiến trúc phần Transformer hoặc tìm hiểu, cải tiến khái niệm “Object Query”.</w:t>
      </w:r>
    </w:p>
    <w:p>
      <w:pPr>
        <w:ind w:firstLine="576"/>
      </w:pPr>
      <w:r>
        <w:t>Đề tài luận văn này hướng tới việc cải tiến “Object Query” thông qua quá trình huấn luyện, gán mỗi “Object Query” thêm với nhiều groundtruth nhiễu để giảm tỉ lệ dự đoán “no object”. Giảm đi lớp dự đoán “no object” sẽ làm ảnh hưởng như thế nào đến tỉ lệ false negative (mô hình dự đoán có vật thể dù thực tế là không có) là một trong các mục tiêu chính của đề tài. Một mục tiêu quan trọng khác là thí nghiệm trên những phương pháp huấn luyện mới đề xuất để tìm hiểu xem các phương pháp có ảnh hưởng như thế nào đến mô hình, từ đó đưa ra những hướng đi nào nên được khuyến khích và những hướng nào nên tránh nếu muốn phát triển trong tương lai.</w:t>
      </w:r>
    </w:p>
    <w:p>
      <w:pPr>
        <w:ind w:firstLine="576"/>
      </w:pPr>
      <w:r>
        <w:t>Câu hỏi nghiên cứu đặt ra của luận văn là:</w:t>
      </w:r>
    </w:p>
    <w:p>
      <w:pPr>
        <w:pStyle w:val="3"/>
        <w:numPr>
          <w:ilvl w:val="0"/>
          <w:numId w:val="6"/>
        </w:numPr>
      </w:pPr>
      <w:r>
        <w:t>Hướng đi của những phương pháp huấn luyện mới này có thực sự làm giảm tỉ lệ false negative hay không?</w:t>
      </w:r>
    </w:p>
    <w:p>
      <w:pPr>
        <w:pStyle w:val="3"/>
        <w:numPr>
          <w:ilvl w:val="0"/>
          <w:numId w:val="6"/>
        </w:numPr>
      </w:pPr>
      <w:r>
        <w:t>Các phương pháp huấn luyện khác nhau làm ảnh hưởng đến độ chính xác như thế nào, nên sử dụng phương pháp nào cho hợp lý?</w:t>
      </w:r>
    </w:p>
    <w:p>
      <w:pPr>
        <w:ind w:firstLine="576"/>
      </w:pPr>
      <w:r>
        <w:t xml:space="preserve">Trong chương 2, cơ sở lý thyết của Transformer, DETR và Deformable DETR </w:t>
      </w:r>
      <w:r>
        <w:rPr>
          <w:color w:val="0000FF"/>
        </w:rPr>
        <w:t>[3]</w:t>
      </w:r>
      <w:r>
        <w:t xml:space="preserve"> sẽ được trình bày. Chương 3 sẽ nói về các phương pháp được đề xuất cho thí nghiệm. Trong chương 4, các kết quả thí nghiệm sẽ được so sánh và phân tích. Cuối cùng, chương 5 đưa ra kết luận chung.”</w:t>
      </w:r>
    </w:p>
    <w:p>
      <w:pPr>
        <w:pStyle w:val="4"/>
      </w:pPr>
      <w:bookmarkStart w:id="17" w:name="_Toc3020112"/>
      <w:bookmarkStart w:id="18" w:name="_Toc2809913"/>
      <w:r>
        <w:t>Phạm vi và phương pháp nghiên cứu</w:t>
      </w:r>
      <w:bookmarkEnd w:id="17"/>
      <w:bookmarkEnd w:id="18"/>
    </w:p>
    <w:p>
      <w:pPr>
        <w:pStyle w:val="3"/>
        <w:numPr>
          <w:ilvl w:val="0"/>
          <w:numId w:val="7"/>
        </w:numPr>
      </w:pPr>
      <w:r>
        <w:t>Áp dụng lên một trong các mô hình thuộc nhánh DETR: Deformable DETR</w:t>
      </w:r>
    </w:p>
    <w:p>
      <w:pPr>
        <w:pStyle w:val="3"/>
        <w:numPr>
          <w:ilvl w:val="0"/>
          <w:numId w:val="7"/>
        </w:numPr>
      </w:pPr>
      <w:r>
        <w:t>Dataset là COCO - minitrain, tập train trích ra 25000 ảnh từ COCO 2017</w:t>
      </w:r>
    </w:p>
    <w:p>
      <w:pPr>
        <w:pStyle w:val="3"/>
        <w:numPr>
          <w:ilvl w:val="0"/>
          <w:numId w:val="7"/>
        </w:numPr>
      </w:pPr>
      <w:r>
        <w:t>Số lượng epoch là 50, hội tụ nhanh ở epoch thứ 40 (đây là default setting của Deformbale DETR)</w:t>
      </w:r>
    </w:p>
    <w:p>
      <w:pPr>
        <w:pStyle w:val="4"/>
      </w:pPr>
      <w:bookmarkStart w:id="19" w:name="_Toc2809914"/>
      <w:bookmarkStart w:id="20" w:name="_Toc3020113"/>
      <w:r>
        <w:t>Các đóng góp của luận văn</w:t>
      </w:r>
      <w:bookmarkEnd w:id="19"/>
      <w:bookmarkEnd w:id="20"/>
    </w:p>
    <w:p>
      <w:pPr>
        <w:ind w:left="576"/>
      </w:pPr>
      <w:r>
        <w:t>Những đóng góp chính của luận văn:</w:t>
      </w:r>
    </w:p>
    <w:p>
      <w:pPr>
        <w:pStyle w:val="3"/>
        <w:numPr>
          <w:ilvl w:val="0"/>
          <w:numId w:val="8"/>
        </w:numPr>
      </w:pPr>
      <w:r>
        <w:t>Đề xuất hướng đi mới cho các nghiên cứu về “Object Query” của các model dạng DETR.</w:t>
      </w:r>
    </w:p>
    <w:p>
      <w:pPr>
        <w:pStyle w:val="3"/>
        <w:numPr>
          <w:ilvl w:val="0"/>
          <w:numId w:val="8"/>
        </w:numPr>
      </w:pPr>
      <w:r>
        <w:t>Hiện thực hóa các phương pháp huấn luyện mới đề ra và cho phép người dùng tùy chọn qua command line.</w:t>
      </w:r>
    </w:p>
    <w:p>
      <w:pPr>
        <w:pStyle w:val="3"/>
        <w:numPr>
          <w:ilvl w:val="0"/>
          <w:numId w:val="8"/>
        </w:numPr>
      </w:pPr>
      <w:r>
        <w:t>So sánh và phân tích kết quả huấn luyện để tìm ra sự ảnh hưởng của từng phương pháp huấn luyện.</w:t>
      </w:r>
    </w:p>
    <w:p>
      <w:pPr>
        <w:ind w:left="576"/>
      </w:pPr>
      <w:r>
        <w:t>Công bố tại 2 bài báo:</w:t>
      </w:r>
    </w:p>
    <w:p>
      <w:pPr>
        <w:pStyle w:val="3"/>
        <w:numPr>
          <w:ilvl w:val="0"/>
          <w:numId w:val="8"/>
        </w:numPr>
      </w:pPr>
      <w:r>
        <w:t>Đã được báo cáo tại hội nghị: The 2023 Bach Khoa Conference on Electrical and Electronics Engineering (BKCEEE2023).</w:t>
      </w:r>
    </w:p>
    <w:p>
      <w:pPr>
        <w:pStyle w:val="3"/>
        <w:numPr>
          <w:ilvl w:val="0"/>
          <w:numId w:val="8"/>
        </w:numPr>
      </w:pPr>
      <w:r>
        <w:t>Đã được nộp cho hội nghị: The 2023 International Symposium on Electrical and Electronics Engineering (ISEE 2023), đang trong quá trình phản biện.</w:t>
      </w:r>
    </w:p>
    <w:p>
      <w:pPr>
        <w:spacing w:before="0" w:line="276" w:lineRule="auto"/>
        <w:jc w:val="left"/>
      </w:pPr>
    </w:p>
    <w:p>
      <w:pPr>
        <w:spacing w:before="0" w:line="276" w:lineRule="auto"/>
        <w:jc w:val="left"/>
      </w:pPr>
      <w:r>
        <w:br w:type="page"/>
      </w:r>
    </w:p>
    <w:p>
      <w:pPr>
        <w:pStyle w:val="2"/>
      </w:pPr>
      <w:bookmarkStart w:id="21" w:name="_Toc3020114"/>
      <w:bookmarkStart w:id="22" w:name="_Toc2809915"/>
      <w:r>
        <w:t>CƠ SỞ LÝ THUYẾT</w:t>
      </w:r>
      <w:bookmarkEnd w:id="21"/>
      <w:bookmarkEnd w:id="22"/>
    </w:p>
    <w:p>
      <w:pPr>
        <w:pStyle w:val="4"/>
        <w:rPr>
          <w:bCs/>
          <w:szCs w:val="18"/>
        </w:rPr>
      </w:pPr>
      <w:r>
        <w:rPr>
          <w:bCs/>
          <w:szCs w:val="18"/>
        </w:rPr>
        <w:t>Transformer</w:t>
      </w:r>
    </w:p>
    <w:p>
      <w:pPr>
        <w:pStyle w:val="5"/>
        <w:rPr>
          <w:b/>
          <w:bCs/>
          <w:iCs/>
        </w:rPr>
      </w:pPr>
      <w:r>
        <w:rPr>
          <w:b/>
          <w:bCs/>
          <w:iCs/>
        </w:rPr>
        <w:t>C</w:t>
      </w:r>
      <w:r>
        <w:rPr>
          <w:b/>
          <w:bCs/>
          <w:iCs/>
          <w:lang w:val="en-US"/>
        </w:rPr>
        <w:t>ơ</w:t>
      </w:r>
      <w:r>
        <w:rPr>
          <w:b/>
          <w:bCs/>
          <w:iCs/>
        </w:rPr>
        <w:t xml:space="preserve"> chế Attention</w:t>
      </w:r>
    </w:p>
    <w:p>
      <w:pPr>
        <w:ind w:firstLine="720"/>
      </w:pPr>
      <w:r>
        <w:t xml:space="preserve">Trước khi nói về transformer, ta cần nói về cơ chế Attention thông qua hai kiến trúc là Scaled Dot-Product Attention và Multi-head Attention. </w:t>
      </w:r>
    </w:p>
    <w:p>
      <w:pPr>
        <w:numPr>
          <w:ilvl w:val="0"/>
          <w:numId w:val="9"/>
        </w:numPr>
        <w:rPr>
          <w:b/>
          <w:bCs/>
        </w:rPr>
      </w:pPr>
      <w:r>
        <w:rPr>
          <w:b/>
          <w:bCs/>
        </w:rPr>
        <w:t>Scaled Dot-Product Attention</w:t>
      </w:r>
    </w:p>
    <w:p>
      <w:pPr>
        <w:ind w:firstLine="720"/>
        <w:jc w:val="center"/>
      </w:pPr>
      <w:r>
        <w:drawing>
          <wp:inline distT="0" distB="0" distL="114300" distR="114300">
            <wp:extent cx="1743075" cy="1920240"/>
            <wp:effectExtent l="0" t="0" r="9525"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9"/>
                    <a:srcRect t="11579"/>
                    <a:stretch>
                      <a:fillRect/>
                    </a:stretch>
                  </pic:blipFill>
                  <pic:spPr>
                    <a:xfrm>
                      <a:off x="0" y="0"/>
                      <a:ext cx="1743075" cy="1920240"/>
                    </a:xfrm>
                    <a:prstGeom prst="rect">
                      <a:avLst/>
                    </a:prstGeom>
                    <a:noFill/>
                    <a:ln>
                      <a:noFill/>
                    </a:ln>
                  </pic:spPr>
                </pic:pic>
              </a:graphicData>
            </a:graphic>
          </wp:inline>
        </w:drawing>
      </w:r>
    </w:p>
    <w:p>
      <w:pPr>
        <w:jc w:val="center"/>
        <w:rPr>
          <w:b/>
          <w:bCs/>
        </w:rPr>
      </w:pPr>
      <w:r>
        <w:rPr>
          <w:b/>
          <w:bCs/>
        </w:rPr>
        <w:t>Hình 2-1. Khối Scaled Dot-Product Attention</w:t>
      </w:r>
    </w:p>
    <w:p>
      <w:pPr>
        <w:ind w:firstLine="720"/>
      </w:pPr>
      <w:r>
        <w:t xml:space="preserve">Mục tiêu cơ bản của cơ chế Attention là từ dữ liệu đầu vào, ta tính được một ma trận mang context của dữ liệu này ở đầu ra. Khối Scaled Dot-Product Attention ở trên hình 2-1 được thiết kế theo hướng này. Từ dữ liệu là </w:t>
      </w:r>
      <m:oMath>
        <m:r>
          <m:rPr>
            <m:sty m:val="p"/>
          </m:rPr>
          <w:rPr>
            <w:rFonts w:ascii="Cambria Math" w:hAnsi="Cambria Math"/>
          </w:rPr>
          <m:t>Q</m:t>
        </m:r>
      </m:oMath>
      <w:r>
        <w:t xml:space="preserve">, </w:t>
      </w:r>
      <m:oMath>
        <m:r>
          <m:rPr>
            <m:sty m:val="p"/>
          </m:rPr>
          <w:rPr>
            <w:rFonts w:ascii="Cambria Math" w:hAnsi="Cambria Math"/>
          </w:rPr>
          <m:t xml:space="preserve">K </m:t>
        </m:r>
      </m:oMath>
      <w:r>
        <w:t xml:space="preserve">và </w:t>
      </w:r>
      <m:oMath>
        <m:r>
          <m:rPr>
            <m:sty m:val="p"/>
          </m:rPr>
          <w:rPr>
            <w:rFonts w:ascii="Cambria Math" w:hAnsi="Cambria Math"/>
          </w:rPr>
          <m:t xml:space="preserve">V </m:t>
        </m:r>
      </m:oMath>
      <w:r>
        <w:t xml:space="preserve">ở đầu vào, ta muốn tính được ma trận context (đặt là </w:t>
      </w:r>
      <m:oMath>
        <m:r>
          <m:rPr>
            <m:sty m:val="p"/>
          </m:rPr>
          <w:rPr>
            <w:rFonts w:ascii="Cambria Math" w:hAnsi="Cambria Math"/>
          </w:rPr>
          <m:t>O</m:t>
        </m:r>
      </m:oMath>
      <w:r>
        <w:rPr>
          <w:rFonts w:hAnsi="Cambria Math"/>
        </w:rPr>
        <w:t xml:space="preserve">) </w:t>
      </w:r>
      <w:r>
        <w:t xml:space="preserve">ở đầu ra. Ma trận context </w:t>
      </w:r>
      <m:oMath>
        <m:r>
          <m:rPr>
            <m:sty m:val="p"/>
          </m:rPr>
          <w:rPr>
            <w:rFonts w:ascii="Cambria Math" w:hAnsi="Cambria Math"/>
          </w:rPr>
          <m:t xml:space="preserve">O </m:t>
        </m:r>
      </m:oMath>
      <w:r>
        <w:t xml:space="preserve">sẽ mang Attention (hay cũng có thể hiểu là mối quan hệ) giữa các phần tử trong </w:t>
      </w:r>
      <m:oMath>
        <m:r>
          <m:rPr>
            <m:sty m:val="p"/>
          </m:rPr>
          <w:rPr>
            <w:rFonts w:ascii="Cambria Math" w:hAnsi="Cambria Math"/>
          </w:rPr>
          <m:t>Q</m:t>
        </m:r>
      </m:oMath>
      <w:r>
        <w:t xml:space="preserve">, </w:t>
      </w:r>
      <m:oMath>
        <m:r>
          <m:rPr>
            <m:sty m:val="p"/>
          </m:rPr>
          <w:rPr>
            <w:rFonts w:ascii="Cambria Math" w:hAnsi="Cambria Math"/>
          </w:rPr>
          <m:t xml:space="preserve">K </m:t>
        </m:r>
      </m:oMath>
      <w:r>
        <w:t xml:space="preserve">và </w:t>
      </w:r>
      <m:oMath>
        <m:r>
          <m:rPr>
            <m:sty m:val="p"/>
          </m:rPr>
          <w:rPr>
            <w:rFonts w:ascii="Cambria Math" w:hAnsi="Cambria Math"/>
          </w:rPr>
          <m:t>V</m:t>
        </m:r>
      </m:oMath>
      <w:r>
        <w:t>.</w:t>
      </w:r>
    </w:p>
    <w:p>
      <w:pPr>
        <w:ind w:firstLine="720"/>
      </w:pPr>
      <w:r>
        <w:t xml:space="preserve">Để hiểu được ba ma trận dữ liệu </w:t>
      </w:r>
      <m:oMath>
        <m:r>
          <m:rPr>
            <m:sty m:val="p"/>
          </m:rPr>
          <w:rPr>
            <w:rFonts w:ascii="Cambria Math" w:hAnsi="Cambria Math"/>
          </w:rPr>
          <m:t>Q</m:t>
        </m:r>
      </m:oMath>
      <w:r>
        <w:t xml:space="preserve">, </w:t>
      </w:r>
      <m:oMath>
        <m:r>
          <m:rPr>
            <m:sty m:val="p"/>
          </m:rPr>
          <w:rPr>
            <w:rFonts w:ascii="Cambria Math" w:hAnsi="Cambria Math"/>
          </w:rPr>
          <m:t xml:space="preserve">K </m:t>
        </m:r>
      </m:oMath>
      <w:r>
        <w:t xml:space="preserve">và </w:t>
      </w:r>
      <m:oMath>
        <m:r>
          <m:rPr>
            <m:sty m:val="p"/>
          </m:rPr>
          <w:rPr>
            <w:rFonts w:ascii="Cambria Math" w:hAnsi="Cambria Math"/>
          </w:rPr>
          <m:t>V</m:t>
        </m:r>
      </m:oMath>
      <w:r>
        <w:rPr>
          <w:rFonts w:hAnsi="Cambria Math"/>
        </w:rPr>
        <w:t xml:space="preserve">, đầu tiên ta sẽ giả sử ba ma trận này bắt nguồn từ cùng một đầu vào (input) và </w:t>
      </w:r>
      <w:r>
        <w:t xml:space="preserve">có kích thước như nhau. Cho input là một ma trận </w:t>
      </w:r>
      <m:oMath>
        <m:r>
          <m:rPr>
            <m:sty m:val="p"/>
          </m:rPr>
          <w:rPr>
            <w:rFonts w:ascii="Cambria Math" w:hAnsi="Cambria Math"/>
          </w:rPr>
          <m:t xml:space="preserve">I </m:t>
        </m:r>
      </m:oMath>
      <w:r>
        <w:rPr>
          <w:rFonts w:hAnsi="Cambria Math"/>
        </w:rPr>
        <w:t xml:space="preserve">có kích thước </w:t>
      </w:r>
      <m:oMath>
        <m:r>
          <m:rPr>
            <m:sty m:val="p"/>
          </m:rPr>
          <w:rPr>
            <w:rFonts w:ascii="Cambria Math" w:hAnsi="Cambria Math"/>
          </w:rPr>
          <m:t>3×4</m:t>
        </m:r>
      </m:oMath>
      <w:r>
        <w:rPr>
          <w:rFonts w:hAnsi="Cambria Math"/>
        </w:rPr>
        <w:t xml:space="preserve"> nhưng sẽ </w:t>
      </w:r>
      <w:r>
        <w:t xml:space="preserve">trình bày ở dạng ba vector </w:t>
      </w:r>
      <m:oMath>
        <m:r>
          <m:rPr>
            <m:sty m:val="p"/>
          </m:rPr>
          <w:rPr>
            <w:rFonts w:ascii="Cambria Math" w:hAnsi="Cambria Math"/>
          </w:rPr>
          <m:t>1×4</m:t>
        </m:r>
      </m:oMath>
      <w:r>
        <w:t xml:space="preserve">: </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20" w:type="dxa"/>
          </w:tcPr>
          <w:p>
            <w:pPr>
              <w:spacing w:after="0"/>
              <w:rPr>
                <w:rFonts w:eastAsia="Times New Roman"/>
              </w:rPr>
            </w:pPr>
          </w:p>
        </w:tc>
        <w:tc>
          <w:tcPr>
            <w:tcW w:w="7398" w:type="dxa"/>
          </w:tcPr>
          <w:p>
            <w:pPr>
              <w:ind w:firstLine="720"/>
              <w:rPr>
                <w:rFonts w:eastAsia="Times New Roman"/>
              </w:rPr>
            </w:pPr>
            <m:oMathPara>
              <m:oMath>
                <m:r>
                  <m:rPr>
                    <m:sty m:val="p"/>
                  </m:rPr>
                  <w:rPr>
                    <w:rFonts w:ascii="Cambria Math" w:hAnsi="Cambria Math"/>
                  </w:rPr>
                  <m:t>I=</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r>
                  <m:rPr>
                    <m:sty m:val="p"/>
                  </m:rPr>
                  <w:rPr>
                    <w:rFonts w:ascii="Cambria Math" w:hAnsi="Cambria Math"/>
                  </w:rPr>
                  <m:t>⇒</m:t>
                </m:r>
                <m:r>
                  <m:rPr>
                    <m:sty m:val="p"/>
                  </m:rPr>
                  <w:rPr>
                    <w:rFonts w:ascii="Cambria Math" w:hAnsi="Cambria Math"/>
                    <w:lang w:eastAsia="ja-JP"/>
                  </w:rPr>
                  <m:t>I =</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d>
                        <m:ctrlPr>
                          <w:rPr>
                            <w:rFonts w:ascii="Cambria Math" w:hAnsi="Cambria Math"/>
                          </w:rPr>
                        </m:ctrlPr>
                      </m:e>
                    </m:eqArr>
                    <m:ctrlPr>
                      <w:rPr>
                        <w:rFonts w:ascii="Cambria Math" w:hAnsi="Cambria Math"/>
                      </w:rPr>
                    </m:ctrlPr>
                  </m:e>
                </m:d>
              </m:oMath>
            </m:oMathPara>
          </w:p>
        </w:tc>
        <w:tc>
          <w:tcPr>
            <w:tcW w:w="720" w:type="dxa"/>
            <w:vAlign w:val="center"/>
          </w:tcPr>
          <w:p>
            <w:pPr>
              <w:spacing w:after="0"/>
              <w:jc w:val="right"/>
              <w:rPr>
                <w:rFonts w:eastAsia="Times New Roman"/>
              </w:rPr>
            </w:pPr>
            <w:r>
              <w:rPr>
                <w:rFonts w:eastAsia="Times New Roman"/>
              </w:rPr>
              <w:t>(2.1)</w:t>
            </w:r>
          </w:p>
        </w:tc>
      </w:tr>
    </w:tbl>
    <w:p>
      <w:pPr>
        <w:ind w:firstLine="720"/>
      </w:pPr>
      <m:oMath>
        <m:r>
          <m:rPr>
            <m:sty m:val="p"/>
          </m:rPr>
          <w:rPr>
            <w:rFonts w:ascii="Cambria Math" w:hAnsi="Cambria Math"/>
          </w:rPr>
          <m:t>Q</m:t>
        </m:r>
      </m:oMath>
      <w:r>
        <w:t xml:space="preserve">, </w:t>
      </w:r>
      <m:oMath>
        <m:r>
          <m:rPr>
            <m:sty m:val="p"/>
          </m:rPr>
          <w:rPr>
            <w:rFonts w:ascii="Cambria Math" w:hAnsi="Cambria Math"/>
          </w:rPr>
          <m:t xml:space="preserve">K </m:t>
        </m:r>
      </m:oMath>
      <w:r>
        <w:t xml:space="preserve">và </w:t>
      </w:r>
      <m:oMath>
        <m:r>
          <m:rPr>
            <m:sty m:val="p"/>
          </m:rPr>
          <w:rPr>
            <w:rFonts w:ascii="Cambria Math" w:hAnsi="Cambria Math"/>
          </w:rPr>
          <m:t xml:space="preserve">V </m:t>
        </m:r>
      </m:oMath>
      <w:r>
        <w:t xml:space="preserve">sẽ là ma trận I nhân với các ma trận đầu vào </w:t>
      </w:r>
      <m:oMath>
        <m:r>
          <m:rPr>
            <m:sty m:val="p"/>
          </m:rPr>
          <w:rPr>
            <w:rFonts w:ascii="Cambria Math" w:hAnsi="Cambria Math"/>
          </w:rPr>
          <m:t>4×4</m:t>
        </m:r>
      </m:oMath>
      <w:r>
        <w:t xml:space="preserve"> khác nhau để tạo thành những phiên bản khác nhau của </w:t>
      </w:r>
      <m:oMath>
        <m:r>
          <m:rPr>
            <m:sty m:val="p"/>
          </m:rPr>
          <w:rPr>
            <w:rFonts w:ascii="Cambria Math" w:hAnsi="Cambria Math"/>
          </w:rPr>
          <m:t>I</m:t>
        </m:r>
      </m:oMath>
      <w:r>
        <w:t>:</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rPr>
                <w:rFonts w:eastAsia="Times New Roman"/>
              </w:rPr>
            </w:pPr>
            <m:oMathPara>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Q=</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4</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6</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6</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6</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6</m:t>
                                      </m:r>
                                      <m:ctrlPr>
                                        <w:rPr>
                                          <w:rFonts w:ascii="Cambria Math" w:hAnsi="Cambria Math"/>
                                        </w:rPr>
                                      </m:ctrlPr>
                                    </m:sub>
                                  </m:sSub>
                                  <m:ctrlPr>
                                    <w:rPr>
                                      <w:rFonts w:ascii="Cambria Math" w:hAnsi="Cambria Math"/>
                                    </w:rPr>
                                  </m:ctrlPr>
                                </m:e>
                              </m:mr>
                            </m:m>
                            <m:ctrlPr>
                              <w:rPr>
                                <w:rFonts w:ascii="Cambria Math" w:hAnsi="Cambria Math"/>
                              </w:rPr>
                            </m:ctrlPr>
                          </m:e>
                        </m:d>
                        <m:r>
                          <m:rPr>
                            <m:sty m:val="p"/>
                          </m:rPr>
                          <w:rPr>
                            <w:rFonts w:ascii="Cambria Math" w:hAnsi="Cambria Math"/>
                          </w:rPr>
                          <m:t xml:space="preserve"> </m:t>
                        </m:r>
                        <m:ctrlPr>
                          <w:rPr>
                            <w:rFonts w:ascii="Cambria Math" w:hAnsi="Cambria Math"/>
                          </w:rPr>
                        </m:ctrlPr>
                      </m:e>
                      <m:e>
                        <m:r>
                          <m:rPr>
                            <m:sty m:val="p"/>
                          </m:rPr>
                          <w:rPr>
                            <w:rFonts w:ascii="Cambria Math" w:hAnsi="Cambria Math"/>
                          </w:rPr>
                          <m:t>K=</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7</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7</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7</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7</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8</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8</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8</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8</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9</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9</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9</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9</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e>
                      <m:e>
                        <m:r>
                          <m:rPr>
                            <m:sty m:val="p"/>
                          </m:rPr>
                          <w:rPr>
                            <w:rFonts w:ascii="Cambria Math" w:hAnsi="Cambria Math"/>
                          </w:rPr>
                          <m:t>V=</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11</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12</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6</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6</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6</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6</m:t>
                                        </m:r>
                                        <m:ctrlPr>
                                          <w:rPr>
                                            <w:rFonts w:ascii="Cambria Math" w:hAnsi="Cambria Math"/>
                                          </w:rPr>
                                        </m:ctrlPr>
                                      </m:sub>
                                    </m:sSub>
                                    <m:ctrlPr>
                                      <w:rPr>
                                        <w:rFonts w:ascii="Cambria Math" w:hAnsi="Cambria Math"/>
                                      </w:rPr>
                                    </m:ctrlPr>
                                  </m:e>
                                </m:d>
                                <m:ctrlPr>
                                  <w:rPr>
                                    <w:rFonts w:ascii="Cambria Math" w:hAnsi="Cambria Math"/>
                                  </w:rPr>
                                </m:ctrlPr>
                              </m:e>
                            </m:eqArr>
                            <m:ctrlPr>
                              <w:rPr>
                                <w:rFonts w:ascii="Cambria Math" w:hAnsi="Cambria Math"/>
                              </w:rPr>
                            </m:ctrlPr>
                          </m:e>
                        </m:d>
                        <m:ctrlPr>
                          <w:rPr>
                            <w:rFonts w:ascii="Cambria Math" w:hAnsi="Cambria Math"/>
                          </w:rPr>
                        </m:ctrlPr>
                      </m:e>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7</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7</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7</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7</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8</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8</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8</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8</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9</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9</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9</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9</m:t>
                                        </m:r>
                                        <m:ctrlPr>
                                          <w:rPr>
                                            <w:rFonts w:ascii="Cambria Math" w:hAnsi="Cambria Math"/>
                                          </w:rPr>
                                        </m:ctrlPr>
                                      </m:sub>
                                    </m:sSub>
                                    <m:ctrlPr>
                                      <w:rPr>
                                        <w:rFonts w:ascii="Cambria Math" w:hAnsi="Cambria Math"/>
                                      </w:rPr>
                                    </m:ctrlPr>
                                  </m:e>
                                </m:d>
                                <m:ctrlPr>
                                  <w:rPr>
                                    <w:rFonts w:ascii="Cambria Math" w:hAnsi="Cambria Math"/>
                                  </w:rPr>
                                </m:ctrlPr>
                              </m:e>
                            </m:eqArr>
                            <m:ctrlPr>
                              <w:rPr>
                                <w:rFonts w:ascii="Cambria Math" w:hAnsi="Cambria Math"/>
                              </w:rPr>
                            </m:ctrlPr>
                          </m:e>
                        </m:d>
                        <m:ctrlPr>
                          <w:rPr>
                            <w:rFonts w:ascii="Cambria Math" w:hAnsi="Cambria Math"/>
                          </w:rPr>
                        </m:ctrlPr>
                      </m:e>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11</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12</m:t>
                                        </m:r>
                                        <m:ctrlPr>
                                          <w:rPr>
                                            <w:rFonts w:ascii="Cambria Math" w:hAnsi="Cambria Math"/>
                                          </w:rPr>
                                        </m:ctrlPr>
                                      </m:sub>
                                    </m:sSub>
                                    <m:ctrlPr>
                                      <w:rPr>
                                        <w:rFonts w:ascii="Cambria Math" w:hAnsi="Cambria Math"/>
                                      </w:rPr>
                                    </m:ctrlPr>
                                  </m:e>
                                </m:d>
                                <m:ctrlPr>
                                  <w:rPr>
                                    <w:rFonts w:ascii="Cambria Math" w:hAnsi="Cambria Math"/>
                                  </w:rPr>
                                </m:ctrlPr>
                              </m:e>
                            </m:eqArr>
                            <m:ctrlPr>
                              <w:rPr>
                                <w:rFonts w:ascii="Cambria Math" w:hAnsi="Cambria Math"/>
                              </w:rPr>
                            </m:ctrlPr>
                          </m:e>
                        </m:d>
                        <m:ctrlPr>
                          <w:rPr>
                            <w:rFonts w:ascii="Cambria Math" w:hAnsi="Cambria Math"/>
                          </w:rPr>
                        </m:ctrlPr>
                      </m:e>
                    </m:eqArr>
                    <m:ctrlPr>
                      <w:rPr>
                        <w:rFonts w:ascii="Cambria Math" w:hAnsi="Cambria Math"/>
                      </w:rPr>
                    </m:ctrlPr>
                  </m:e>
                </m:d>
              </m:oMath>
            </m:oMathPara>
          </w:p>
        </w:tc>
        <w:tc>
          <w:tcPr>
            <w:tcW w:w="720" w:type="dxa"/>
            <w:vAlign w:val="center"/>
          </w:tcPr>
          <w:p>
            <w:pPr>
              <w:spacing w:after="0"/>
              <w:jc w:val="right"/>
              <w:rPr>
                <w:rFonts w:eastAsia="Times New Roman"/>
              </w:rPr>
            </w:pPr>
            <w:r>
              <w:rPr>
                <w:rFonts w:eastAsia="Times New Roman"/>
              </w:rPr>
              <w:t>(2.2)</w:t>
            </w:r>
          </w:p>
        </w:tc>
      </w:tr>
    </w:tbl>
    <w:p>
      <w:pPr>
        <w:ind w:firstLine="720"/>
      </w:pPr>
      <w:r>
        <w:t xml:space="preserve">Ba ma trận </w:t>
      </w:r>
      <m:oMath>
        <m:r>
          <m:rPr>
            <m:sty m:val="p"/>
          </m:rPr>
          <w:rPr>
            <w:rFonts w:ascii="Cambria Math" w:hAnsi="Cambria Math"/>
          </w:rPr>
          <m:t>4×4</m:t>
        </m:r>
      </m:oMath>
      <w:r>
        <w:t xml:space="preserve"> dùng để biến </w:t>
      </w:r>
      <m:oMath>
        <m:r>
          <m:rPr>
            <m:sty m:val="p"/>
          </m:rPr>
          <w:rPr>
            <w:rFonts w:ascii="Cambria Math" w:hAnsi="Cambria Math"/>
          </w:rPr>
          <m:t xml:space="preserve">I </m:t>
        </m:r>
      </m:oMath>
      <w:r>
        <w:t xml:space="preserve">thành </w:t>
      </w:r>
      <m:oMath>
        <m:r>
          <m:rPr>
            <m:sty m:val="p"/>
          </m:rPr>
          <w:rPr>
            <w:rFonts w:ascii="Cambria Math" w:hAnsi="Cambria Math"/>
          </w:rPr>
          <m:t>Q</m:t>
        </m:r>
      </m:oMath>
      <w:r>
        <w:t xml:space="preserve">, </w:t>
      </w:r>
      <m:oMath>
        <m:r>
          <m:rPr>
            <m:sty m:val="p"/>
          </m:rPr>
          <w:rPr>
            <w:rFonts w:ascii="Cambria Math" w:hAnsi="Cambria Math"/>
          </w:rPr>
          <m:t xml:space="preserve">K </m:t>
        </m:r>
      </m:oMath>
      <w:r>
        <w:t xml:space="preserve">và </w:t>
      </w:r>
      <m:oMath>
        <m:r>
          <m:rPr>
            <m:sty m:val="p"/>
          </m:rPr>
          <w:rPr>
            <w:rFonts w:ascii="Cambria Math" w:hAnsi="Cambria Math"/>
          </w:rPr>
          <m:t xml:space="preserve">V </m:t>
        </m:r>
      </m:oMath>
      <w:r>
        <w:t xml:space="preserve">sẽ được dùng như các hệ số weight cho </w:t>
      </w:r>
      <m:oMath>
        <m:r>
          <m:rPr>
            <m:sty m:val="p"/>
          </m:rPr>
          <w:rPr>
            <w:rFonts w:ascii="Cambria Math" w:hAnsi="Cambria Math"/>
          </w:rPr>
          <m:t>Q</m:t>
        </m:r>
      </m:oMath>
      <w:r>
        <w:t xml:space="preserve">, </w:t>
      </w:r>
      <m:oMath>
        <m:r>
          <m:rPr>
            <m:sty m:val="p"/>
          </m:rPr>
          <w:rPr>
            <w:rFonts w:ascii="Cambria Math" w:hAnsi="Cambria Math"/>
          </w:rPr>
          <m:t xml:space="preserve">K </m:t>
        </m:r>
      </m:oMath>
      <w:r>
        <w:t xml:space="preserve">và </w:t>
      </w:r>
      <m:oMath>
        <m:r>
          <m:rPr>
            <m:sty m:val="p"/>
          </m:rPr>
          <w:rPr>
            <w:rFonts w:ascii="Cambria Math" w:hAnsi="Cambria Math"/>
          </w:rPr>
          <m:t>V</m:t>
        </m:r>
      </m:oMath>
      <w:r>
        <w:t xml:space="preserve">, sẽ biến đổi trong quá trình huấn luyện giống như weight và bias thông thường. </w:t>
      </w:r>
    </w:p>
    <w:p>
      <w:pPr>
        <w:ind w:firstLine="720"/>
        <w:jc w:val="center"/>
      </w:pPr>
      <w:r>
        <w:drawing>
          <wp:inline distT="0" distB="0" distL="114300" distR="114300">
            <wp:extent cx="753745" cy="591185"/>
            <wp:effectExtent l="0" t="0" r="8255" b="317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0"/>
                    <a:stretch>
                      <a:fillRect/>
                    </a:stretch>
                  </pic:blipFill>
                  <pic:spPr>
                    <a:xfrm>
                      <a:off x="0" y="0"/>
                      <a:ext cx="753745" cy="591185"/>
                    </a:xfrm>
                    <a:prstGeom prst="rect">
                      <a:avLst/>
                    </a:prstGeom>
                    <a:noFill/>
                    <a:ln>
                      <a:noFill/>
                    </a:ln>
                  </pic:spPr>
                </pic:pic>
              </a:graphicData>
            </a:graphic>
          </wp:inline>
        </w:drawing>
      </w:r>
    </w:p>
    <w:p>
      <w:pPr>
        <w:jc w:val="center"/>
      </w:pPr>
      <w:r>
        <w:rPr>
          <w:b/>
          <w:bCs/>
        </w:rPr>
        <w:t>Hình 2-2. Nhân ma trận Q và K</w:t>
      </w:r>
    </w:p>
    <w:p>
      <w:pPr>
        <w:ind w:firstLine="720"/>
        <w:rPr>
          <w:rFonts w:hAnsi="Cambria Math"/>
        </w:rPr>
      </w:pPr>
      <w:r>
        <w:t xml:space="preserve">Ở </w:t>
      </w:r>
      <w:r>
        <w:rPr>
          <w:rFonts w:hAnsi="Cambria Math"/>
          <w:lang w:eastAsia="ja-JP"/>
        </w:rPr>
        <w:t xml:space="preserve">bước tiếp theo, ta nhân ma trận </w:t>
      </w:r>
      <m:oMath>
        <m:r>
          <m:rPr>
            <m:sty m:val="p"/>
          </m:rPr>
          <w:rPr>
            <w:rFonts w:ascii="Cambria Math" w:hAnsi="Cambria Math"/>
            <w:lang w:eastAsia="ja-JP"/>
          </w:rPr>
          <m:t xml:space="preserve">Q </m:t>
        </m:r>
        <m:r>
          <m:rPr>
            <m:sty m:val="p"/>
          </m:rPr>
          <w:rPr>
            <w:rFonts w:ascii="Cambria Math" w:hAnsi="Cambria Math"/>
          </w:rPr>
          <m:t>∗</m:t>
        </m:r>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Ansi="Cambria Math"/>
          <w:lang w:eastAsia="ja-JP"/>
        </w:rPr>
        <w:t xml:space="preserve">, được một ma trận </w:t>
      </w:r>
      <m:oMath>
        <m:r>
          <m:rPr>
            <m:sty m:val="p"/>
          </m:rPr>
          <w:rPr>
            <w:rFonts w:ascii="Cambria Math" w:hAnsi="Cambria Math"/>
            <w:lang w:eastAsia="ja-JP"/>
          </w:rPr>
          <m:t>3</m:t>
        </m:r>
        <m:r>
          <m:rPr>
            <m:sty m:val="p"/>
          </m:rPr>
          <w:rPr>
            <w:rFonts w:ascii="Cambria Math" w:hAnsi="Cambria Math"/>
          </w:rPr>
          <m:t>×3</m:t>
        </m:r>
      </m:oMath>
      <w:r>
        <w:rPr>
          <w:rFonts w:hAnsi="Cambria Math"/>
          <w:lang w:eastAsia="ja-JP"/>
        </w:rPr>
        <w:t xml:space="preserve"> thể hiện context giữa phiên bản của ba input trong </w:t>
      </w:r>
      <m:oMath>
        <m:r>
          <m:rPr>
            <m:sty m:val="p"/>
          </m:rPr>
          <w:rPr>
            <w:rFonts w:ascii="Cambria Math" w:hAnsi="Cambria Math"/>
            <w:lang w:eastAsia="ja-JP"/>
          </w:rPr>
          <m:t xml:space="preserve">Q </m:t>
        </m:r>
      </m:oMath>
      <w:r>
        <w:rPr>
          <w:rFonts w:hAnsi="Cambria Math"/>
          <w:lang w:eastAsia="ja-JP"/>
        </w:rPr>
        <w:t xml:space="preserve">với phiên bản của ba input trong </w:t>
      </w:r>
      <m:oMath>
        <m:r>
          <m:rPr>
            <m:sty m:val="p"/>
          </m:rPr>
          <w:rPr>
            <w:rFonts w:ascii="Cambria Math" w:hAnsi="Cambria Math"/>
            <w:lang w:eastAsia="ja-JP"/>
          </w:rPr>
          <m:t>K</m:t>
        </m:r>
      </m:oMath>
      <w:r>
        <w:rPr>
          <w:rFonts w:hAnsi="Cambria Math"/>
          <w:lang w:eastAsia="ja-JP"/>
        </w:rPr>
        <w:t xml:space="preserve">. Ma trận này gồm những tích vô hướng (hay ta có thể hiểu là context) giữa vector </w:t>
      </w:r>
      <m:oMath>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m</m:t>
            </m:r>
            <m:ctrlPr>
              <w:rPr>
                <w:rFonts w:ascii="Cambria Math" w:hAnsi="Cambria Math"/>
              </w:rPr>
            </m:ctrlPr>
          </m:sub>
        </m:sSub>
      </m:oMath>
      <w:r>
        <w:rPr>
          <w:rFonts w:hAnsi="Cambria Math"/>
          <w:lang w:eastAsia="ja-JP"/>
        </w:rPr>
        <w:t xml:space="preserve"> và vector </w:t>
      </w:r>
      <m:oMath>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n</m:t>
            </m:r>
            <m:ctrlPr>
              <w:rPr>
                <w:rFonts w:ascii="Cambria Math" w:hAnsi="Cambria Math"/>
              </w:rPr>
            </m:ctrlPr>
          </m:sub>
        </m:sSub>
      </m:oMath>
      <w:r>
        <w:rPr>
          <w:rFonts w:hAnsi="Cambria Math"/>
        </w:rPr>
        <w:t>, đặt là</w:t>
      </w:r>
      <w:r>
        <w:rPr>
          <w:rFonts w:hAnsi="Cambria Math"/>
          <w:lang w:eastAsia="ja-JP"/>
        </w:rPr>
        <w:t xml:space="preserve"> </w:t>
      </w:r>
      <m:oMath>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mn</m:t>
            </m:r>
            <m:ctrlPr>
              <w:rPr>
                <w:rFonts w:ascii="Cambria Math" w:hAnsi="Cambria Math"/>
              </w:rPr>
            </m:ctrlPr>
          </m:sub>
        </m:sSub>
      </m:oMath>
      <w:r>
        <w:rPr>
          <w:rFonts w:hAnsi="Cambria Math"/>
        </w:rPr>
        <w:t>:</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jc w:val="center"/>
              <w:rPr>
                <w:rFonts w:eastAsia="Times New Roman"/>
              </w:rPr>
            </w:pPr>
            <m:oMathPara>
              <m:oMath>
                <m:r>
                  <m:rPr>
                    <m:sty m:val="p"/>
                  </m:rPr>
                  <w:rPr>
                    <w:rFonts w:ascii="Cambria Math" w:hAnsi="Cambria Math"/>
                  </w:rPr>
                  <m:t>T=</m:t>
                </m:r>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11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12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13</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21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22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23</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31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32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33</m:t>
                              </m:r>
                              <m:ctrlPr>
                                <w:rPr>
                                  <w:rFonts w:ascii="Cambria Math" w:hAnsi="Cambria Math"/>
                                </w:rPr>
                              </m:ctrlPr>
                            </m:sub>
                          </m:sSub>
                          <m:ctrlPr>
                            <w:rPr>
                              <w:rFonts w:ascii="Cambria Math" w:hAnsi="Cambria Math"/>
                            </w:rPr>
                          </m:ctrlPr>
                        </m:e>
                      </m:mr>
                    </m:m>
                    <m:ctrlPr>
                      <w:rPr>
                        <w:rFonts w:ascii="Cambria Math" w:hAnsi="Cambria Math"/>
                      </w:rPr>
                    </m:ctrlPr>
                  </m:e>
                </m:d>
              </m:oMath>
            </m:oMathPara>
          </w:p>
        </w:tc>
        <w:tc>
          <w:tcPr>
            <w:tcW w:w="720" w:type="dxa"/>
            <w:vAlign w:val="center"/>
          </w:tcPr>
          <w:p>
            <w:pPr>
              <w:spacing w:after="0"/>
              <w:jc w:val="right"/>
              <w:rPr>
                <w:rFonts w:eastAsia="Times New Roman"/>
              </w:rPr>
            </w:pPr>
            <w:r>
              <w:rPr>
                <w:rFonts w:eastAsia="Times New Roman"/>
              </w:rPr>
              <w:t>(2.3)</w:t>
            </w:r>
          </w:p>
        </w:tc>
      </w:tr>
    </w:tbl>
    <w:p>
      <w:pPr>
        <w:ind w:firstLine="720"/>
        <w:jc w:val="center"/>
      </w:pPr>
      <w:r>
        <w:drawing>
          <wp:inline distT="0" distB="0" distL="114300" distR="114300">
            <wp:extent cx="869950" cy="953135"/>
            <wp:effectExtent l="0" t="0" r="13970" b="6985"/>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1"/>
                    <a:stretch>
                      <a:fillRect/>
                    </a:stretch>
                  </pic:blipFill>
                  <pic:spPr>
                    <a:xfrm>
                      <a:off x="0" y="0"/>
                      <a:ext cx="869950" cy="953135"/>
                    </a:xfrm>
                    <a:prstGeom prst="rect">
                      <a:avLst/>
                    </a:prstGeom>
                    <a:noFill/>
                    <a:ln>
                      <a:noFill/>
                    </a:ln>
                  </pic:spPr>
                </pic:pic>
              </a:graphicData>
            </a:graphic>
          </wp:inline>
        </w:drawing>
      </w:r>
    </w:p>
    <w:p>
      <w:pPr>
        <w:jc w:val="center"/>
      </w:pPr>
      <w:r>
        <w:rPr>
          <w:b/>
          <w:bCs/>
        </w:rPr>
        <w:t>Hình 2-3. Các khối xử lý ma trận cơ bản</w:t>
      </w:r>
    </w:p>
    <w:p>
      <w:pPr>
        <w:ind w:firstLine="720"/>
        <w:rPr>
          <w:rFonts w:hAnsi="Cambria Math"/>
          <w:lang w:eastAsia="ja-JP"/>
        </w:rPr>
      </w:pPr>
      <w:r>
        <w:rPr>
          <w:rFonts w:hAnsi="Cambria Math"/>
        </w:rPr>
        <w:t xml:space="preserve">Sau </w:t>
      </w:r>
      <w:r>
        <w:rPr>
          <w:rFonts w:hAnsi="Cambria Math"/>
          <w:lang w:eastAsia="ja-JP"/>
        </w:rPr>
        <w:t xml:space="preserve">đó đưa ma trận qua các lớp scale, mask (optional) và softmax. Lớp scale đưa ma trận </w:t>
      </w:r>
      <m:oMath>
        <m:r>
          <m:rPr>
            <m:sty m:val="p"/>
          </m:rPr>
          <w:rPr>
            <w:rFonts w:ascii="Cambria Math" w:hAnsi="Cambria Math"/>
            <w:lang w:eastAsia="ja-JP"/>
          </w:rPr>
          <m:t xml:space="preserve">T </m:t>
        </m:r>
      </m:oMath>
      <w:r>
        <w:rPr>
          <w:rFonts w:hAnsi="Cambria Math"/>
          <w:lang w:eastAsia="ja-JP"/>
        </w:rPr>
        <w:t xml:space="preserve">về những giá trị phù hợp để mask (dropout) và softmax (normalize). Ma trận ở đầu ra gọi là </w:t>
      </w:r>
      <m:oMath>
        <m:r>
          <m:rPr>
            <m:sty m:val="p"/>
          </m:rPr>
          <w:rPr>
            <w:rFonts w:ascii="Cambria Math" w:hAnsi="Cambria Math"/>
            <w:lang w:eastAsia="ja-JP"/>
          </w:rPr>
          <m:t>W</m:t>
        </m:r>
      </m:oMath>
      <w:r>
        <w:rPr>
          <w:rFonts w:hAnsi="Cambria Math"/>
          <w:lang w:eastAsia="ja-JP"/>
        </w:rPr>
        <w:t>, đã được normalize và một số giá trị có thể bị dropout:</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ind w:firstLine="720"/>
              <w:rPr>
                <w:rFonts w:eastAsia="Times New Roman"/>
              </w:rPr>
            </w:pPr>
            <m:oMathPara>
              <m:oMath>
                <m:r>
                  <m:rPr>
                    <m:sty m:val="p"/>
                  </m:rPr>
                  <w:rPr>
                    <w:rFonts w:ascii="Cambria Math" w:hAnsi="Cambria Math"/>
                  </w:rPr>
                  <m:t>W=</m:t>
                </m:r>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11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12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13</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21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22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23</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31</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32</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33</m:t>
                              </m:r>
                              <m:ctrlPr>
                                <w:rPr>
                                  <w:rFonts w:ascii="Cambria Math" w:hAnsi="Cambria Math"/>
                                </w:rPr>
                              </m:ctrlPr>
                            </m:sub>
                          </m:sSub>
                          <m:ctrlPr>
                            <w:rPr>
                              <w:rFonts w:ascii="Cambria Math" w:hAnsi="Cambria Math"/>
                            </w:rPr>
                          </m:ctrlPr>
                        </m:e>
                      </m:mr>
                    </m:m>
                    <m:ctrlPr>
                      <w:rPr>
                        <w:rFonts w:ascii="Cambria Math" w:hAnsi="Cambria Math"/>
                      </w:rPr>
                    </m:ctrlPr>
                  </m:e>
                </m:d>
              </m:oMath>
            </m:oMathPara>
          </w:p>
        </w:tc>
        <w:tc>
          <w:tcPr>
            <w:tcW w:w="720" w:type="dxa"/>
            <w:vAlign w:val="center"/>
          </w:tcPr>
          <w:p>
            <w:pPr>
              <w:spacing w:after="0"/>
              <w:jc w:val="right"/>
              <w:rPr>
                <w:rFonts w:eastAsia="Times New Roman"/>
              </w:rPr>
            </w:pPr>
            <w:r>
              <w:rPr>
                <w:rFonts w:eastAsia="Times New Roman"/>
              </w:rPr>
              <w:t>(2.4)</w:t>
            </w:r>
          </w:p>
        </w:tc>
      </w:tr>
    </w:tbl>
    <w:p>
      <w:pPr>
        <w:ind w:firstLine="720"/>
        <w:rPr>
          <w:rFonts w:hAnsi="Cambria Math"/>
          <w:lang w:eastAsia="ja-JP"/>
        </w:rPr>
      </w:pPr>
      <w:r>
        <w:rPr>
          <w:rFonts w:hAnsi="Cambria Math"/>
          <w:lang w:eastAsia="ja-JP"/>
        </w:rPr>
        <w:t xml:space="preserve">Có thể nói, ma trận </w:t>
      </w:r>
      <m:oMath>
        <m:r>
          <m:rPr>
            <m:sty m:val="p"/>
          </m:rPr>
          <w:rPr>
            <w:rFonts w:ascii="Cambria Math" w:hAnsi="Cambria Math"/>
            <w:lang w:eastAsia="ja-JP"/>
          </w:rPr>
          <m:t xml:space="preserve">W </m:t>
        </m:r>
      </m:oMath>
      <w:r>
        <w:rPr>
          <w:rFonts w:hAnsi="Cambria Math"/>
          <w:lang w:eastAsia="ja-JP"/>
        </w:rPr>
        <w:t>(</w:t>
      </w:r>
      <m:oMath>
        <m:r>
          <m:rPr>
            <m:sty m:val="p"/>
          </m:rPr>
          <w:rPr>
            <w:rFonts w:ascii="Cambria Math" w:hAnsi="Cambria Math"/>
            <w:lang w:eastAsia="ja-JP"/>
          </w:rPr>
          <m:t>T</m:t>
        </m:r>
      </m:oMath>
      <w:r>
        <w:rPr>
          <w:rFonts w:hAnsi="Cambria Math"/>
          <w:lang w:eastAsia="ja-JP"/>
        </w:rPr>
        <w:t>) mang những thông số thể hiện mối quan hệ của từng phần trong input. Ví dụ như hàng 1 [w</w:t>
      </w:r>
      <w:r>
        <w:rPr>
          <w:rFonts w:hAnsi="Cambria Math"/>
          <w:vertAlign w:val="subscript"/>
          <w:lang w:eastAsia="ja-JP"/>
        </w:rPr>
        <w:t xml:space="preserve">11 </w:t>
      </w:r>
      <w:r>
        <w:rPr>
          <w:rFonts w:hAnsi="Cambria Math"/>
          <w:lang w:eastAsia="ja-JP"/>
        </w:rPr>
        <w:t>w</w:t>
      </w:r>
      <w:r>
        <w:rPr>
          <w:rFonts w:hAnsi="Cambria Math"/>
          <w:vertAlign w:val="subscript"/>
          <w:lang w:eastAsia="ja-JP"/>
        </w:rPr>
        <w:t xml:space="preserve">12 </w:t>
      </w:r>
      <w:r>
        <w:rPr>
          <w:rFonts w:hAnsi="Cambria Math"/>
          <w:lang w:eastAsia="ja-JP"/>
        </w:rPr>
        <w:t>w</w:t>
      </w:r>
      <w:r>
        <w:rPr>
          <w:rFonts w:hAnsi="Cambria Math"/>
          <w:vertAlign w:val="subscript"/>
          <w:lang w:eastAsia="ja-JP"/>
        </w:rPr>
        <w:t>13</w:t>
      </w:r>
      <w:r>
        <w:rPr>
          <w:rFonts w:hAnsi="Cambria Math"/>
          <w:lang w:eastAsia="ja-JP"/>
        </w:rPr>
        <w:t>] (normalized): w</w:t>
      </w:r>
      <w:r>
        <w:rPr>
          <w:rFonts w:hAnsi="Cambria Math"/>
          <w:vertAlign w:val="subscript"/>
          <w:lang w:eastAsia="ja-JP"/>
        </w:rPr>
        <w:t>11</w:t>
      </w:r>
      <w:r>
        <w:rPr>
          <w:rFonts w:hAnsi="Cambria Math"/>
          <w:lang w:eastAsia="ja-JP"/>
        </w:rPr>
        <w:t xml:space="preserve"> (t</w:t>
      </w:r>
      <w:r>
        <w:rPr>
          <w:rFonts w:hAnsi="Cambria Math"/>
          <w:vertAlign w:val="subscript"/>
          <w:lang w:eastAsia="ja-JP"/>
        </w:rPr>
        <w:t>11</w:t>
      </w:r>
      <w:r>
        <w:rPr>
          <w:rFonts w:hAnsi="Cambria Math"/>
          <w:lang w:eastAsia="ja-JP"/>
        </w:rPr>
        <w:t>) là mối quan hệ của I</w:t>
      </w:r>
      <w:r>
        <w:rPr>
          <w:rFonts w:hAnsi="Cambria Math"/>
          <w:vertAlign w:val="subscript"/>
          <w:lang w:eastAsia="ja-JP"/>
        </w:rPr>
        <w:t>1</w:t>
      </w:r>
      <w:r>
        <w:rPr>
          <w:rFonts w:hAnsi="Cambria Math"/>
          <w:lang w:eastAsia="ja-JP"/>
        </w:rPr>
        <w:t xml:space="preserve"> đối với chính nó, w</w:t>
      </w:r>
      <w:r>
        <w:rPr>
          <w:rFonts w:hAnsi="Cambria Math"/>
          <w:vertAlign w:val="subscript"/>
          <w:lang w:eastAsia="ja-JP"/>
        </w:rPr>
        <w:t>12</w:t>
      </w:r>
      <w:r>
        <w:rPr>
          <w:rFonts w:hAnsi="Cambria Math"/>
          <w:lang w:eastAsia="ja-JP"/>
        </w:rPr>
        <w:t xml:space="preserve"> (t</w:t>
      </w:r>
      <w:r>
        <w:rPr>
          <w:rFonts w:hAnsi="Cambria Math"/>
          <w:vertAlign w:val="subscript"/>
          <w:lang w:eastAsia="ja-JP"/>
        </w:rPr>
        <w:t>12</w:t>
      </w:r>
      <w:r>
        <w:rPr>
          <w:rFonts w:hAnsi="Cambria Math"/>
          <w:lang w:eastAsia="ja-JP"/>
        </w:rPr>
        <w:t>) là mối quan hệ của I</w:t>
      </w:r>
      <w:r>
        <w:rPr>
          <w:rFonts w:hAnsi="Cambria Math"/>
          <w:vertAlign w:val="subscript"/>
          <w:lang w:eastAsia="ja-JP"/>
        </w:rPr>
        <w:t>1</w:t>
      </w:r>
      <w:r>
        <w:rPr>
          <w:rFonts w:hAnsi="Cambria Math"/>
          <w:lang w:eastAsia="ja-JP"/>
        </w:rPr>
        <w:t xml:space="preserve"> đối với I</w:t>
      </w:r>
      <w:r>
        <w:rPr>
          <w:rFonts w:hAnsi="Cambria Math"/>
          <w:vertAlign w:val="subscript"/>
          <w:lang w:eastAsia="ja-JP"/>
        </w:rPr>
        <w:t>2</w:t>
      </w:r>
      <w:r>
        <w:rPr>
          <w:rFonts w:hAnsi="Cambria Math"/>
          <w:lang w:eastAsia="ja-JP"/>
        </w:rPr>
        <w:t xml:space="preserve">,… Vậy nếu ta nhân </w:t>
      </w:r>
      <m:oMath>
        <m:r>
          <m:rPr>
            <m:sty m:val="p"/>
          </m:rPr>
          <w:rPr>
            <w:rFonts w:ascii="Cambria Math" w:hAnsi="Cambria Math"/>
            <w:lang w:eastAsia="ja-JP"/>
          </w:rPr>
          <m:t xml:space="preserve">W </m:t>
        </m:r>
      </m:oMath>
      <w:r>
        <w:rPr>
          <w:rFonts w:hAnsi="Cambria Math"/>
          <w:lang w:eastAsia="ja-JP"/>
        </w:rPr>
        <w:t xml:space="preserve">với </w:t>
      </w:r>
      <m:oMath>
        <m:r>
          <m:rPr>
            <m:sty m:val="p"/>
          </m:rPr>
          <w:rPr>
            <w:rFonts w:ascii="Cambria Math" w:hAnsi="Cambria Math"/>
            <w:lang w:eastAsia="ja-JP"/>
          </w:rPr>
          <m:t>V</m:t>
        </m:r>
      </m:oMath>
      <w:r>
        <w:rPr>
          <w:rFonts w:hAnsi="Cambria Math"/>
          <w:lang w:eastAsia="ja-JP"/>
        </w:rPr>
        <w:t xml:space="preserve">, ta sẽ được một ma trận đầu ra </w:t>
      </w:r>
      <m:oMath>
        <m:r>
          <m:rPr>
            <m:sty m:val="p"/>
          </m:rPr>
          <w:rPr>
            <w:rFonts w:ascii="Cambria Math" w:hAnsi="Cambria Math"/>
            <w:lang w:eastAsia="ja-JP"/>
          </w:rPr>
          <m:t>3</m:t>
        </m:r>
        <m:r>
          <m:rPr>
            <m:sty m:val="p"/>
          </m:rPr>
          <w:rPr>
            <w:rFonts w:ascii="Cambria Math" w:hAnsi="Cambria Math"/>
          </w:rPr>
          <m:t>×</m:t>
        </m:r>
        <m:r>
          <m:rPr>
            <m:sty m:val="p"/>
          </m:rPr>
          <w:rPr>
            <w:rFonts w:ascii="Cambria Math" w:hAnsi="Cambria Math"/>
            <w:lang w:eastAsia="ja-JP"/>
          </w:rPr>
          <m:t>4</m:t>
        </m:r>
      </m:oMath>
      <w:r>
        <w:rPr>
          <w:rFonts w:hAnsi="Cambria Math"/>
          <w:lang w:eastAsia="ja-JP"/>
        </w:rPr>
        <w:t xml:space="preserve"> (</w:t>
      </w:r>
      <w:r>
        <w:rPr>
          <w:lang w:eastAsia="ja-JP"/>
        </w:rPr>
        <w:t xml:space="preserve">3 vector </w:t>
      </w:r>
      <m:oMath>
        <m:r>
          <m:rPr>
            <m:sty m:val="p"/>
          </m:rPr>
          <w:rPr>
            <w:rFonts w:ascii="Cambria Math" w:hAnsi="Cambria Math"/>
            <w:lang w:eastAsia="ja-JP"/>
          </w:rPr>
          <m:t>1</m:t>
        </m:r>
        <m:r>
          <m:rPr>
            <m:sty m:val="p"/>
          </m:rPr>
          <w:rPr>
            <w:rFonts w:ascii="Cambria Math" w:hAnsi="Cambria Math"/>
          </w:rPr>
          <m:t>×</m:t>
        </m:r>
        <m:r>
          <m:rPr>
            <m:sty m:val="p"/>
          </m:rPr>
          <w:rPr>
            <w:rFonts w:ascii="Cambria Math" w:hAnsi="Cambria Math"/>
            <w:lang w:eastAsia="ja-JP"/>
          </w:rPr>
          <m:t>4</m:t>
        </m:r>
      </m:oMath>
      <w:r>
        <w:rPr>
          <w:rFonts w:hAnsi="Cambria Math"/>
          <w:lang w:eastAsia="ja-JP"/>
        </w:rPr>
        <w:t xml:space="preserve">) gọi là </w:t>
      </w:r>
      <m:oMath>
        <m:r>
          <m:rPr>
            <m:sty m:val="p"/>
          </m:rPr>
          <w:rPr>
            <w:rFonts w:ascii="Cambria Math" w:hAnsi="Cambria Math"/>
            <w:lang w:eastAsia="ja-JP"/>
          </w:rPr>
          <m:t>O</m:t>
        </m:r>
      </m:oMath>
      <w:r>
        <w:rPr>
          <w:rFonts w:hAnsi="Cambria Math"/>
          <w:lang w:eastAsia="ja-JP"/>
        </w:rPr>
        <w:t>:</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jc w:val="center"/>
              <w:rPr>
                <w:rFonts w:eastAsia="Times New Roman"/>
              </w:rPr>
            </w:pPr>
            <m:oMathPara>
              <m:oMath>
                <m:r>
                  <m:rPr>
                    <m:sty m:val="p"/>
                  </m:rPr>
                  <w:rPr>
                    <w:rFonts w:ascii="Cambria Math" w:hAnsi="Cambria Math"/>
                  </w:rPr>
                  <m:t>O=</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13</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13</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13</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13</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14</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14</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14</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14</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15</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15</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15</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15</m:t>
                              </m:r>
                              <m:ctrlPr>
                                <w:rPr>
                                  <w:rFonts w:ascii="Cambria Math" w:hAnsi="Cambria Math"/>
                                </w:rPr>
                              </m:ctrlPr>
                            </m:sub>
                          </m:sSub>
                          <m:ctrlPr>
                            <w:rPr>
                              <w:rFonts w:ascii="Cambria Math" w:hAnsi="Cambria Math"/>
                            </w:rPr>
                          </m:ctrlPr>
                        </m:e>
                      </m:mr>
                    </m:m>
                    <m:ctrlPr>
                      <w:rPr>
                        <w:rFonts w:ascii="Cambria Math" w:hAnsi="Cambria Math"/>
                      </w:rPr>
                    </m:ctrlPr>
                  </m:e>
                </m:d>
                <m:r>
                  <m:rPr>
                    <m:sty m:val="p"/>
                  </m:rPr>
                  <w:rPr>
                    <w:rFonts w:ascii="Cambria Math" w:hAnsi="Cambria Math"/>
                  </w:rPr>
                  <m:t>=&gt;O</m:t>
                </m:r>
                <m:r>
                  <m:rPr>
                    <m:sty m:val="p"/>
                  </m:rPr>
                  <w:rPr>
                    <w:rFonts w:ascii="Cambria Math" w:hAnsi="Cambria Math"/>
                    <w:lang w:eastAsia="ja-JP"/>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13</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14</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15</m:t>
                                </m:r>
                                <m:ctrlPr>
                                  <w:rPr>
                                    <w:rFonts w:ascii="Cambria Math" w:hAnsi="Cambria Math"/>
                                  </w:rPr>
                                </m:ctrlPr>
                              </m:sub>
                            </m:sSub>
                            <m:ctrlPr>
                              <w:rPr>
                                <w:rFonts w:ascii="Cambria Math" w:hAnsi="Cambria Math"/>
                              </w:rPr>
                            </m:ctrlPr>
                          </m:e>
                        </m:d>
                        <m:ctrlPr>
                          <w:rPr>
                            <w:rFonts w:ascii="Cambria Math" w:hAnsi="Cambria Math"/>
                          </w:rPr>
                        </m:ctrlPr>
                      </m:e>
                    </m:eqArr>
                    <m:ctrlPr>
                      <w:rPr>
                        <w:rFonts w:ascii="Cambria Math" w:hAnsi="Cambria Math"/>
                      </w:rPr>
                    </m:ctrlPr>
                  </m:e>
                </m:d>
              </m:oMath>
            </m:oMathPara>
          </w:p>
        </w:tc>
        <w:tc>
          <w:tcPr>
            <w:tcW w:w="720" w:type="dxa"/>
            <w:vAlign w:val="center"/>
          </w:tcPr>
          <w:p>
            <w:pPr>
              <w:spacing w:after="0"/>
              <w:jc w:val="right"/>
              <w:rPr>
                <w:rFonts w:eastAsia="Times New Roman"/>
              </w:rPr>
            </w:pPr>
            <w:r>
              <w:rPr>
                <w:rFonts w:eastAsia="Times New Roman"/>
              </w:rPr>
              <w:t>(2.5)</w:t>
            </w:r>
          </w:p>
        </w:tc>
      </w:tr>
    </w:tbl>
    <w:p>
      <w:pPr>
        <w:ind w:firstLine="720"/>
        <w:jc w:val="center"/>
        <w:rPr>
          <w:rFonts w:hAnsi="Cambria Math"/>
          <w:lang w:eastAsia="ja-JP"/>
        </w:rPr>
      </w:pPr>
      <w:r>
        <w:rPr>
          <w:rFonts w:hAnsi="Cambria Math"/>
          <w:lang w:eastAsia="ja-JP"/>
        </w:rPr>
        <w:drawing>
          <wp:inline distT="0" distB="0" distL="114300" distR="114300">
            <wp:extent cx="3595370" cy="4945380"/>
            <wp:effectExtent l="0" t="0" r="1270" b="7620"/>
            <wp:docPr id="22" name="Picture 22" descr="C:\Users\Dell\OneDrive\Desktop\Screenshot 2022-11-25 143025.pngScreenshot 2022-11-25 14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Dell\OneDrive\Desktop\Screenshot 2022-11-25 143025.pngScreenshot 2022-11-25 143025"/>
                    <pic:cNvPicPr>
                      <a:picLocks noChangeAspect="1"/>
                    </pic:cNvPicPr>
                  </pic:nvPicPr>
                  <pic:blipFill>
                    <a:blip r:embed="rId22"/>
                    <a:srcRect/>
                    <a:stretch>
                      <a:fillRect/>
                    </a:stretch>
                  </pic:blipFill>
                  <pic:spPr>
                    <a:xfrm>
                      <a:off x="0" y="0"/>
                      <a:ext cx="3595370" cy="4945380"/>
                    </a:xfrm>
                    <a:prstGeom prst="rect">
                      <a:avLst/>
                    </a:prstGeom>
                  </pic:spPr>
                </pic:pic>
              </a:graphicData>
            </a:graphic>
          </wp:inline>
        </w:drawing>
      </w:r>
    </w:p>
    <w:p>
      <w:pPr>
        <w:jc w:val="center"/>
        <w:rPr>
          <w:rFonts w:hAnsi="Cambria Math"/>
          <w:lang w:eastAsia="ja-JP"/>
        </w:rPr>
      </w:pPr>
      <w:r>
        <w:rPr>
          <w:rFonts w:hAnsi="Cambria Math"/>
          <w:b/>
          <w:bCs/>
          <w:lang w:eastAsia="ja-JP"/>
        </w:rPr>
        <w:t>Hình 2-4. Các tính toán ma trận ở từng module</w:t>
      </w:r>
    </w:p>
    <w:p>
      <w:pPr>
        <w:ind w:firstLine="720"/>
        <w:rPr>
          <w:rFonts w:hAnsi="Cambria Math"/>
          <w:lang w:eastAsia="ja-JP"/>
        </w:rPr>
      </w:pPr>
      <w:r>
        <w:rPr>
          <w:rFonts w:hAnsi="Cambria Math"/>
          <w:lang w:eastAsia="ja-JP"/>
        </w:rPr>
        <w:t xml:space="preserve">Ma trận </w:t>
      </w:r>
      <m:oMath>
        <m:r>
          <m:rPr>
            <m:sty m:val="p"/>
          </m:rPr>
          <w:rPr>
            <w:rFonts w:ascii="Cambria Math" w:hAnsi="Cambria Math"/>
            <w:lang w:eastAsia="ja-JP"/>
          </w:rPr>
          <m:t xml:space="preserve">O </m:t>
        </m:r>
      </m:oMath>
      <w:r>
        <w:rPr>
          <w:rFonts w:hAnsi="Cambria Math"/>
          <w:lang w:eastAsia="ja-JP"/>
        </w:rPr>
        <w:t xml:space="preserve">sẽ thể hiện mối quan hệ của input mà lại cùng kích thước với ma trận input </w:t>
      </w:r>
      <m:oMath>
        <m:r>
          <m:rPr>
            <m:sty m:val="p"/>
          </m:rPr>
          <w:rPr>
            <w:rFonts w:ascii="Cambria Math" w:hAnsi="Cambria Math"/>
            <w:lang w:eastAsia="ja-JP"/>
          </w:rPr>
          <m:t>I</m:t>
        </m:r>
      </m:oMath>
      <w:r>
        <w:rPr>
          <w:rFonts w:hAnsi="Cambria Math"/>
          <w:lang w:eastAsia="ja-JP"/>
        </w:rPr>
        <w:t xml:space="preserve">: </w:t>
      </w:r>
      <m:oMath>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Ansi="Cambria Math"/>
        </w:rPr>
        <w:t xml:space="preserve"> cùng kích thước với</w:t>
      </w:r>
      <w:r>
        <w:rPr>
          <w:rFonts w:hAnsi="Cambria Math"/>
          <w:lang w:eastAsia="ja-JP"/>
        </w:rPr>
        <w:t xml:space="preserve"> </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Ansi="Cambria Math"/>
        </w:rPr>
        <w:t xml:space="preserve"> </w:t>
      </w:r>
      <w:r>
        <w:rPr>
          <w:rFonts w:hAnsi="Cambria Math"/>
          <w:lang w:eastAsia="ja-JP"/>
        </w:rPr>
        <w:t xml:space="preserve">(nhưng mang mối quan hệ của </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Ansi="Cambria Math"/>
          <w:lang w:eastAsia="ja-JP"/>
        </w:rPr>
        <w:t xml:space="preserve"> với </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Ansi="Cambria Math"/>
          <w:lang w:eastAsia="ja-JP"/>
        </w:rPr>
        <w:t xml:space="preserve">, </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Ansi="Cambria Math"/>
          <w:lang w:eastAsia="ja-JP"/>
        </w:rPr>
        <w:t xml:space="preserve">, </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3</m:t>
            </m:r>
            <m:ctrlPr>
              <w:rPr>
                <w:rFonts w:ascii="Cambria Math" w:hAnsi="Cambria Math"/>
              </w:rPr>
            </m:ctrlPr>
          </m:sub>
        </m:sSub>
      </m:oMath>
      <w:r>
        <w:rPr>
          <w:rFonts w:hAnsi="Cambria Math"/>
          <w:lang w:eastAsia="ja-JP"/>
        </w:rPr>
        <w:t xml:space="preserve">), </w:t>
      </w:r>
      <m:oMath>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Ansi="Cambria Math"/>
          <w:lang w:eastAsia="ja-JP"/>
        </w:rPr>
        <w:t xml:space="preserve"> </w:t>
      </w:r>
      <w:r>
        <w:rPr>
          <w:rFonts w:hAnsi="Cambria Math"/>
        </w:rPr>
        <w:t>cùng kích thước với</w:t>
      </w:r>
      <w:r>
        <w:rPr>
          <w:rFonts w:hAnsi="Cambria Math"/>
          <w:lang w:eastAsia="ja-JP"/>
        </w:rPr>
        <w:t xml:space="preserve"> </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Ansi="Cambria Math"/>
          <w:lang w:eastAsia="ja-JP"/>
        </w:rPr>
        <w:t xml:space="preserve">,… Khối </w:t>
      </w:r>
      <w:r>
        <w:t>Scaled Dot-Product Attention có</w:t>
      </w:r>
      <w:r>
        <w:rPr>
          <w:rFonts w:hAnsi="Cambria Math"/>
          <w:lang w:eastAsia="ja-JP"/>
        </w:rPr>
        <w:t xml:space="preserve"> ma trận đầu vào </w:t>
      </w:r>
      <m:oMath>
        <m:r>
          <m:rPr>
            <m:sty m:val="p"/>
          </m:rPr>
          <w:rPr>
            <w:rFonts w:ascii="Cambria Math" w:hAnsi="Cambria Math"/>
            <w:lang w:eastAsia="ja-JP"/>
          </w:rPr>
          <m:t>I</m:t>
        </m:r>
      </m:oMath>
      <w:r>
        <w:rPr>
          <w:rFonts w:hAnsi="Cambria Math"/>
          <w:lang w:eastAsia="ja-JP"/>
        </w:rPr>
        <w:t xml:space="preserve"> và ma trận đầu ra </w:t>
      </w:r>
      <m:oMath>
        <m:r>
          <m:rPr>
            <m:sty m:val="p"/>
          </m:rPr>
          <w:rPr>
            <w:rFonts w:ascii="Cambria Math" w:hAnsi="Cambria Math"/>
            <w:lang w:eastAsia="ja-JP"/>
          </w:rPr>
          <m:t xml:space="preserve">O </m:t>
        </m:r>
      </m:oMath>
      <w:r>
        <w:rPr>
          <w:rFonts w:hAnsi="Cambria Math"/>
          <w:lang w:eastAsia="ja-JP"/>
        </w:rPr>
        <w:t>đối xứng với nhau sẽ giúp ích trong việc xếp các khối này nối tiếp lẫn nhau thành từng tầng. Tầng càng nằm sau sẽ cho ra ma trận Attention càng sâu.</w:t>
      </w:r>
    </w:p>
    <w:p>
      <w:pPr>
        <w:ind w:firstLine="720"/>
        <w:rPr>
          <w:rFonts w:hAnsi="Cambria Math"/>
          <w:lang w:eastAsia="ja-JP"/>
        </w:rPr>
      </w:pPr>
      <w:r>
        <w:rPr>
          <w:rFonts w:hAnsi="Cambria Math"/>
          <w:lang w:eastAsia="ja-JP"/>
        </w:rPr>
        <w:t xml:space="preserve">Như đã nói trên, ba ma trận </w:t>
      </w:r>
      <m:oMath>
        <m:r>
          <m:rPr>
            <m:sty m:val="p"/>
          </m:rPr>
          <w:rPr>
            <w:rFonts w:ascii="Cambria Math" w:hAnsi="Cambria Math"/>
            <w:lang w:eastAsia="ja-JP"/>
          </w:rPr>
          <m:t>4</m:t>
        </m:r>
        <m:r>
          <m:rPr>
            <m:sty m:val="p"/>
          </m:rPr>
          <w:rPr>
            <w:rFonts w:ascii="Cambria Math" w:hAnsi="Cambria Math"/>
          </w:rPr>
          <m:t>×</m:t>
        </m:r>
        <m:r>
          <m:rPr>
            <m:sty m:val="p"/>
          </m:rPr>
          <w:rPr>
            <w:rFonts w:ascii="Cambria Math" w:hAnsi="Cambria Math"/>
            <w:lang w:eastAsia="ja-JP"/>
          </w:rPr>
          <m:t>4</m:t>
        </m:r>
      </m:oMath>
      <w:r>
        <w:rPr>
          <w:rFonts w:hAnsi="Cambria Math"/>
          <w:lang w:eastAsia="ja-JP"/>
        </w:rPr>
        <w:t xml:space="preserve"> trong các ô màu đỏ có chức năng như weight của neural network, thay đổi khi đưa vào training. Trong công thức trên ta thấy </w:t>
      </w:r>
      <m:oMath>
        <m:r>
          <m:rPr>
            <m:sty m:val="p"/>
          </m:rPr>
          <w:rPr>
            <w:rFonts w:ascii="Cambria Math" w:hAnsi="Cambria Math"/>
            <w:lang w:eastAsia="ja-JP"/>
          </w:rPr>
          <m:t>Q</m:t>
        </m:r>
      </m:oMath>
      <w:r>
        <w:rPr>
          <w:rFonts w:hAnsi="Cambria Math"/>
          <w:lang w:eastAsia="ja-JP"/>
        </w:rPr>
        <w:t xml:space="preserve">, </w:t>
      </w:r>
      <m:oMath>
        <m:r>
          <m:rPr>
            <m:sty m:val="p"/>
          </m:rPr>
          <w:rPr>
            <w:rFonts w:ascii="Cambria Math" w:hAnsi="Cambria Math"/>
            <w:lang w:eastAsia="ja-JP"/>
          </w:rPr>
          <m:t xml:space="preserve">K </m:t>
        </m:r>
      </m:oMath>
      <w:r>
        <w:rPr>
          <w:rFonts w:hAnsi="Cambria Math"/>
          <w:lang w:eastAsia="ja-JP"/>
        </w:rPr>
        <w:t xml:space="preserve">và </w:t>
      </w:r>
      <m:oMath>
        <m:r>
          <m:rPr>
            <m:sty m:val="p"/>
          </m:rPr>
          <w:rPr>
            <w:rFonts w:ascii="Cambria Math" w:hAnsi="Cambria Math"/>
            <w:lang w:eastAsia="ja-JP"/>
          </w:rPr>
          <m:t>V</m:t>
        </m:r>
      </m:oMath>
      <w:r>
        <w:rPr>
          <w:rFonts w:hAnsi="Cambria Math"/>
          <w:lang w:eastAsia="ja-JP"/>
        </w:rPr>
        <w:t xml:space="preserve"> đều lấy từ ma trận </w:t>
      </w:r>
      <m:oMath>
        <m:r>
          <m:rPr>
            <m:sty m:val="p"/>
          </m:rPr>
          <w:rPr>
            <w:rFonts w:ascii="Cambria Math" w:hAnsi="Cambria Math"/>
            <w:lang w:eastAsia="ja-JP"/>
          </w:rPr>
          <m:t>I</m:t>
        </m:r>
      </m:oMath>
      <w:r>
        <w:rPr>
          <w:rFonts w:hAnsi="Cambria Math"/>
          <w:lang w:eastAsia="ja-JP"/>
        </w:rPr>
        <w:t xml:space="preserve">, nhưng điều này là không bắt buộc, chỉ là nếu đều lấy từ </w:t>
      </w:r>
      <m:oMath>
        <m:r>
          <m:rPr>
            <m:sty m:val="p"/>
          </m:rPr>
          <w:rPr>
            <w:rFonts w:ascii="Cambria Math" w:hAnsi="Cambria Math"/>
            <w:lang w:eastAsia="ja-JP"/>
          </w:rPr>
          <m:t xml:space="preserve">I </m:t>
        </m:r>
      </m:oMath>
      <w:r>
        <w:rPr>
          <w:rFonts w:hAnsi="Cambria Math"/>
          <w:lang w:eastAsia="ja-JP"/>
        </w:rPr>
        <w:t xml:space="preserve">thì ma trận </w:t>
      </w:r>
      <m:oMath>
        <m:r>
          <m:rPr>
            <m:sty m:val="p"/>
          </m:rPr>
          <w:rPr>
            <w:rFonts w:ascii="Cambria Math" w:hAnsi="Cambria Math"/>
            <w:lang w:eastAsia="ja-JP"/>
          </w:rPr>
          <m:t xml:space="preserve">O </m:t>
        </m:r>
      </m:oMath>
      <w:r>
        <w:rPr>
          <w:rFonts w:hAnsi="Cambria Math"/>
          <w:lang w:eastAsia="ja-JP"/>
        </w:rPr>
        <w:t xml:space="preserve">sẽ mang Attention giữa những vector trong </w:t>
      </w:r>
      <m:oMath>
        <m:r>
          <m:rPr>
            <m:sty m:val="p"/>
          </m:rPr>
          <w:rPr>
            <w:rFonts w:ascii="Cambria Math" w:hAnsi="Cambria Math"/>
            <w:lang w:eastAsia="ja-JP"/>
          </w:rPr>
          <m:t>I</m:t>
        </m:r>
      </m:oMath>
      <w:r>
        <w:rPr>
          <w:rFonts w:hAnsi="Cambria Math"/>
          <w:lang w:eastAsia="ja-JP"/>
        </w:rPr>
        <w:t xml:space="preserve">. Mô hình cho thấy </w:t>
      </w:r>
      <m:oMath>
        <m:r>
          <m:rPr>
            <m:sty m:val="p"/>
          </m:rPr>
          <w:rPr>
            <w:rFonts w:ascii="Cambria Math" w:hAnsi="Cambria Math"/>
            <w:lang w:eastAsia="ja-JP"/>
          </w:rPr>
          <m:t xml:space="preserve">Q </m:t>
        </m:r>
      </m:oMath>
      <w:r>
        <w:rPr>
          <w:rFonts w:hAnsi="Cambria Math"/>
          <w:lang w:eastAsia="ja-JP"/>
        </w:rPr>
        <w:t xml:space="preserve">và </w:t>
      </w:r>
      <m:oMath>
        <m:r>
          <m:rPr>
            <m:sty m:val="p"/>
          </m:rPr>
          <w:rPr>
            <w:rFonts w:ascii="Cambria Math" w:hAnsi="Cambria Math"/>
            <w:lang w:eastAsia="ja-JP"/>
          </w:rPr>
          <m:t xml:space="preserve">K </m:t>
        </m:r>
      </m:oMath>
      <w:r>
        <w:rPr>
          <w:rFonts w:hAnsi="Cambria Math"/>
          <w:lang w:eastAsia="ja-JP"/>
        </w:rPr>
        <w:t xml:space="preserve">dùng để tạo ma trận Attention , sau đó ma trận này sẽ được áp vào </w:t>
      </w:r>
      <m:oMath>
        <m:r>
          <m:rPr>
            <m:sty m:val="p"/>
          </m:rPr>
          <w:rPr>
            <w:rFonts w:ascii="Cambria Math" w:hAnsi="Cambria Math"/>
            <w:lang w:eastAsia="ja-JP"/>
          </w:rPr>
          <m:t xml:space="preserve">V </m:t>
        </m:r>
      </m:oMath>
      <w:r>
        <w:rPr>
          <w:rFonts w:hAnsi="Cambria Math"/>
          <w:lang w:eastAsia="ja-JP"/>
        </w:rPr>
        <w:t xml:space="preserve">để khiến </w:t>
      </w:r>
      <m:oMath>
        <m:r>
          <m:rPr>
            <m:sty m:val="p"/>
          </m:rPr>
          <w:rPr>
            <w:rFonts w:ascii="Cambria Math" w:hAnsi="Cambria Math"/>
            <w:lang w:eastAsia="ja-JP"/>
          </w:rPr>
          <m:t xml:space="preserve">V </m:t>
        </m:r>
      </m:oMath>
      <w:r>
        <w:rPr>
          <w:rFonts w:hAnsi="Cambria Math"/>
          <w:lang w:eastAsia="ja-JP"/>
        </w:rPr>
        <w:t xml:space="preserve">mang tính chất quan hệ giữa các vector trong </w:t>
      </w:r>
      <m:oMath>
        <m:r>
          <m:rPr>
            <m:sty m:val="p"/>
          </m:rPr>
          <w:rPr>
            <w:rFonts w:ascii="Cambria Math" w:hAnsi="Cambria Math"/>
            <w:lang w:eastAsia="ja-JP"/>
          </w:rPr>
          <m:t xml:space="preserve">I </m:t>
        </m:r>
      </m:oMath>
      <w:r>
        <w:rPr>
          <w:rFonts w:hAnsi="Cambria Math"/>
          <w:lang w:eastAsia="ja-JP"/>
        </w:rPr>
        <w:t xml:space="preserve">(cần lưu ý vì ở dưới ta sẽ nguồn gốc của </w:t>
      </w:r>
      <m:oMath>
        <m:r>
          <m:rPr>
            <m:sty m:val="p"/>
          </m:rPr>
          <w:rPr>
            <w:rFonts w:ascii="Cambria Math" w:hAnsi="Cambria Math"/>
            <w:lang w:eastAsia="ja-JP"/>
          </w:rPr>
          <m:t>Q</m:t>
        </m:r>
      </m:oMath>
      <w:r>
        <w:rPr>
          <w:rFonts w:hAnsi="Cambria Math"/>
          <w:lang w:eastAsia="ja-JP"/>
        </w:rPr>
        <w:t xml:space="preserve">, </w:t>
      </w:r>
      <m:oMath>
        <m:r>
          <m:rPr>
            <m:sty m:val="p"/>
          </m:rPr>
          <w:rPr>
            <w:rFonts w:ascii="Cambria Math" w:hAnsi="Cambria Math"/>
            <w:lang w:eastAsia="ja-JP"/>
          </w:rPr>
          <m:t>K</m:t>
        </m:r>
      </m:oMath>
      <w:r>
        <w:rPr>
          <w:rFonts w:hAnsi="Cambria Math"/>
          <w:lang w:eastAsia="ja-JP"/>
        </w:rPr>
        <w:t xml:space="preserve">, </w:t>
      </w:r>
      <m:oMath>
        <m:r>
          <m:rPr>
            <m:sty m:val="p"/>
          </m:rPr>
          <w:rPr>
            <w:rFonts w:ascii="Cambria Math" w:hAnsi="Cambria Math"/>
            <w:lang w:eastAsia="ja-JP"/>
          </w:rPr>
          <m:t xml:space="preserve">V </m:t>
        </m:r>
      </m:oMath>
      <w:r>
        <w:rPr>
          <w:rFonts w:hAnsi="Cambria Math"/>
          <w:lang w:eastAsia="ja-JP"/>
        </w:rPr>
        <w:t>trong Encoder khác nhau với trong Decoder).</w:t>
      </w:r>
    </w:p>
    <w:p>
      <w:pPr>
        <w:ind w:firstLine="720"/>
        <w:rPr>
          <w:rFonts w:hAnsi="Cambria Math"/>
          <w:lang w:eastAsia="ja-JP"/>
        </w:rPr>
      </w:pPr>
      <w:r>
        <w:rPr>
          <w:rFonts w:hAnsi="Cambria Math"/>
          <w:lang w:eastAsia="ja-JP"/>
        </w:rPr>
        <w:t xml:space="preserve">Một điểm đặc biệt dễ nhận thấy là </w:t>
      </w:r>
      <m:oMath>
        <m:r>
          <m:rPr>
            <m:sty m:val="p"/>
          </m:rPr>
          <w:rPr>
            <w:rFonts w:ascii="Cambria Math" w:hAnsi="Cambria Math"/>
            <w:lang w:eastAsia="ja-JP"/>
          </w:rPr>
          <m:t xml:space="preserve">I </m:t>
        </m:r>
      </m:oMath>
      <w:r>
        <w:rPr>
          <w:rFonts w:hAnsi="Cambria Math"/>
          <w:lang w:eastAsia="ja-JP"/>
        </w:rPr>
        <w:t xml:space="preserve">và </w:t>
      </w:r>
      <m:oMath>
        <m:r>
          <m:rPr>
            <m:sty m:val="p"/>
          </m:rPr>
          <w:rPr>
            <w:rFonts w:ascii="Cambria Math" w:hAnsi="Cambria Math"/>
            <w:lang w:eastAsia="ja-JP"/>
          </w:rPr>
          <m:t xml:space="preserve">O </m:t>
        </m:r>
      </m:oMath>
      <w:r>
        <w:rPr>
          <w:rFonts w:hAnsi="Cambria Math"/>
          <w:lang w:eastAsia="ja-JP"/>
        </w:rPr>
        <w:t xml:space="preserve">bị chia ra làm ba vector mặc dù nếu giữ nguyên thì vẫn đưa qua mô hình được. Đây là để dễ hiểu tính chất của Attention, ta chia </w:t>
      </w:r>
      <m:oMath>
        <m:r>
          <m:rPr>
            <m:sty m:val="p"/>
          </m:rPr>
          <w:rPr>
            <w:rFonts w:ascii="Cambria Math" w:hAnsi="Cambria Math"/>
            <w:lang w:eastAsia="ja-JP"/>
          </w:rPr>
          <m:t xml:space="preserve">I </m:t>
        </m:r>
      </m:oMath>
      <w:r>
        <w:rPr>
          <w:rFonts w:hAnsi="Cambria Math"/>
          <w:lang w:eastAsia="ja-JP"/>
        </w:rPr>
        <w:t xml:space="preserve">ra ba vector để thấy được các ma trận bên trong tạo thành từ context giữa mỗi vector đó với nhau. Điều này có nghĩa ma trận context sẽ thay đổi ý nghĩa tùy vào các vector ta đưa vào là gì. Ví dụ nếu </w:t>
      </w:r>
      <m:oMath>
        <m:r>
          <m:rPr>
            <m:sty m:val="p"/>
          </m:rPr>
          <w:rPr>
            <w:rFonts w:ascii="Cambria Math" w:hAnsi="Cambria Math"/>
            <w:lang w:eastAsia="ja-JP"/>
          </w:rPr>
          <m:t xml:space="preserve">I </m:t>
        </m:r>
      </m:oMath>
      <w:r>
        <w:rPr>
          <w:rFonts w:hAnsi="Cambria Math"/>
          <w:lang w:eastAsia="ja-JP"/>
        </w:rPr>
        <w:t>là 1 tấm ảnh, ta có thể chia mỗi vector là mỗi hàng, mỗi cột, 1 góc của tấm ảnh bị flatten ra thành 1 vector,… Mỗi cách chia này sẽ cho ra ma trận context khác nhau và sẽ có độ chính xác khác nhau.</w:t>
      </w:r>
    </w:p>
    <w:p>
      <w:pPr>
        <w:numPr>
          <w:ilvl w:val="0"/>
          <w:numId w:val="9"/>
        </w:numPr>
        <w:rPr>
          <w:rFonts w:hAnsi="Cambria Math"/>
          <w:b/>
          <w:bCs/>
          <w:lang w:eastAsia="ja-JP"/>
        </w:rPr>
      </w:pPr>
      <w:r>
        <w:rPr>
          <w:b/>
          <w:bCs/>
          <w:lang w:eastAsia="ja-JP"/>
        </w:rPr>
        <w:t>Multi-Head Attention:</w:t>
      </w:r>
    </w:p>
    <w:p>
      <w:pPr>
        <w:ind w:firstLine="720"/>
        <w:jc w:val="center"/>
      </w:pPr>
      <w:r>
        <w:drawing>
          <wp:inline distT="0" distB="0" distL="114300" distR="114300">
            <wp:extent cx="1454785" cy="1887855"/>
            <wp:effectExtent l="0" t="0" r="8255" b="190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3"/>
                    <a:srcRect t="-814"/>
                    <a:stretch>
                      <a:fillRect/>
                    </a:stretch>
                  </pic:blipFill>
                  <pic:spPr>
                    <a:xfrm>
                      <a:off x="0" y="0"/>
                      <a:ext cx="1454785" cy="1887855"/>
                    </a:xfrm>
                    <a:prstGeom prst="rect">
                      <a:avLst/>
                    </a:prstGeom>
                    <a:noFill/>
                    <a:ln>
                      <a:noFill/>
                    </a:ln>
                  </pic:spPr>
                </pic:pic>
              </a:graphicData>
            </a:graphic>
          </wp:inline>
        </w:drawing>
      </w:r>
    </w:p>
    <w:p>
      <w:pPr>
        <w:jc w:val="center"/>
        <w:rPr>
          <w:b/>
          <w:bCs/>
        </w:rPr>
      </w:pPr>
      <w:r>
        <w:rPr>
          <w:b/>
          <w:bCs/>
        </w:rPr>
        <w:t>Hình 2-5. Khối Multi-Head Attention</w:t>
      </w:r>
    </w:p>
    <w:p>
      <w:pPr>
        <w:ind w:firstLine="720"/>
        <w:rPr>
          <w:lang w:eastAsia="ja-JP"/>
        </w:rPr>
      </w:pPr>
      <w:r>
        <w:t xml:space="preserve">Khối Multi-Head Attention </w:t>
      </w:r>
      <w:r>
        <w:rPr>
          <w:rFonts w:hAnsi="Cambria Math"/>
        </w:rPr>
        <w:t>đ</w:t>
      </w:r>
      <w:r>
        <w:rPr>
          <w:lang w:eastAsia="ja-JP"/>
        </w:rPr>
        <w:t xml:space="preserve">ơn giản là nhiều khối “Scaled Dot-Product Attention” chạy song song và cho các ma trận </w:t>
      </w:r>
      <m:oMath>
        <m:r>
          <m:rPr>
            <m:sty m:val="p"/>
          </m:rPr>
          <w:rPr>
            <w:rFonts w:ascii="Cambria Math" w:hAnsi="Cambria Math"/>
            <w:lang w:eastAsia="ja-JP"/>
          </w:rPr>
          <m:t>Q</m:t>
        </m:r>
      </m:oMath>
      <w:r>
        <w:rPr>
          <w:lang w:eastAsia="ja-JP"/>
        </w:rPr>
        <w:t xml:space="preserve">, </w:t>
      </w:r>
      <m:oMath>
        <m:r>
          <m:rPr>
            <m:sty m:val="p"/>
          </m:rPr>
          <w:rPr>
            <w:rFonts w:ascii="Cambria Math" w:hAnsi="Cambria Math"/>
            <w:lang w:eastAsia="ja-JP"/>
          </w:rPr>
          <m:t>K</m:t>
        </m:r>
      </m:oMath>
      <w:r>
        <w:rPr>
          <w:lang w:eastAsia="ja-JP"/>
        </w:rPr>
        <w:t xml:space="preserve">, </w:t>
      </w:r>
      <m:oMath>
        <m:r>
          <m:rPr>
            <m:sty m:val="p"/>
          </m:rPr>
          <w:rPr>
            <w:rFonts w:ascii="Cambria Math" w:hAnsi="Cambria Math"/>
            <w:lang w:eastAsia="ja-JP"/>
          </w:rPr>
          <m:t xml:space="preserve">V </m:t>
        </m:r>
      </m:oMath>
      <w:r>
        <w:rPr>
          <w:lang w:eastAsia="ja-JP"/>
        </w:rPr>
        <w:t>nhân với một khối linear trước khi input vào.</w:t>
      </w:r>
    </w:p>
    <w:p>
      <w:pPr>
        <w:ind w:firstLine="720"/>
        <w:rPr>
          <w:lang w:eastAsia="ja-JP"/>
        </w:rPr>
      </w:pPr>
      <w:r>
        <w:rPr>
          <w:lang w:eastAsia="ja-JP"/>
        </w:rPr>
        <w:t xml:space="preserve">Các khối linear này (về mặt toán học là nhân ma trận) sẽ có công dụng như các weight (ma trận </w:t>
      </w:r>
      <m:oMath>
        <m:r>
          <m:rPr>
            <m:sty m:val="p"/>
          </m:rPr>
          <w:rPr>
            <w:rFonts w:ascii="Cambria Math" w:hAnsi="Cambria Math"/>
            <w:lang w:eastAsia="ja-JP"/>
          </w:rPr>
          <m:t>4</m:t>
        </m:r>
        <m:r>
          <m:rPr>
            <m:sty m:val="p"/>
          </m:rPr>
          <w:rPr>
            <w:rFonts w:ascii="Cambria Math" w:hAnsi="Cambria Math"/>
          </w:rPr>
          <m:t>×</m:t>
        </m:r>
        <m:r>
          <m:rPr>
            <m:sty m:val="p"/>
          </m:rPr>
          <w:rPr>
            <w:rFonts w:ascii="Cambria Math" w:hAnsi="Cambria Math"/>
            <w:lang w:eastAsia="ja-JP"/>
          </w:rPr>
          <m:t xml:space="preserve">4 </m:t>
        </m:r>
      </m:oMath>
      <w:r>
        <w:rPr>
          <w:lang w:eastAsia="ja-JP"/>
        </w:rPr>
        <w:t xml:space="preserve">như đã nói ở ví dụ trên) cho </w:t>
      </w:r>
      <m:oMath>
        <m:r>
          <m:rPr>
            <m:sty m:val="p"/>
          </m:rPr>
          <w:rPr>
            <w:rFonts w:ascii="Cambria Math" w:hAnsi="Cambria Math"/>
            <w:lang w:eastAsia="ja-JP"/>
          </w:rPr>
          <m:t>Q</m:t>
        </m:r>
      </m:oMath>
      <w:r>
        <w:rPr>
          <w:lang w:eastAsia="ja-JP"/>
        </w:rPr>
        <w:t xml:space="preserve">, </w:t>
      </w:r>
      <m:oMath>
        <m:r>
          <m:rPr>
            <m:sty m:val="p"/>
          </m:rPr>
          <w:rPr>
            <w:rFonts w:ascii="Cambria Math" w:hAnsi="Cambria Math"/>
            <w:lang w:eastAsia="ja-JP"/>
          </w:rPr>
          <m:t xml:space="preserve">K </m:t>
        </m:r>
      </m:oMath>
      <w:r>
        <w:rPr>
          <w:lang w:eastAsia="ja-JP"/>
        </w:rPr>
        <w:t xml:space="preserve">và </w:t>
      </w:r>
      <m:oMath>
        <m:r>
          <m:rPr>
            <m:sty m:val="p"/>
          </m:rPr>
          <w:rPr>
            <w:rFonts w:ascii="Cambria Math" w:hAnsi="Cambria Math"/>
            <w:lang w:eastAsia="ja-JP"/>
          </w:rPr>
          <m:t>V</m:t>
        </m:r>
      </m:oMath>
      <w:r>
        <w:rPr>
          <w:lang w:eastAsia="ja-JP"/>
        </w:rPr>
        <w:t>. Các ma trận ở đầu ra mỗi khối “Scaled Dot-Product Attention” được xếp chồng lên nhau, và qua một khối linear.</w:t>
      </w:r>
    </w:p>
    <w:p>
      <w:pPr>
        <w:pStyle w:val="5"/>
        <w:rPr>
          <w:b/>
          <w:bCs/>
          <w:iCs/>
        </w:rPr>
      </w:pPr>
      <w:r>
        <w:rPr>
          <w:b/>
          <w:bCs/>
          <w:iCs/>
          <w:lang w:val="en-US"/>
        </w:rPr>
        <w:t>M</w:t>
      </w:r>
      <w:r>
        <w:rPr>
          <w:b/>
          <w:bCs/>
          <w:iCs/>
        </w:rPr>
        <w:t>ô hình và cách hoạt động của Transformer (mô hình căn bản)</w:t>
      </w:r>
    </w:p>
    <w:p>
      <w:pPr>
        <w:tabs>
          <w:tab w:val="left" w:pos="420"/>
        </w:tabs>
        <w:jc w:val="center"/>
      </w:pPr>
      <w:r>
        <w:drawing>
          <wp:inline distT="0" distB="0" distL="114300" distR="114300">
            <wp:extent cx="3340735" cy="4826000"/>
            <wp:effectExtent l="0" t="0" r="12065" b="508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4"/>
                    <a:srcRect b="5473"/>
                    <a:stretch>
                      <a:fillRect/>
                    </a:stretch>
                  </pic:blipFill>
                  <pic:spPr>
                    <a:xfrm>
                      <a:off x="0" y="0"/>
                      <a:ext cx="3340735" cy="4826000"/>
                    </a:xfrm>
                    <a:prstGeom prst="rect">
                      <a:avLst/>
                    </a:prstGeom>
                    <a:noFill/>
                    <a:ln>
                      <a:noFill/>
                    </a:ln>
                  </pic:spPr>
                </pic:pic>
              </a:graphicData>
            </a:graphic>
          </wp:inline>
        </w:drawing>
      </w:r>
    </w:p>
    <w:p>
      <w:pPr>
        <w:jc w:val="center"/>
        <w:rPr>
          <w:b/>
          <w:bCs/>
        </w:rPr>
      </w:pPr>
      <w:r>
        <w:rPr>
          <w:b/>
          <w:bCs/>
        </w:rPr>
        <w:t>Hình 2-6. Mô hình Transformer căn bản (NLP)</w:t>
      </w:r>
    </w:p>
    <w:p>
      <w:pPr>
        <w:rPr>
          <w:lang w:eastAsia="ja-JP"/>
        </w:rPr>
      </w:pPr>
      <w:r>
        <w:pict>
          <v:rect id="Rectangles 1" o:spid="_x0000_s2050" o:spt="1" style="position:absolute;left:0pt;margin-left:-20.05pt;margin-top:2.7pt;height:11.4pt;width:15.6pt;z-index:251659264;v-text-anchor:middle;mso-width-relative:page;mso-height-relative:page;" stroked="t" coordsize="21600,21600" o:gfxdata="UEsDBAoAAAAAAIdO4kAAAAAAAAAAAAAAAAAEAAAAZHJzL1BLAwQUAAAACACHTuJA+LAN2tYAAAAH&#10;AQAADwAAAGRycy9kb3ducmV2LnhtbE2OPU/DMBRFdyT+g/WQWFBqJyooDXnpgNSNhVCpYnPj1zjU&#10;H1HstOm/x0wwXt2rc0+9XaxhF5rC4B1CvhLAyHVeDa5H2H/ushJYiNIpabwjhBsF2Db3d7WslL+6&#10;D7q0sWcJ4kIlEXSMY8V56DRZGVZ+JJe6k5+sjClOPVeTvCa4NbwQ4oVbObj0oOVIb5q6cztbhLj/&#10;Dk9Lzs3pXGx24/tXOx/0DfHxIRevwCIt8W8Mv/pJHZrkdPSzU4EZhGwt8jRFeF4DS31WboAdEYqy&#10;AN7U/L9/8wNQSwMEFAAAAAgAh07iQNzqPedvAgAA9wQAAA4AAABkcnMvZTJvRG9jLnhtbK1Uy27b&#10;MBC8F+g/ELw3kg0ldozIgRvDRYGgMZIWPdMU9QD4KklbTr++Q0pJnLSHHOoDvdSOZndnd3V1fVSS&#10;HITzndElnZzllAjNTdXppqQ/vm8+zSnxgemKSaNFSR+Fp9fLjx+uersQU9MaWQlHQKL9orclbUOw&#10;iyzzvBWK+TNjhYazNk6xgKtrssqxHuxKZtM8v8h64yrrDBfe4+l6cNKR0b2H0NR1x8Xa8L0SOgys&#10;TkgWUJJvO+vpMmVb14KHu7r2IhBZUlQa0okgsHfxzJZXbNE4ZtuOjymw96TwpibFOo2gz1RrFhjZ&#10;u+4vKtVxZ7ypwxk3KhsKSYqgikn+RpuHllmRaoHU3j6L7v8fLf922DrSVZgESjRTaPg9RGO6kcKT&#10;SdSnt34B2IPduvHmYcZij7VT8R9lkCMYJsWsKM4peSzpbDa7mMNO+opjIDwCLueTKZTnAEyKYjZP&#10;+mcvRNb58EUYRaJRUodMkqrscOsDqAB9gsS43siu2nRSpotrdjfSkQNDqzfpF6PjlVcwqUlf0ul5&#10;kcdEGAa4xuDAVBYieN1QwmSDzeDBpdiv3vanQfL8c755KuEVLCa5Zr4dkkmuMRepkVJUdNAwWuG4&#10;O47C7kz1iHY4M8ypt3zTgeqW+bBlDoOJnLG64Q5HLQ0KMaNFSWvc7389j3jMC7yU9Bh0FPlrz5yg&#10;RH7VmKRLdAK0IV2K81lskDv17E49eq9uDATGtCC7ZEZ8kE9m7Yz6iQ1fxahwMc0Re5BzvNyEYQHx&#10;jeBitUowbINl4VY/WB7JY0O1We2DqbvU+CjUoM6oH/YhNXfc3bhwp/eEevleLf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AN2tYAAAAHAQAADwAAAAAAAAABACAAAAAiAAAAZHJzL2Rvd25yZXYu&#10;eG1sUEsBAhQAFAAAAAgAh07iQNzqPedvAgAA9wQAAA4AAAAAAAAAAQAgAAAAJQEAAGRycy9lMm9E&#10;b2MueG1sUEsFBgAAAAAGAAYAWQEAAAYGAAAAAA==&#10;">
            <v:path/>
            <v:fill focussize="0,0"/>
            <v:stroke weight="2pt" color="#00B0F0" joinstyle="round"/>
            <v:imagedata o:title=""/>
            <o:lock v:ext="edit"/>
            <v:textbox>
              <w:txbxContent>
                <w:p>
                  <w:pPr>
                    <w:jc w:val="center"/>
                  </w:pPr>
                </w:p>
              </w:txbxContent>
            </v:textbox>
          </v:rect>
        </w:pict>
      </w:r>
      <w:r>
        <w:rPr>
          <w:lang w:eastAsia="ja-JP"/>
        </w:rPr>
        <w:t>: Khối Encoder</w:t>
      </w:r>
    </w:p>
    <w:p>
      <w:pPr>
        <w:rPr>
          <w:lang w:eastAsia="ja-JP"/>
        </w:rPr>
      </w:pPr>
      <w:r>
        <w:pict>
          <v:rect id="Rectangles 7" o:spid="_x0000_s2051" o:spt="1" style="position:absolute;left:0pt;margin-left:-20.05pt;margin-top:2pt;height:11.4pt;width:15.6pt;z-index:251660288;v-text-anchor:middle;mso-width-relative:page;mso-height-relative:page;" stroked="t" coordsize="21600,21600" o:gfxdata="UEsDBAoAAAAAAIdO4kAAAAAAAAAAAAAAAAAEAAAAZHJzL1BLAwQUAAAACACHTuJA8hG2h9gAAAAH&#10;AQAADwAAAGRycy9kb3ducmV2LnhtbE2PQUvDQBSE74L/YXmCt3STUkuMeSlYqIJ4sRaqt232mQSz&#10;b0N221R/vc+THocZZr4pV2fXqxONofOMkM1SUMS1tx03CLvXTZKDCtGwNb1nQviiAKvq8qI0hfUT&#10;v9BpGxslJRwKg9DGOBRah7olZ8LMD8TiffjRmShybLQdzSTlrtfzNF1qZzqWhdYMtG6p/tweHcL+&#10;3d5vbt4e9t2Tmx53ep27b/uMeH2VpXegIp3jXxh+8QUdKmE6+CPboHqEZJFmEkVYyCXxk/wW1AFh&#10;vsxBV6X+z1/9AFBLAwQUAAAACACHTuJANQLlmWQCAADrBAAADgAAAGRycy9lMm9Eb2MueG1srVRN&#10;b9swDL0P2H8QdF/tBOnSBnWKrEGGAcUarBt2VmTJNqCvSUqc7tfvSXbbtNuhh+WgkCZF8j2Suro+&#10;akUOwofOmopOzkpKhOG27kxT0R/fNx8uKAmRmZopa0RFH0Sg18v37656txBT21pVC08QxIRF7yra&#10;xugWRRF4KzQLZ9YJA6O0XrMI1TdF7VmP6FoV07L8WPTW185bLkLA1/VgpGNE/5aAVsqOi7Xley1M&#10;HKJ6oVgEpNB2LtBlrlZKweOdlEFEoioKpDGfSAJ5l85iecUWjWeu7fhYAntLCa8wadYZJH0KtWaR&#10;kb3v/gqlO+5tsDKecauLAUhmBCgm5Stu7lvmRMYCqoN7Ij38v7D862HrSVdXdE6JYRoN/wbSmGmU&#10;CGSe+OldWMDt3m39qAWICexRep3+AYMcM6cPT5yKYyQcHyeXF5Mp2OYwTWaz+UXmvHi+7HyIn4XV&#10;JAkV9ciemWSH2xCREK6PLilXsKqrN51SWfHN7kZ5cmBo7yb/UsW48sJNGdJXdHo+K1MhDEMrMSwQ&#10;tQPwYBpKmGqwDTz6nPvF7XCapCw/leePEF64pSLXLLRDMdk01qIMSkosDrwlKR53x5HMna0f0AJv&#10;h9kMjm86hLplIW6ZxzCiZqxrvMMhlQUQO0qUtNb//tf35I8ZgZWSHsMNkL/2zAtK1BeD6blEJxA2&#10;ZmV2Pk8N8qeW3anF7PWNBcETPAyOZzH5R/UoSm/1T2z1KmWFiRmO3AOdo3ITh6XDu8DFapXdsAGO&#10;xVtz73gKnhpq7Gofrexy4xNRAzsjf9iB3NxxX9OSnerZ6/mNWv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8hG2h9gAAAAHAQAADwAAAAAAAAABACAAAAAiAAAAZHJzL2Rvd25yZXYueG1sUEsBAhQA&#10;FAAAAAgAh07iQDUC5ZlkAgAA6wQAAA4AAAAAAAAAAQAgAAAAJwEAAGRycy9lMm9Eb2MueG1sUEsF&#10;BgAAAAAGAAYAWQEAAP0FAAAAAA==&#10;">
            <v:path/>
            <v:fill focussize="0,0"/>
            <v:stroke weight="2pt" color="#00B050" joinstyle="round"/>
            <v:imagedata o:title=""/>
            <o:lock v:ext="edit"/>
            <v:textbox>
              <w:txbxContent>
                <w:p>
                  <w:pPr>
                    <w:jc w:val="center"/>
                  </w:pPr>
                </w:p>
              </w:txbxContent>
            </v:textbox>
          </v:rect>
        </w:pict>
      </w:r>
      <w:r>
        <w:rPr>
          <w:lang w:eastAsia="ja-JP"/>
        </w:rPr>
        <w:t>: Khối Decoder</w:t>
      </w:r>
    </w:p>
    <w:p>
      <w:pPr>
        <w:rPr>
          <w:lang w:eastAsia="ja-JP"/>
        </w:rPr>
      </w:pPr>
      <w:r>
        <w:pict>
          <v:rect id="Rectangles 9" o:spid="_x0000_s2052" o:spt="1" style="position:absolute;left:0pt;margin-left:-20.05pt;margin-top:1.9pt;height:11.4pt;width:15.6pt;z-index:251661312;v-text-anchor:middle;mso-width-relative:page;mso-height-relative:page;" stroked="t" coordsize="21600,21600" o:gfxdata="UEsDBAoAAAAAAIdO4kAAAAAAAAAAAAAAAAAEAAAAZHJzL1BLAwQUAAAACACHTuJA+CbVDNcAAAAH&#10;AQAADwAAAGRycy9kb3ducmV2LnhtbE2PP0/DMBTEdyS+g/WQWFBqp0AUQpwOiLKw0IBAbG78SKL6&#10;T2Q7bfj2PCYYT3e6+129WaxhRwxx9E5CvhLA0HVej66X8Pa6zUpgMSmnlfEOJXxjhE1zflarSvuT&#10;2+GxTT2jEhcrJWFIaao4j92AVsWVn9CR9+WDVYlk6LkO6kTl1vC1EAW3anS0MKgJHwbsDu1sJRRX&#10;h5ftUr6H2+ddh59P8+NHa4SUlxe5uAeWcEl/YfjFJ3RoiGnvZ6cjMxKyG5FTVMI1PSA/K++A7SWs&#10;iwJ4U/P//M0PUEsDBBQAAAAIAIdO4kAHh0z0XgIAAOsEAAAOAAAAZHJzL2Uyb0RvYy54bWytVE1v&#10;2zAMvQ/YfxB0X50E6doEdYqgQYYBxVqsG3ZWZMkWoK9JSpzu1+9Jdj/XQw/zQaZE6pF8JHVxeTSa&#10;HESIytmaTk8mlAjLXaNsW9OfP7afzimJidmGaWdFTe9FpJerjx8uer8UM9c53YhAAGLjsvc17VLy&#10;y6qKvBOGxRPnhYVSumBYwja0VRNYD3Sjq9lk8rnqXWh8cFzEiNPNoKQjYngPoJNScbFxfG+ETQNq&#10;EJolpBQ75SNdlWilFDzdSBlFIrqmyDSVFU4g7/JarS7Ysg3Md4qPIbD3hPAqJ8OUhdNHqA1LjOyD&#10;+gfKKB5cdDKdcGeqIZHCCLKYTl5xc9cxL0ouoDr6R9Lj/4Pl3w63gaimpgtKLDMo+HeQxmyrRSSL&#10;zE/v4xJmd/42jLsIMSd7lMHkP9Igx8Lp/SOn4pgIx+F0cT6dgW0O1XQ+PzsvnFdPl32I6YtwhmSh&#10;pgHeC5PscB0THML0wST7ik6rZqu0LpvQ7q50IAeG8m7LlyPGlRdm2pK+prPT+SQHwtC0Es0C0Xgk&#10;Hm1LCdMtpoGnUHy/uB1fOpnge8tJDnLDYjcEUxBGM20RUmZx4C1L6bg7jmTuXHOPEgQ39Gb0fKsA&#10;dc1iumUBzYiYMa7pBovUDom4UaKkc+HPW+fZHj0CLSU9mhtJ/t6zICjRXy26Z4FKADaVzfz0LBco&#10;PNfsnmvs3lw5EDzFw+B5EbN90g+iDM78wlSvs1eomOXwPdA5bq7SMHR4F7hYr4sZJsCzdG3vPM/g&#10;uaDWrffJSVUKn4ka2Bn5wwyU4o7zmofs+b5YPb1Rq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4&#10;JtUM1wAAAAcBAAAPAAAAAAAAAAEAIAAAACIAAABkcnMvZG93bnJldi54bWxQSwECFAAUAAAACACH&#10;TuJAB4dM9F4CAADrBAAADgAAAAAAAAABACAAAAAmAQAAZHJzL2Uyb0RvYy54bWxQSwUGAAAAAAYA&#10;BgBZAQAA9gUAAAAA&#10;">
            <v:path/>
            <v:fill focussize="0,0"/>
            <v:stroke weight="2pt" color="#FF0000" joinstyle="round"/>
            <v:imagedata o:title=""/>
            <o:lock v:ext="edit"/>
            <v:textbox>
              <w:txbxContent>
                <w:p>
                  <w:pPr>
                    <w:jc w:val="center"/>
                  </w:pPr>
                </w:p>
              </w:txbxContent>
            </v:textbox>
          </v:rect>
        </w:pict>
      </w:r>
      <w:r>
        <w:rPr>
          <w:lang w:eastAsia="ja-JP"/>
        </w:rPr>
        <w:t>: Một tầng Encoder</w:t>
      </w:r>
    </w:p>
    <w:p>
      <w:pPr>
        <w:rPr>
          <w:lang w:eastAsia="ja-JP"/>
        </w:rPr>
      </w:pPr>
      <w:r>
        <w:pict>
          <v:rect id="Rectangles 10" o:spid="_x0000_s2053" o:spt="1" style="position:absolute;left:0pt;margin-left:-20.05pt;margin-top:1.8pt;height:11.4pt;width:15.6pt;z-index:251662336;v-text-anchor:middle;mso-width-relative:page;mso-height-relative:page;" stroked="t" coordsize="21600,21600" o:gfxdata="UEsDBAoAAAAAAIdO4kAAAAAAAAAAAAAAAAAEAAAAZHJzL1BLAwQUAAAACACHTuJA+WCpRNYAAAAH&#10;AQAADwAAAGRycy9kb3ducmV2LnhtbE2OsU7DMBRFdyT+wXpILCi1UyKrSfPSAcEEAwQEHd3YJFHj&#10;5yh20vL3mImOV/fq3FPuznZgi5l87wghXQlghhqne2oRPt6fkg0wHxRpNTgyCD/Gw666vipVod2J&#10;3sxSh5ZFCPlCIXQhjAXnvumMVX7lRkOx+3aTVSHGqeV6UqcItwNfCyG5VT3Fh06N5qEzzbGeLYI/&#10;ftb0sv+S/HmS85LdtY95/op4e5OKLbBgzuF/DH/6UR2q6HRwM2nPBoQkE2mcItxLYLFPNjmwA8Ja&#10;ZsCrkl/6V79QSwMEFAAAAAgAh07iQMQWPCdjAgAA7QQAAA4AAABkcnMvZTJvRG9jLnhtbK1UTW/b&#10;MAy9D9h/EHRfHWfpmgZ1iqxBhgHFWqwbdlZk2Ragr0lKnO7X70l227TroYfl4JAi9Ug+krq4PGhF&#10;9sIHaU1Fy5MJJcJwW0vTVvTnj82HOSUhMlMzZY2o6L0I9HL5/t1F7xZiajurauEJQExY9K6iXYxu&#10;URSBd0KzcGKdMDA21msWofq2qD3rga5VMZ1MPhW99bXzlosQcLoejHRE9G8BtE0juVhbvtPCxAHV&#10;C8UiSgqddIEuc7ZNI3i8aZogIlEVRaUxfxEE8jZ9i+UFW7SeuU7yMQX2lhRe1KSZNAj6CLVmkZGd&#10;l/9Aacm9DbaJJ9zqYigkM4IqyskLbu465kSuBVQH90h6+H+w/Nv+1hNZYxJAiWEaHf8O1phplQgE&#10;h2Cod2EBxzt360ctQEzlHhqv0z8KIYfM6v0jq+IQCcdheT4vpwDnMJWz2dk8YxZPl50P8YuwmiSh&#10;oh7hM5dsfx0iAsL1wSXFClbJeiOVyopvt1fKkz1Dgzf5lzLGlWduypC+otPT2SQlwjC2DcYFonYo&#10;PZiWEqZa7AOPPsd+djscB/l89nGzLl8LkpJcs9ANyWSE0U0ZpJRYHHhLUjxsDyOZW1vfowneDtMZ&#10;HN9IQF2zEG+ZxzgiZyxsvMGnURaF2FGipLP+z2vnyR9TAislPcYbRf7eMS8oUV8N5uccnQBszMrs&#10;9Cw1yB9btscWs9NXFgSXeBocz2Lyj+pBbLzVv7DXqxQVJmY4Yg90jspVHNYOLwMXq1V2ww44Fq/N&#10;neMJPDXU2NUu2kbmxieiBnZG/rAFubnjxqY1O9az19Mrtfw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CpRNYAAAAHAQAADwAAAAAAAAABACAAAAAiAAAAZHJzL2Rvd25yZXYueG1sUEsBAhQAFAAA&#10;AAgAh07iQMQWPCdjAgAA7QQAAA4AAAAAAAAAAQAgAAAAJQEAAGRycy9lMm9Eb2MueG1sUEsFBgAA&#10;AAAGAAYAWQEAAPoFAAAAAA==&#10;">
            <v:path/>
            <v:fill focussize="0,0"/>
            <v:stroke weight="2pt" color="#B73FD1" joinstyle="round"/>
            <v:imagedata o:title=""/>
            <o:lock v:ext="edit"/>
            <v:textbox>
              <w:txbxContent>
                <w:p>
                  <w:pPr>
                    <w:jc w:val="center"/>
                  </w:pPr>
                </w:p>
              </w:txbxContent>
            </v:textbox>
          </v:rect>
        </w:pict>
      </w:r>
      <w:r>
        <w:rPr>
          <w:lang w:eastAsia="ja-JP"/>
        </w:rPr>
        <w:t>: Một tầng Decoder</w:t>
      </w:r>
    </w:p>
    <w:p>
      <w:pPr>
        <w:ind w:firstLine="720"/>
        <w:rPr>
          <w:lang w:eastAsia="ja-JP"/>
        </w:rPr>
      </w:pPr>
      <w:r>
        <w:rPr>
          <w:lang w:eastAsia="ja-JP"/>
        </w:rPr>
        <w:t>Một tầng Encoder: bao gồm khối Multi-head Attention để tạo thông số về mối quan hệ của input, như đã nói ở trên. Sau đó qua khối Add &amp; Norm để giải quyết vấn đề “vanishing gradient”. Rồi qua một khối Feed Forward vì thông số trong mô hình hiện giờ còn mang tính tuyến tính, chưa đủ mềm dẻo để phân biệt data một cách đa dạng. Cuối cùng lại qua một khối Add &amp; Norm.</w:t>
      </w:r>
    </w:p>
    <w:p>
      <w:pPr>
        <w:ind w:firstLine="720"/>
        <w:rPr>
          <w:lang w:eastAsia="ja-JP"/>
        </w:rPr>
      </w:pPr>
      <w:r>
        <w:rPr>
          <w:lang w:eastAsia="ja-JP"/>
        </w:rPr>
        <w:t xml:space="preserve">Khối Encoder: bao gồm N tầng Encoder nối tiếp. Nhận input có Positional Encoding (để thứ tự của các từ cũng có sự ảnh hưởng), chia làm ba nhánh vào khối Multi-head Attention của tầng Encoder thứ nhất (ba nhánh này chính là </w:t>
      </w:r>
      <m:oMath>
        <m:r>
          <m:rPr>
            <m:sty m:val="p"/>
          </m:rPr>
          <w:rPr>
            <w:rFonts w:ascii="Cambria Math" w:hAnsi="Cambria Math"/>
            <w:lang w:eastAsia="ja-JP"/>
          </w:rPr>
          <m:t>Q</m:t>
        </m:r>
      </m:oMath>
      <w:r>
        <w:rPr>
          <w:lang w:eastAsia="ja-JP"/>
        </w:rPr>
        <w:t xml:space="preserve">, </w:t>
      </w:r>
      <m:oMath>
        <m:r>
          <m:rPr>
            <m:sty m:val="p"/>
          </m:rPr>
          <w:rPr>
            <w:rFonts w:ascii="Cambria Math" w:hAnsi="Cambria Math"/>
            <w:lang w:eastAsia="ja-JP"/>
          </w:rPr>
          <m:t>K</m:t>
        </m:r>
      </m:oMath>
      <w:r>
        <w:rPr>
          <w:lang w:eastAsia="ja-JP"/>
        </w:rPr>
        <w:t xml:space="preserve">, </w:t>
      </w:r>
      <m:oMath>
        <m:r>
          <m:rPr>
            <m:sty m:val="p"/>
          </m:rPr>
          <w:rPr>
            <w:rFonts w:ascii="Cambria Math" w:hAnsi="Cambria Math"/>
            <w:lang w:eastAsia="ja-JP"/>
          </w:rPr>
          <m:t xml:space="preserve">V </m:t>
        </m:r>
      </m:oMath>
      <w:r>
        <w:rPr>
          <w:lang w:eastAsia="ja-JP"/>
        </w:rPr>
        <w:t xml:space="preserve">đã nói ở trên). Sau đó, output sẽ đưa vào làm </w:t>
      </w:r>
      <m:oMath>
        <m:r>
          <m:rPr>
            <m:sty m:val="p"/>
          </m:rPr>
          <w:rPr>
            <w:rFonts w:ascii="Cambria Math" w:hAnsi="Cambria Math"/>
            <w:lang w:eastAsia="ja-JP"/>
          </w:rPr>
          <m:t xml:space="preserve">Q </m:t>
        </m:r>
      </m:oMath>
      <w:r>
        <w:rPr>
          <w:lang w:eastAsia="ja-JP"/>
        </w:rPr>
        <w:t xml:space="preserve">và </w:t>
      </w:r>
      <m:oMath>
        <m:r>
          <m:rPr>
            <m:sty m:val="p"/>
          </m:rPr>
          <w:rPr>
            <w:rFonts w:ascii="Cambria Math" w:hAnsi="Cambria Math"/>
            <w:lang w:eastAsia="ja-JP"/>
          </w:rPr>
          <m:t xml:space="preserve">K </m:t>
        </m:r>
      </m:oMath>
      <w:r>
        <w:rPr>
          <w:lang w:eastAsia="ja-JP"/>
        </w:rPr>
        <w:t xml:space="preserve">cho khối Multi-head Attention của Decoder (Tất cả các tầng của Decoder đều nhận </w:t>
      </w:r>
      <m:oMath>
        <m:r>
          <m:rPr>
            <m:sty m:val="p"/>
          </m:rPr>
          <w:rPr>
            <w:rFonts w:ascii="Cambria Math" w:hAnsi="Cambria Math"/>
            <w:lang w:eastAsia="ja-JP"/>
          </w:rPr>
          <m:t xml:space="preserve">Q </m:t>
        </m:r>
      </m:oMath>
      <w:r>
        <w:rPr>
          <w:lang w:eastAsia="ja-JP"/>
        </w:rPr>
        <w:t xml:space="preserve">và </w:t>
      </w:r>
      <m:oMath>
        <m:r>
          <m:rPr>
            <m:sty m:val="p"/>
          </m:rPr>
          <w:rPr>
            <w:rFonts w:ascii="Cambria Math" w:hAnsi="Cambria Math"/>
            <w:lang w:eastAsia="ja-JP"/>
          </w:rPr>
          <m:t xml:space="preserve">K </m:t>
        </m:r>
      </m:oMath>
      <w:r>
        <w:rPr>
          <w:lang w:eastAsia="ja-JP"/>
        </w:rPr>
        <w:t>này, như hình bên).</w:t>
      </w:r>
    </w:p>
    <w:p>
      <w:pPr>
        <w:ind w:firstLine="720"/>
        <w:rPr>
          <w:lang w:eastAsia="ja-JP"/>
        </w:rPr>
      </w:pPr>
      <w:r>
        <w:rPr>
          <w:lang w:eastAsia="ja-JP"/>
        </w:rPr>
        <w:t>Input Embedding: đây là một bước trong Natural Language Processing để mã số hóa input là các từ, ký tự.</w:t>
      </w:r>
    </w:p>
    <w:p>
      <w:pPr>
        <w:ind w:firstLine="720"/>
        <w:rPr>
          <w:lang w:eastAsia="ja-JP"/>
        </w:rPr>
      </w:pPr>
      <w:r>
        <w:rPr>
          <w:lang w:eastAsia="ja-JP"/>
        </w:rPr>
        <w:t>Một tầng Decoder: giống Encoder nhưng có thêm một khối Masked Multi-head Attention, sẽ giải thích bên dưới.</w:t>
      </w:r>
    </w:p>
    <w:p>
      <w:pPr>
        <w:ind w:firstLine="720"/>
        <w:rPr>
          <w:lang w:eastAsia="ja-JP"/>
        </w:rPr>
      </w:pPr>
      <w:r>
        <w:rPr>
          <w:lang w:eastAsia="ja-JP"/>
        </w:rPr>
        <w:t>Khối Decoder: gồm N tầng Decoder, các tầng Decoder này khi áp dụng thực tế thì cần chạy nối tiếp: tầng 1 đoán output thứ nhất từ output của Encoder, tầng 2 đoán output thứ 2 của Encoder nhưng có thêm output của tầng 1, tầng 3… Tuy nhiên, khi huấn luyện thì các tầng Decoder có thể chạy song song:  tầng 1 đoán output thứ nhất từ output của Encoder, tầng 2 đoán output thứ 2 từ Encoder nhưng có thêm đáp án cho output thứ 1, tầng 3… Đây là lý do có khối Masked Multi-head Attention, để che đáp án cho output thứ 1 lại, bắt tầng 1 vẫn phải đoán ra output thứ 1, không được dựa vào data có sẵn của tầng 2.</w:t>
      </w:r>
    </w:p>
    <w:p>
      <w:pPr>
        <w:ind w:firstLine="720"/>
        <w:rPr>
          <w:lang w:eastAsia="ja-JP"/>
        </w:rPr>
      </w:pPr>
      <w:r>
        <w:rPr>
          <w:lang w:eastAsia="ja-JP"/>
        </w:rPr>
        <w:t>Output Embedding: do mô hình Transformer này đoán từng từ một cách nối tiếp - từ phía trước sẽ được đưa vào Decoder trở lại để dự đoán từ tiếp theo nên “Output” trong “Output Embedding” là từ vừa đoán phía trước (tất nhiên khi đoán từ đầu tiên, không có “Output” phía trước thì nghiêng về những từ hay xuất hiện đầu câu hơn). Vậy khối này bổ sung tính dự đoán cho Decoder.</w:t>
      </w:r>
    </w:p>
    <w:p>
      <w:pPr>
        <w:ind w:firstLine="720"/>
      </w:pPr>
      <w:r>
        <w:rPr>
          <w:lang w:eastAsia="ja-JP"/>
        </w:rPr>
        <w:t>Phần Masked Multi-head Attention trong khối Decoder thực ra là do Transformer bắt nguồn từ NLP (Natural Language Processing) do trong bài toán này, output đôi khi cần phải theo thứ tự và có liên quan đến nhau. Còn đối với bài toán Object Detection, thứ tự output không quan trọng, nên mô hình Transformer sẽ khác đi một chút.</w:t>
      </w:r>
    </w:p>
    <w:p>
      <w:pPr>
        <w:pStyle w:val="4"/>
      </w:pPr>
      <w:r>
        <w:t xml:space="preserve">End-to-End Object Detection with Transformers (DETR) </w:t>
      </w:r>
    </w:p>
    <w:p>
      <w:pPr>
        <w:pStyle w:val="5"/>
        <w:rPr>
          <w:b/>
          <w:bCs/>
          <w:iCs/>
        </w:rPr>
      </w:pPr>
      <w:r>
        <w:rPr>
          <w:b/>
          <w:bCs/>
          <w:iCs/>
          <w:lang w:val="en-US"/>
        </w:rPr>
        <w:t>M</w:t>
      </w:r>
      <w:r>
        <w:rPr>
          <w:b/>
          <w:bCs/>
          <w:iCs/>
        </w:rPr>
        <w:t xml:space="preserve">ô hình </w:t>
      </w:r>
      <w:r>
        <w:rPr>
          <w:b/>
          <w:bCs/>
          <w:iCs/>
          <w:lang w:val="en-US"/>
        </w:rPr>
        <w:t>DETR</w:t>
      </w:r>
      <w:r>
        <w:rPr>
          <w:b/>
          <w:bCs/>
          <w:iCs/>
        </w:rPr>
        <w:t>:</w:t>
      </w:r>
    </w:p>
    <w:p>
      <w:pPr>
        <w:jc w:val="center"/>
      </w:pPr>
      <w:r>
        <w:drawing>
          <wp:inline distT="0" distB="0" distL="114300" distR="114300">
            <wp:extent cx="5269230" cy="1371600"/>
            <wp:effectExtent l="0" t="0" r="381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5"/>
                    <a:stretch>
                      <a:fillRect/>
                    </a:stretch>
                  </pic:blipFill>
                  <pic:spPr>
                    <a:xfrm>
                      <a:off x="0" y="0"/>
                      <a:ext cx="5269230" cy="1371600"/>
                    </a:xfrm>
                    <a:prstGeom prst="rect">
                      <a:avLst/>
                    </a:prstGeom>
                    <a:noFill/>
                    <a:ln>
                      <a:noFill/>
                    </a:ln>
                  </pic:spPr>
                </pic:pic>
              </a:graphicData>
            </a:graphic>
          </wp:inline>
        </w:drawing>
      </w:r>
    </w:p>
    <w:p>
      <w:pPr>
        <w:tabs>
          <w:tab w:val="left" w:pos="425"/>
        </w:tabs>
        <w:jc w:val="center"/>
        <w:rPr>
          <w:b/>
          <w:bCs/>
        </w:rPr>
      </w:pPr>
      <w:r>
        <w:rPr>
          <w:b/>
          <w:bCs/>
        </w:rPr>
        <w:t>Hình 2-7. Khái quát cách hoạt động của DETR</w:t>
      </w:r>
    </w:p>
    <w:p>
      <w:pPr>
        <w:ind w:firstLine="720"/>
        <w:rPr>
          <w:rFonts w:hAnsi="Cambria Math"/>
          <w:lang w:eastAsia="ja-JP"/>
        </w:rPr>
      </w:pPr>
      <w:r>
        <w:rPr>
          <w:lang w:eastAsia="ja-JP"/>
        </w:rPr>
        <w:t xml:space="preserve">Backbone: Dùng CNN biến ảnh ban đầu </w:t>
      </w:r>
      <m:oMath>
        <m:r>
          <m:rPr>
            <m:sty m:val="p"/>
          </m:rPr>
          <w:rPr>
            <w:rFonts w:ascii="Cambria Math" w:hAnsi="Cambria Math"/>
            <w:lang w:eastAsia="ja-JP"/>
          </w:rPr>
          <m:t>(3</m:t>
        </m:r>
        <m:r>
          <m:rPr>
            <m:sty m:val="p"/>
          </m:rPr>
          <w:rPr>
            <w:rFonts w:ascii="Cambria Math" w:hAnsi="Cambria Math"/>
          </w:rPr>
          <m:t>×</m:t>
        </m:r>
        <m:sSub>
          <m:sSubPr>
            <m:ctrlPr>
              <w:rPr>
                <w:rFonts w:ascii="Cambria Math" w:hAnsi="Cambria Math"/>
                <w:lang w:eastAsia="ja-JP"/>
              </w:rPr>
            </m:ctrlPr>
          </m:sSubPr>
          <m:e>
            <m:r>
              <m:rPr>
                <m:sty m:val="p"/>
              </m:rPr>
              <w:rPr>
                <w:rFonts w:ascii="Cambria Math" w:hAnsi="Cambria Math"/>
                <w:lang w:eastAsia="ja-JP"/>
              </w:rPr>
              <m:t>H</m:t>
            </m:r>
            <m:ctrlPr>
              <w:rPr>
                <w:rFonts w:ascii="Cambria Math" w:hAnsi="Cambria Math"/>
                <w:lang w:eastAsia="ja-JP"/>
              </w:rPr>
            </m:ctrlPr>
          </m:e>
          <m:sub>
            <m:r>
              <m:rPr>
                <m:sty m:val="p"/>
              </m:rPr>
              <w:rPr>
                <w:rFonts w:ascii="Cambria Math" w:hAnsi="Cambria Math"/>
                <w:lang w:eastAsia="ja-JP"/>
              </w:rPr>
              <m:t>0</m:t>
            </m:r>
            <m:ctrlPr>
              <w:rPr>
                <w:rFonts w:ascii="Cambria Math" w:hAnsi="Cambria Math"/>
                <w:lang w:eastAsia="ja-JP"/>
              </w:rPr>
            </m:ctrlPr>
          </m:sub>
        </m:sSub>
        <m:r>
          <m:rPr>
            <m:sty m:val="p"/>
          </m:rPr>
          <w:rPr>
            <w:rFonts w:ascii="Cambria Math" w:hAnsi="Cambria Math"/>
          </w:rPr>
          <m:t>×</m:t>
        </m:r>
        <m:sSub>
          <m:sSubPr>
            <m:ctrlPr>
              <w:rPr>
                <w:rFonts w:ascii="Cambria Math" w:hAnsi="Cambria Math"/>
                <w:lang w:eastAsia="ja-JP"/>
              </w:rPr>
            </m:ctrlPr>
          </m:sSubPr>
          <m:e>
            <m:r>
              <m:rPr>
                <m:sty m:val="p"/>
              </m:rPr>
              <w:rPr>
                <w:rFonts w:ascii="Cambria Math" w:hAnsi="Cambria Math"/>
                <w:lang w:eastAsia="ja-JP"/>
              </w:rPr>
              <m:t>W</m:t>
            </m:r>
            <m:ctrlPr>
              <w:rPr>
                <w:rFonts w:ascii="Cambria Math" w:hAnsi="Cambria Math"/>
                <w:lang w:eastAsia="ja-JP"/>
              </w:rPr>
            </m:ctrlPr>
          </m:e>
          <m:sub>
            <m:r>
              <m:rPr>
                <m:sty m:val="p"/>
              </m:rPr>
              <w:rPr>
                <w:rFonts w:ascii="Cambria Math" w:hAnsi="Cambria Math"/>
                <w:lang w:eastAsia="ja-JP"/>
              </w:rPr>
              <m:t>0</m:t>
            </m:r>
            <m:ctrlPr>
              <w:rPr>
                <w:rFonts w:ascii="Cambria Math" w:hAnsi="Cambria Math"/>
                <w:lang w:eastAsia="ja-JP"/>
              </w:rPr>
            </m:ctrlPr>
          </m:sub>
        </m:sSub>
        <m:r>
          <m:rPr>
            <m:sty m:val="p"/>
          </m:rPr>
          <w:rPr>
            <w:rFonts w:ascii="Cambria Math" w:hAnsi="Cambria Math"/>
            <w:lang w:eastAsia="ja-JP"/>
          </w:rPr>
          <m:t>)</m:t>
        </m:r>
      </m:oMath>
      <w:r>
        <w:rPr>
          <w:lang w:eastAsia="ja-JP"/>
        </w:rPr>
        <w:t xml:space="preserve"> thành feature map với độ phân giải thấp hơn </w:t>
      </w:r>
      <m:oMath>
        <m:r>
          <m:rPr>
            <m:sty m:val="p"/>
          </m:rPr>
          <w:rPr>
            <w:rFonts w:ascii="Cambria Math" w:hAnsi="Cambria Math"/>
            <w:lang w:eastAsia="ja-JP"/>
          </w:rPr>
          <m:t>(C</m:t>
        </m:r>
        <m:r>
          <m:rPr>
            <m:sty m:val="p"/>
          </m:rPr>
          <w:rPr>
            <w:rFonts w:ascii="Cambria Math" w:hAnsi="Cambria Math"/>
          </w:rPr>
          <m:t>×</m:t>
        </m:r>
        <m:r>
          <m:rPr>
            <m:sty m:val="p"/>
          </m:rPr>
          <w:rPr>
            <w:rFonts w:ascii="Cambria Math" w:hAnsi="Cambria Math"/>
            <w:lang w:eastAsia="ja-JP"/>
          </w:rPr>
          <m:t>H</m:t>
        </m:r>
        <m:r>
          <m:rPr>
            <m:sty m:val="p"/>
          </m:rPr>
          <w:rPr>
            <w:rFonts w:ascii="Cambria Math" w:hAnsi="Cambria Math"/>
          </w:rPr>
          <m:t>×</m:t>
        </m:r>
        <m:r>
          <m:rPr>
            <m:sty m:val="p"/>
          </m:rPr>
          <w:rPr>
            <w:rFonts w:ascii="Cambria Math" w:hAnsi="Cambria Math"/>
            <w:lang w:eastAsia="ja-JP"/>
          </w:rPr>
          <m:t>W)=(3</m:t>
        </m:r>
        <m:r>
          <m:rPr>
            <m:sty m:val="p"/>
          </m:rPr>
          <w:rPr>
            <w:rFonts w:ascii="Cambria Math" w:hAnsi="Cambria Math"/>
          </w:rPr>
          <m:t>×</m:t>
        </m:r>
        <m:f>
          <m:fPr>
            <m:ctrlPr>
              <w:rPr>
                <w:rFonts w:ascii="Cambria Math" w:hAnsi="Cambria Math"/>
                <w:lang w:eastAsia="ja-JP"/>
              </w:rPr>
            </m:ctrlPr>
          </m:fPr>
          <m:num>
            <m:sSub>
              <m:sSubPr>
                <m:ctrlPr>
                  <w:rPr>
                    <w:rFonts w:ascii="Cambria Math" w:hAnsi="Cambria Math"/>
                    <w:lang w:eastAsia="ja-JP"/>
                  </w:rPr>
                </m:ctrlPr>
              </m:sSubPr>
              <m:e>
                <m:r>
                  <m:rPr>
                    <m:sty m:val="p"/>
                  </m:rPr>
                  <w:rPr>
                    <w:rFonts w:ascii="Cambria Math" w:hAnsi="Cambria Math"/>
                    <w:lang w:eastAsia="ja-JP"/>
                  </w:rPr>
                  <m:t>H</m:t>
                </m:r>
                <m:ctrlPr>
                  <w:rPr>
                    <w:rFonts w:ascii="Cambria Math" w:hAnsi="Cambria Math"/>
                    <w:lang w:eastAsia="ja-JP"/>
                  </w:rPr>
                </m:ctrlPr>
              </m:e>
              <m:sub>
                <m:r>
                  <m:rPr>
                    <m:sty m:val="p"/>
                  </m:rPr>
                  <w:rPr>
                    <w:rFonts w:ascii="Cambria Math" w:hAnsi="Cambria Math"/>
                    <w:lang w:eastAsia="ja-JP"/>
                  </w:rPr>
                  <m:t>0</m:t>
                </m:r>
                <m:ctrlPr>
                  <w:rPr>
                    <w:rFonts w:ascii="Cambria Math" w:hAnsi="Cambria Math"/>
                    <w:lang w:eastAsia="ja-JP"/>
                  </w:rPr>
                </m:ctrlPr>
              </m:sub>
            </m:sSub>
            <m:ctrlPr>
              <w:rPr>
                <w:rFonts w:ascii="Cambria Math" w:hAnsi="Cambria Math"/>
                <w:lang w:eastAsia="ja-JP"/>
              </w:rPr>
            </m:ctrlPr>
          </m:num>
          <m:den>
            <m:r>
              <m:rPr>
                <m:sty m:val="p"/>
              </m:rPr>
              <w:rPr>
                <w:rFonts w:ascii="Cambria Math" w:hAnsi="Cambria Math"/>
                <w:lang w:eastAsia="ja-JP"/>
              </w:rPr>
              <m:t>32</m:t>
            </m:r>
            <m:ctrlPr>
              <w:rPr>
                <w:rFonts w:ascii="Cambria Math" w:hAnsi="Cambria Math"/>
                <w:lang w:eastAsia="ja-JP"/>
              </w:rPr>
            </m:ctrlPr>
          </m:den>
        </m:f>
        <m:r>
          <m:rPr>
            <m:sty m:val="p"/>
          </m:rPr>
          <w:rPr>
            <w:rFonts w:ascii="Cambria Math" w:hAnsi="Cambria Math"/>
          </w:rPr>
          <m:t>×</m:t>
        </m:r>
        <m:f>
          <m:fPr>
            <m:ctrlPr>
              <w:rPr>
                <w:rFonts w:ascii="Cambria Math" w:hAnsi="Cambria Math"/>
                <w:lang w:eastAsia="ja-JP"/>
              </w:rPr>
            </m:ctrlPr>
          </m:fPr>
          <m:num>
            <m:sSub>
              <m:sSubPr>
                <m:ctrlPr>
                  <w:rPr>
                    <w:rFonts w:ascii="Cambria Math" w:hAnsi="Cambria Math"/>
                    <w:lang w:eastAsia="ja-JP"/>
                  </w:rPr>
                </m:ctrlPr>
              </m:sSubPr>
              <m:e>
                <m:r>
                  <m:rPr>
                    <m:sty m:val="p"/>
                  </m:rPr>
                  <w:rPr>
                    <w:rFonts w:ascii="Cambria Math" w:hAnsi="Cambria Math"/>
                    <w:lang w:eastAsia="ja-JP"/>
                  </w:rPr>
                  <m:t>W</m:t>
                </m:r>
                <m:ctrlPr>
                  <w:rPr>
                    <w:rFonts w:ascii="Cambria Math" w:hAnsi="Cambria Math"/>
                    <w:lang w:eastAsia="ja-JP"/>
                  </w:rPr>
                </m:ctrlPr>
              </m:e>
              <m:sub>
                <m:r>
                  <m:rPr>
                    <m:sty m:val="p"/>
                  </m:rPr>
                  <w:rPr>
                    <w:rFonts w:ascii="Cambria Math" w:hAnsi="Cambria Math"/>
                    <w:lang w:eastAsia="ja-JP"/>
                  </w:rPr>
                  <m:t>0</m:t>
                </m:r>
                <m:ctrlPr>
                  <w:rPr>
                    <w:rFonts w:ascii="Cambria Math" w:hAnsi="Cambria Math"/>
                    <w:lang w:eastAsia="ja-JP"/>
                  </w:rPr>
                </m:ctrlPr>
              </m:sub>
            </m:sSub>
            <m:ctrlPr>
              <w:rPr>
                <w:rFonts w:ascii="Cambria Math" w:hAnsi="Cambria Math"/>
                <w:lang w:eastAsia="ja-JP"/>
              </w:rPr>
            </m:ctrlPr>
          </m:num>
          <m:den>
            <m:r>
              <m:rPr>
                <m:sty m:val="p"/>
              </m:rPr>
              <w:rPr>
                <w:rFonts w:ascii="Cambria Math" w:hAnsi="Cambria Math"/>
                <w:lang w:eastAsia="ja-JP"/>
              </w:rPr>
              <m:t>32</m:t>
            </m:r>
            <m:ctrlPr>
              <w:rPr>
                <w:rFonts w:ascii="Cambria Math" w:hAnsi="Cambria Math"/>
                <w:lang w:eastAsia="ja-JP"/>
              </w:rPr>
            </m:ctrlPr>
          </m:den>
        </m:f>
        <m:r>
          <m:rPr>
            <m:sty m:val="p"/>
          </m:rPr>
          <w:rPr>
            <w:rFonts w:ascii="Cambria Math" w:hAnsi="Cambria Math"/>
            <w:lang w:eastAsia="ja-JP"/>
          </w:rPr>
          <m:t>)</m:t>
        </m:r>
      </m:oMath>
      <w:r>
        <w:rPr>
          <w:rFonts w:hAnsi="Cambria Math"/>
          <w:lang w:eastAsia="ja-JP"/>
        </w:rPr>
        <w:t>. Để giống cấu trúc input của Transformer căn bản, cần phải có một khâu tách feature map ra thành nhiều phần, các phần này được flatten thành các vector , sau đó mới cho qua khối Positional Encoding.</w:t>
      </w:r>
    </w:p>
    <w:p>
      <w:pPr>
        <w:pStyle w:val="5"/>
        <w:rPr>
          <w:b/>
          <w:bCs/>
          <w:iCs/>
        </w:rPr>
      </w:pPr>
      <w:r>
        <w:rPr>
          <w:b/>
          <w:bCs/>
          <w:iCs/>
          <w:lang w:val="en-US"/>
        </w:rPr>
        <w:t>M</w:t>
      </w:r>
      <w:r>
        <w:rPr>
          <w:b/>
          <w:bCs/>
          <w:iCs/>
        </w:rPr>
        <w:t>ô hình</w:t>
      </w:r>
      <w:r>
        <w:rPr>
          <w:b/>
          <w:bCs/>
          <w:iCs/>
          <w:lang w:val="en-US"/>
        </w:rPr>
        <w:t xml:space="preserve"> Transformer của</w:t>
      </w:r>
      <w:r>
        <w:rPr>
          <w:b/>
          <w:bCs/>
          <w:iCs/>
        </w:rPr>
        <w:t xml:space="preserve"> </w:t>
      </w:r>
      <w:r>
        <w:rPr>
          <w:b/>
          <w:bCs/>
          <w:iCs/>
          <w:lang w:val="en-US"/>
        </w:rPr>
        <w:t>DETR</w:t>
      </w:r>
      <w:r>
        <w:rPr>
          <w:b/>
          <w:bCs/>
          <w:iCs/>
        </w:rPr>
        <w:t>:</w:t>
      </w:r>
    </w:p>
    <w:p>
      <w:pPr>
        <w:ind w:firstLine="720"/>
      </w:pPr>
      <w:r>
        <w:rPr>
          <w:lang w:eastAsia="ja-JP"/>
        </w:rPr>
        <w:t>Cấu trúc mô hình Transformer trong DETR về mặt cơ bản cũng sẽ hoạt động giống với Transformer căn bản ở trên. Khi xét hai cấu trúc này thì sẽ dễ thấy được sự tương đồng. Tuy nhiên, Transformer của DETR có vài chỗ khác biệt do giải quyết bài toán khác so với xử lý ngôn ngữ và cũng cần phải áp dụng được một loại module mới là Object Queries vào thiết kế.</w:t>
      </w:r>
    </w:p>
    <w:p>
      <w:pPr>
        <w:ind w:firstLine="720"/>
        <w:jc w:val="center"/>
      </w:pPr>
      <w:r>
        <w:drawing>
          <wp:inline distT="0" distB="0" distL="114300" distR="114300">
            <wp:extent cx="3587750" cy="3998595"/>
            <wp:effectExtent l="0" t="0" r="8890" b="952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6"/>
                    <a:stretch>
                      <a:fillRect/>
                    </a:stretch>
                  </pic:blipFill>
                  <pic:spPr>
                    <a:xfrm>
                      <a:off x="0" y="0"/>
                      <a:ext cx="3587750" cy="3998595"/>
                    </a:xfrm>
                    <a:prstGeom prst="rect">
                      <a:avLst/>
                    </a:prstGeom>
                    <a:noFill/>
                    <a:ln>
                      <a:noFill/>
                    </a:ln>
                  </pic:spPr>
                </pic:pic>
              </a:graphicData>
            </a:graphic>
          </wp:inline>
        </w:drawing>
      </w:r>
    </w:p>
    <w:p>
      <w:pPr>
        <w:tabs>
          <w:tab w:val="left" w:pos="425"/>
        </w:tabs>
        <w:jc w:val="center"/>
      </w:pPr>
      <w:r>
        <w:rPr>
          <w:b/>
          <w:bCs/>
        </w:rPr>
        <w:t>Hình 2-8. Mô hình Transformer của DETR</w:t>
      </w:r>
    </w:p>
    <w:p>
      <w:pPr>
        <w:pStyle w:val="5"/>
        <w:rPr>
          <w:b/>
          <w:bCs/>
          <w:iCs/>
        </w:rPr>
      </w:pPr>
      <w:r>
        <w:rPr>
          <w:b/>
          <w:bCs/>
          <w:iCs/>
          <w:lang w:val="en-US"/>
        </w:rPr>
        <w:t>So sánh với Transformer căn bản</w:t>
      </w:r>
      <w:r>
        <w:rPr>
          <w:b/>
          <w:bCs/>
          <w:iCs/>
        </w:rPr>
        <w:t>:</w:t>
      </w:r>
    </w:p>
    <w:p>
      <w:pPr>
        <w:ind w:firstLine="720"/>
        <w:rPr>
          <w:lang w:eastAsia="ja-JP"/>
        </w:rPr>
      </w:pPr>
      <w:r>
        <w:rPr>
          <w:lang w:eastAsia="ja-JP"/>
        </w:rPr>
        <w:t xml:space="preserve">Đầu tiên là input của Encoder, thay vì nhân một lớp linear như Transformer căn bản, ta giữ nguyên input (image features) cho V và cộng thêm Positional Encoding cho </w:t>
      </w:r>
      <m:oMath>
        <m:r>
          <m:rPr>
            <m:sty m:val="p"/>
          </m:rPr>
          <w:rPr>
            <w:rFonts w:ascii="Cambria Math" w:hAnsi="Cambria Math"/>
            <w:lang w:eastAsia="ja-JP"/>
          </w:rPr>
          <m:t>Q</m:t>
        </m:r>
      </m:oMath>
      <w:r>
        <w:rPr>
          <w:lang w:eastAsia="ja-JP"/>
        </w:rPr>
        <w:t xml:space="preserve">, </w:t>
      </w:r>
      <m:oMath>
        <m:r>
          <m:rPr>
            <m:sty m:val="p"/>
          </m:rPr>
          <w:rPr>
            <w:rFonts w:ascii="Cambria Math" w:hAnsi="Cambria Math"/>
            <w:lang w:eastAsia="ja-JP"/>
          </w:rPr>
          <m:t>K</m:t>
        </m:r>
      </m:oMath>
      <w:r>
        <w:rPr>
          <w:lang w:eastAsia="ja-JP"/>
        </w:rPr>
        <w:t>. Decoder cũng giống vậy nhưng thay vì image features thì input là Object Queries (một khái niệm mới đóng vai trò quan trọng trong việc phát hiện vật thể của DETR), và Positional Encoding thay bằng Object Queries Embedding.</w:t>
      </w:r>
    </w:p>
    <w:p>
      <w:pPr>
        <w:ind w:firstLine="720"/>
        <w:rPr>
          <w:lang w:eastAsia="ja-JP"/>
        </w:rPr>
      </w:pPr>
      <w:r>
        <w:rPr>
          <w:lang w:eastAsia="ja-JP"/>
        </w:rPr>
        <w:t xml:space="preserve">Object Queries: mỗi Object Query có thể hiểu đơn giản như một dự đoán, với cấu trúc dữ liệu </w:t>
      </w:r>
      <w:r>
        <w:rPr>
          <w:rFonts w:hint="default"/>
          <w:lang w:val="en-US" w:eastAsia="ja-JP"/>
        </w:rPr>
        <w:t xml:space="preserve">là một vector (trong mô hình DETR chọn vector </w:t>
      </w:r>
      <m:oMath>
        <m:r>
          <m:rPr>
            <m:sty m:val="p"/>
          </m:rPr>
          <w:rPr>
            <w:rFonts w:hint="default" w:ascii="Cambria Math" w:hAnsi="Cambria Math" w:cs="Times New Roman"/>
            <w:sz w:val="24"/>
            <w:szCs w:val="24"/>
            <w:lang w:val="en-US" w:eastAsia="ja-JP" w:bidi="ar-SA"/>
          </w:rPr>
          <m:t>1</m:t>
        </m:r>
        <m:r>
          <m:rPr>
            <m:sty m:val="p"/>
          </m:rPr>
          <w:rPr>
            <w:rFonts w:hint="default" w:ascii="Cambria Math" w:hAnsi="Cambria Math" w:cs="Cambria Math"/>
            <w:sz w:val="24"/>
            <w:szCs w:val="24"/>
            <w:lang w:val="en-US" w:eastAsia="ja-JP" w:bidi="ar-SA"/>
          </w:rPr>
          <m:t>×</m:t>
        </m:r>
        <m:r>
          <m:rPr>
            <m:sty m:val="p"/>
          </m:rPr>
          <w:rPr>
            <w:rFonts w:hint="default" w:ascii="Cambria Math" w:hAnsi="Cambria Math" w:cs="Times New Roman"/>
            <w:sz w:val="24"/>
            <w:szCs w:val="24"/>
            <w:lang w:val="en-US" w:eastAsia="ja-JP" w:bidi="ar-SA"/>
          </w:rPr>
          <m:t>256</m:t>
        </m:r>
      </m:oMath>
      <w:r>
        <w:rPr>
          <w:rFonts w:hint="default"/>
          <w:lang w:val="en-US" w:eastAsia="ja-JP"/>
        </w:rPr>
        <w:t>). Sau khi đi qua khối Decoder, mỗi Object Query vẫn giữ nguyên kích thước (</w:t>
      </w:r>
      <m:oMath>
        <m:r>
          <m:rPr>
            <m:sty m:val="p"/>
          </m:rPr>
          <w:rPr>
            <w:rFonts w:hint="default" w:ascii="Cambria Math" w:hAnsi="Cambria Math" w:cs="Times New Roman"/>
            <w:sz w:val="24"/>
            <w:szCs w:val="24"/>
            <w:lang w:val="en-US" w:eastAsia="ja-JP" w:bidi="ar-SA"/>
          </w:rPr>
          <m:t>1</m:t>
        </m:r>
        <m:r>
          <m:rPr>
            <m:sty m:val="p"/>
          </m:rPr>
          <w:rPr>
            <w:rFonts w:hint="default" w:ascii="Cambria Math" w:hAnsi="Cambria Math" w:cs="Cambria Math"/>
            <w:sz w:val="24"/>
            <w:szCs w:val="24"/>
            <w:lang w:val="en-US" w:eastAsia="ja-JP" w:bidi="ar-SA"/>
          </w:rPr>
          <m:t>×</m:t>
        </m:r>
        <m:r>
          <m:rPr>
            <m:sty m:val="p"/>
          </m:rPr>
          <w:rPr>
            <w:rFonts w:hint="default" w:ascii="Cambria Math" w:hAnsi="Cambria Math" w:cs="Times New Roman"/>
            <w:sz w:val="24"/>
            <w:szCs w:val="24"/>
            <w:lang w:val="en-US" w:eastAsia="ja-JP" w:bidi="ar-SA"/>
          </w:rPr>
          <m:t>256</m:t>
        </m:r>
      </m:oMath>
      <w:r>
        <w:rPr>
          <w:rFonts w:hint="default"/>
          <w:lang w:val="en-US" w:eastAsia="ja-JP"/>
        </w:rPr>
        <w:t xml:space="preserve">) và sẽ được đưa qua hai khối Feed Forward Network để lấy class và </w:t>
      </w:r>
      <w:r>
        <w:rPr>
          <w:lang w:eastAsia="ja-JP"/>
        </w:rPr>
        <w:t>bounding box. Điều này có nghĩa là mô hình có N Object Queries thì sẽ luôn dự đoán N vật thể. Nếu N lớn hơn số vật thể có trong ảnh thì class của các Object Queries dự đoán dư sẽ được huấn luyện để dự đoán một label negative là “no object” và bounding box thì sẽ coi như là dữ liệu rác, không tính vào độ chính xác của mô hình.</w:t>
      </w:r>
    </w:p>
    <w:p>
      <w:pPr>
        <w:ind w:firstLine="720"/>
      </w:pPr>
      <w:r>
        <w:rPr>
          <w:lang w:eastAsia="ja-JP"/>
        </w:rPr>
        <w:t>M</w:t>
      </w:r>
      <w:r>
        <w:t xml:space="preserve">ulti-head Self-Attention: thực ra giống Multi-head Attention bên khối Encoder của Transformer căn bản, nhưng thêm “Self” vì khối này lấy Attention từ </w:t>
      </w:r>
      <m:oMath>
        <m:r>
          <m:rPr>
            <m:sty m:val="p"/>
          </m:rPr>
          <w:rPr>
            <w:rFonts w:ascii="Cambria Math" w:hAnsi="Cambria Math"/>
          </w:rPr>
          <m:t xml:space="preserve">Q </m:t>
        </m:r>
      </m:oMath>
      <w:r>
        <w:t xml:space="preserve">và </w:t>
      </w:r>
      <m:oMath>
        <m:r>
          <m:rPr>
            <m:sty m:val="p"/>
          </m:rPr>
          <w:rPr>
            <w:rFonts w:ascii="Cambria Math" w:hAnsi="Cambria Math"/>
          </w:rPr>
          <m:t xml:space="preserve">K </m:t>
        </m:r>
      </m:oMath>
      <w:r>
        <w:t xml:space="preserve">bên Encoder để áp vào </w:t>
      </w:r>
      <m:oMath>
        <m:r>
          <m:rPr>
            <m:sty m:val="p"/>
          </m:rPr>
          <w:rPr>
            <w:rFonts w:ascii="Cambria Math" w:hAnsi="Cambria Math"/>
          </w:rPr>
          <m:t xml:space="preserve">V </m:t>
        </m:r>
      </m:oMath>
      <w:r>
        <w:t xml:space="preserve">bên Encoder. Lý do là để phân biệt với khối Multi-head Attention kết nối giữa Encoder và Decoder (khối này thì gọi là Cross Attention). </w:t>
      </w:r>
    </w:p>
    <w:p>
      <w:pPr>
        <w:ind w:firstLine="720"/>
      </w:pPr>
      <w:r>
        <w:t>Không cần Input Embedding do đây là một bước trong bài toán xử lý ngôn ngữ, không có trong thị giác máy.</w:t>
      </w:r>
    </w:p>
    <w:p>
      <w:pPr>
        <w:ind w:firstLine="720"/>
        <w:rPr>
          <w:lang w:eastAsia="ja-JP"/>
        </w:rPr>
      </w:pPr>
      <w:r>
        <w:t>S</w:t>
      </w:r>
      <w:r>
        <w:rPr>
          <w:lang w:eastAsia="ja-JP"/>
        </w:rPr>
        <w:t xml:space="preserve">patial Positional Encoding: vị trí áp dụng khác với Positional Encoding của Encoder căn bản, chỉ áp dụng ngay trước </w:t>
      </w:r>
      <m:oMath>
        <m:r>
          <m:rPr>
            <m:sty m:val="p"/>
          </m:rPr>
          <w:rPr>
            <w:rFonts w:ascii="Cambria Math" w:hAnsi="Cambria Math"/>
            <w:lang w:eastAsia="ja-JP"/>
          </w:rPr>
          <m:t xml:space="preserve">Q </m:t>
        </m:r>
      </m:oMath>
      <w:r>
        <w:rPr>
          <w:lang w:eastAsia="ja-JP"/>
        </w:rPr>
        <w:t xml:space="preserve">và </w:t>
      </w:r>
      <m:oMath>
        <m:r>
          <m:rPr>
            <m:sty m:val="p"/>
          </m:rPr>
          <w:rPr>
            <w:rFonts w:ascii="Cambria Math" w:hAnsi="Cambria Math"/>
            <w:lang w:eastAsia="ja-JP"/>
          </w:rPr>
          <m:t>K</m:t>
        </m:r>
      </m:oMath>
      <w:r>
        <w:rPr>
          <w:lang w:eastAsia="ja-JP"/>
        </w:rPr>
        <w:t xml:space="preserve">, không có </w:t>
      </w:r>
      <m:oMath>
        <m:r>
          <m:rPr>
            <m:sty m:val="p"/>
          </m:rPr>
          <w:rPr>
            <w:rFonts w:ascii="Cambria Math" w:hAnsi="Cambria Math"/>
            <w:lang w:eastAsia="ja-JP"/>
          </w:rPr>
          <m:t>V</m:t>
        </m:r>
      </m:oMath>
      <w:r>
        <w:rPr>
          <w:lang w:eastAsia="ja-JP"/>
        </w:rPr>
        <w:t xml:space="preserve">. Lưu ý là Spatial Positional Encoding chỉ xuất hiện sau </w:t>
      </w:r>
      <m:oMath>
        <m:r>
          <m:rPr>
            <m:sty m:val="p"/>
          </m:rPr>
          <w:rPr>
            <w:rFonts w:ascii="Cambria Math" w:hAnsi="Cambria Math"/>
            <w:lang w:eastAsia="ja-JP"/>
          </w:rPr>
          <m:t>Q</m:t>
        </m:r>
      </m:oMath>
      <w:r>
        <w:rPr>
          <w:lang w:eastAsia="ja-JP"/>
        </w:rPr>
        <w:t xml:space="preserve">, </w:t>
      </w:r>
      <m:oMath>
        <m:r>
          <m:rPr>
            <m:sty m:val="p"/>
          </m:rPr>
          <w:rPr>
            <w:rFonts w:ascii="Cambria Math" w:hAnsi="Cambria Math"/>
            <w:lang w:eastAsia="ja-JP"/>
          </w:rPr>
          <m:t xml:space="preserve">K </m:t>
        </m:r>
      </m:oMath>
      <w:r>
        <w:rPr>
          <w:lang w:eastAsia="ja-JP"/>
        </w:rPr>
        <w:t xml:space="preserve">nào bắt nguồn từ ảnh (do cần mang ý nghĩa hình học), đây là lý do </w:t>
      </w:r>
      <m:oMath>
        <m:r>
          <m:rPr>
            <m:sty m:val="p"/>
          </m:rPr>
          <w:rPr>
            <w:rFonts w:ascii="Cambria Math" w:hAnsi="Cambria Math"/>
            <w:lang w:eastAsia="ja-JP"/>
          </w:rPr>
          <m:t>Q</m:t>
        </m:r>
      </m:oMath>
      <w:r>
        <w:rPr>
          <w:lang w:eastAsia="ja-JP"/>
        </w:rPr>
        <w:t xml:space="preserve">, </w:t>
      </w:r>
      <m:oMath>
        <m:r>
          <m:rPr>
            <m:sty m:val="p"/>
          </m:rPr>
          <w:rPr>
            <w:rFonts w:ascii="Cambria Math" w:hAnsi="Cambria Math"/>
            <w:lang w:eastAsia="ja-JP"/>
          </w:rPr>
          <m:t xml:space="preserve">K </m:t>
        </m:r>
      </m:oMath>
      <w:r>
        <w:rPr>
          <w:lang w:eastAsia="ja-JP"/>
        </w:rPr>
        <w:t>bắt nguồn từ Object Queries không qua khối này.</w:t>
      </w:r>
    </w:p>
    <w:p>
      <w:pPr>
        <w:ind w:firstLine="720"/>
        <w:rPr>
          <w:rFonts w:hAnsi="Cambria Math"/>
          <w:lang w:eastAsia="ja-JP"/>
        </w:rPr>
      </w:pPr>
      <w:r>
        <w:rPr>
          <w:rFonts w:hAnsi="Cambria Math"/>
          <w:lang w:eastAsia="ja-JP"/>
        </w:rPr>
        <w:t>Encoder: Có cấu trúc giống với Encoder của Transformer căn bản. Chỉ khác một chút ở phần Positional Encoding đã nói ở trên.</w:t>
      </w:r>
    </w:p>
    <w:p>
      <w:pPr>
        <w:ind w:firstLine="720"/>
        <w:rPr>
          <w:lang w:eastAsia="ja-JP"/>
        </w:rPr>
      </w:pPr>
      <w:r>
        <w:rPr>
          <w:rFonts w:hAnsi="Cambria Math"/>
          <w:lang w:eastAsia="ja-JP"/>
        </w:rPr>
        <w:t>D</w:t>
      </w:r>
      <w:r>
        <w:rPr>
          <w:lang w:eastAsia="ja-JP"/>
        </w:rPr>
        <w:t>ecoder: như đã nói trên phần mô hình Transformer căn bản, do bài toán Object Detection khác bài toán Natural Language Processing, mô hình sẽ có thay đổi. Mô hình sẽ chạy các tầng Decoder song song trong cả training lẫn thực tế do các output không cần phải theo thứ tự như bài toán NLP, dẫn đến việc bỏ đi phần mask trong Masked Multi-head Attention, chỉ còn là Multi-head Self Attention (do mask này đã mất đi tác dụng nói ở trên).</w:t>
      </w:r>
    </w:p>
    <w:p>
      <w:pPr>
        <w:ind w:firstLine="720"/>
        <w:rPr>
          <w:lang w:eastAsia="ja-JP"/>
        </w:rPr>
      </w:pPr>
      <w:r>
        <w:rPr>
          <w:lang w:eastAsia="ja-JP"/>
        </w:rPr>
        <w:t>Prediction Heads: Tính kết quả dự đoán Từ các Object Queries (sẽ nói sau), rồi so sánh với một threshold, nếu trên thì là object lấy class và bounding box, còn dưới thì class tính là “no object”, không lấy bounding box.</w:t>
      </w:r>
    </w:p>
    <w:p>
      <w:pPr>
        <w:ind w:firstLine="720"/>
        <w:rPr>
          <w:lang w:eastAsia="ja-JP"/>
        </w:rPr>
      </w:pPr>
      <w:r>
        <w:rPr>
          <w:lang w:eastAsia="ja-JP"/>
        </w:rPr>
        <w:t>Lưu ý, ta có thể thấy được trong mỗi lớp Encoder lẫn Decoder, output có cùng kích thước với input (dựa vào các khối đơn giản như Add &amp;Norm, về bản chất không thay đổi kích thước ngỏ vào và ngõ ra). Ta cần input và output có cùng kích thước trong mỗi lớp Encoder và Decoder do ngõ vào lớp trước dùng làm ngõ ra lớp sau.</w:t>
      </w:r>
    </w:p>
    <w:p>
      <w:pPr>
        <w:pStyle w:val="5"/>
        <w:rPr>
          <w:b/>
          <w:bCs/>
          <w:iCs/>
          <w:lang w:val="en-US" w:eastAsia="ja-JP"/>
        </w:rPr>
      </w:pPr>
      <w:r>
        <w:rPr>
          <w:b/>
          <w:bCs/>
          <w:iCs/>
          <w:lang w:val="en-US"/>
        </w:rPr>
        <w:t>Những phương pháp áp dụng trong mô hình cần chú ý:</w:t>
      </w:r>
    </w:p>
    <w:p>
      <w:pPr>
        <w:ind w:firstLine="720"/>
        <w:rPr>
          <w:rFonts w:hAnsi="Cambria Math"/>
        </w:rPr>
      </w:pPr>
      <w:r>
        <w:rPr>
          <w:lang w:eastAsia="ja-JP"/>
        </w:rPr>
        <w:t xml:space="preserve">Bipartite Matching: Trong quá trình training, DETR không xử lý vấn đề nhận dạng trùng object bằng NMS (Non-maximum Suppression). Thuật toán Bipartite Matching chỉ đơn giản là dò qua tất cả sự ghép cặp 1-1 giữa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sub>
            <m:r>
              <m:rPr>
                <m:sty m:val="p"/>
              </m:rPr>
              <w:rPr>
                <w:rFonts w:ascii="Cambria Math" w:hAnsi="Cambria Math"/>
              </w:rPr>
              <m:t>σ(i)</m:t>
            </m:r>
            <m:ctrlPr>
              <w:rPr>
                <w:rFonts w:ascii="Cambria Math" w:hAnsi="Cambria Math"/>
              </w:rPr>
            </m:ctrlPr>
          </m:sub>
        </m:sSub>
      </m:oMath>
      <w:r>
        <w:rPr>
          <w:lang w:eastAsia="ja-JP"/>
        </w:rPr>
        <w:t xml:space="preserve"> Predictions và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oMath>
      <w:r>
        <w:rPr>
          <w:lang w:eastAsia="ja-JP"/>
        </w:rPr>
        <w:t xml:space="preserve"> Groundtruths (Predictions &gt; Groundtruths) để tìm ra sự ghép cặp có Matching Cost nhỏ nhất </w:t>
      </w:r>
      <m:oMath>
        <m:acc>
          <m:accPr>
            <m:ctrlPr>
              <w:rPr>
                <w:rFonts w:ascii="Cambria Math" w:hAnsi="Cambria Math"/>
              </w:rPr>
            </m:ctrlPr>
          </m:accPr>
          <m:e>
            <m:r>
              <m:rPr>
                <m:sty m:val="p"/>
              </m:rPr>
              <w:rPr>
                <w:rFonts w:ascii="Cambria Math" w:hAnsi="Cambria Math"/>
              </w:rPr>
              <m:t>σ</m:t>
            </m:r>
            <m:ctrlPr>
              <w:rPr>
                <w:rFonts w:ascii="Cambria Math" w:hAnsi="Cambria Math"/>
              </w:rPr>
            </m:ctrlPr>
          </m:e>
        </m:acc>
      </m:oMath>
      <w:r>
        <w:rPr>
          <w:rFonts w:hAnsi="Cambria Math"/>
        </w:rPr>
        <w:t xml:space="preserve"> rồi phân loại cho các dự đoán gần các </w:t>
      </w:r>
      <w:r>
        <w:rPr>
          <w:lang w:eastAsia="ja-JP"/>
        </w:rPr>
        <w:t>Groundtruths nhất</w:t>
      </w:r>
      <w:r>
        <w:rPr>
          <w:rFonts w:hAnsi="Cambria Math"/>
        </w:rPr>
        <w:t xml:space="preserve">, </w:t>
      </w:r>
      <w:r>
        <w:rPr>
          <w:lang w:eastAsia="ja-JP"/>
        </w:rPr>
        <w:t>các dự đoán còn lại  thì xẽ phân loại là “no object” (</w:t>
      </w:r>
      <m:oMath>
        <m:r>
          <m:rPr>
            <m:sty m:val="p"/>
          </m:rPr>
          <w:rPr>
            <w:rFonts w:ascii="Cambria Math" w:hAnsi="Cambria Math"/>
          </w:rPr>
          <m:t>∅</m:t>
        </m:r>
      </m:oMath>
      <w:r>
        <w:rPr>
          <w:lang w:eastAsia="ja-JP"/>
        </w:rPr>
        <w:t>)</w:t>
      </w:r>
      <w:r>
        <w:rPr>
          <w:rFonts w:hAnsi="Cambria Math"/>
        </w:rPr>
        <w:t>.</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=arg min</m:t>
                </m:r>
                <m:nary>
                  <m:naryPr>
                    <m:chr m:val="∑"/>
                    <m:limLoc m:val="undOvr"/>
                    <m:ctrlPr>
                      <w:rPr>
                        <w:rFonts w:ascii="Cambria Math" w:hAnsi="Cambria Math"/>
                      </w:rPr>
                    </m:ctrlPr>
                  </m:naryPr>
                  <m:sub>
                    <m:r>
                      <m:rPr>
                        <m:sty m:val="p"/>
                      </m:rPr>
                      <w:rPr>
                        <w:rFonts w:ascii="Cambria Math" w:hAnsi="Cambria Math"/>
                      </w:rPr>
                      <m:t>i</m:t>
                    </m:r>
                    <m:ctrlPr>
                      <w:rPr>
                        <w:rFonts w:ascii="Cambria Math" w:hAnsi="Cambria Math"/>
                      </w:rPr>
                    </m:ctrlPr>
                  </m:sub>
                  <m:sup>
                    <m:r>
                      <m:rPr>
                        <m:sty m:val="p"/>
                      </m:rPr>
                      <w:rPr>
                        <w:rFonts w:ascii="Cambria Math" w:hAnsi="Cambria Math"/>
                      </w:rPr>
                      <m:t>N</m:t>
                    </m:r>
                    <m:ctrlPr>
                      <w:rPr>
                        <w:rFonts w:ascii="Cambria Math" w:hAnsi="Cambria Math"/>
                      </w:rPr>
                    </m:ctrlPr>
                  </m:sup>
                  <m:e>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match</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sub>
                            <m:r>
                              <m:rPr>
                                <m:sty m:val="p"/>
                              </m:rPr>
                              <w:rPr>
                                <w:rFonts w:ascii="Cambria Math" w:hAnsi="Cambria Math"/>
                              </w:rPr>
                              <m:t>σ(i)</m:t>
                            </m:r>
                            <m:ctrlPr>
                              <w:rPr>
                                <w:rFonts w:ascii="Cambria Math" w:hAnsi="Cambria Math"/>
                              </w:rPr>
                            </m:ctrlPr>
                          </m:sub>
                        </m:sSub>
                        <m:ctrlPr>
                          <w:rPr>
                            <w:rFonts w:ascii="Cambria Math" w:hAnsi="Cambria Math"/>
                          </w:rPr>
                        </m:ctrlPr>
                      </m:e>
                    </m:d>
                    <m:ctrlPr>
                      <w:rPr>
                        <w:rFonts w:ascii="Cambria Math" w:hAnsi="Cambria Math"/>
                      </w:rPr>
                    </m:ctrlPr>
                  </m:e>
                </m:nary>
              </m:oMath>
            </m:oMathPara>
          </w:p>
        </w:tc>
        <w:tc>
          <w:tcPr>
            <w:tcW w:w="720" w:type="dxa"/>
            <w:vAlign w:val="center"/>
          </w:tcPr>
          <w:p>
            <w:pPr>
              <w:spacing w:after="0"/>
              <w:jc w:val="right"/>
              <w:rPr>
                <w:rFonts w:eastAsia="Times New Roman"/>
              </w:rPr>
            </w:pPr>
            <w:r>
              <w:rPr>
                <w:rFonts w:eastAsia="Times New Roman"/>
              </w:rPr>
              <w:t>(2.6)</w:t>
            </w:r>
          </w:p>
        </w:tc>
      </w:tr>
    </w:tbl>
    <w:p>
      <w:pPr>
        <w:ind w:firstLine="720"/>
        <w:rPr>
          <w:rFonts w:hAnsi="Cambria Math"/>
        </w:rPr>
      </w:pPr>
      <w:r>
        <w:rPr>
          <w:rFonts w:hAnsi="Cambria Math"/>
          <w:lang w:eastAsia="ja-JP"/>
        </w:rPr>
        <w:t>M</w:t>
      </w:r>
      <w:r>
        <w:rPr>
          <w:rFonts w:hAnsi="Cambria Math"/>
        </w:rPr>
        <w:t xml:space="preserve">atching Cost giữa Groundtruth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rPr>
          <w:rFonts w:hAnsi="Cambria Math"/>
        </w:rPr>
        <w:t xml:space="preserve"> và Prediction thứ </w:t>
      </w:r>
      <m:oMath>
        <m:r>
          <m:rPr>
            <m:sty m:val="p"/>
          </m:rPr>
          <w:rPr>
            <w:rFonts w:ascii="Cambria Math" w:hAnsi="Cambria Math"/>
          </w:rPr>
          <m:t>σ(i)</m:t>
        </m:r>
      </m:oMath>
      <w:r>
        <w:rPr>
          <w:rFonts w:hAnsi="Cambria Math"/>
        </w:rP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sub>
            <m:r>
              <m:rPr>
                <m:sty m:val="p"/>
              </m:rPr>
              <w:rPr>
                <w:rFonts w:ascii="Cambria Math" w:hAnsi="Cambria Math"/>
              </w:rPr>
              <m:t>σ(i)</m:t>
            </m:r>
            <m:ctrlPr>
              <w:rPr>
                <w:rFonts w:ascii="Cambria Math" w:hAnsi="Cambria Math"/>
              </w:rPr>
            </m:ctrlPr>
          </m:sub>
        </m:sSub>
      </m:oMath>
      <w:r>
        <w:rPr>
          <w:rFonts w:hAnsi="Cambria Math"/>
        </w:rPr>
        <w:t>:</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match</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sub>
                        <m:r>
                          <m:rPr>
                            <m:sty m:val="p"/>
                          </m:rPr>
                          <w:rPr>
                            <w:rFonts w:ascii="Cambria Math" w:hAnsi="Cambria Math"/>
                          </w:rPr>
                          <m:t>σ(i)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r>
                      <m:rPr>
                        <m:sty m:val="p"/>
                      </m:rPr>
                      <w:rPr>
                        <w:rFonts w:ascii="Cambria Math" w:hAnsi="Cambria Math"/>
                      </w:rPr>
                      <m:t>σ(i)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r>
                          <m:rPr>
                            <m:sty m:val="p"/>
                          </m:rPr>
                          <w:rPr>
                            <w:rFonts w:ascii="Cambria Math" w:hAnsi="Cambria Math"/>
                          </w:rPr>
                          <m:t>σ</m:t>
                        </m:r>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oMath>
            </m:oMathPara>
          </w:p>
        </w:tc>
        <w:tc>
          <w:tcPr>
            <w:tcW w:w="720" w:type="dxa"/>
            <w:vAlign w:val="center"/>
          </w:tcPr>
          <w:p>
            <w:pPr>
              <w:spacing w:after="0"/>
              <w:jc w:val="right"/>
              <w:rPr>
                <w:rFonts w:eastAsia="Times New Roman"/>
              </w:rPr>
            </w:pPr>
            <w:r>
              <w:rPr>
                <w:rFonts w:eastAsia="Times New Roman"/>
              </w:rPr>
              <w:t>(2.7)</w:t>
            </w:r>
          </w:p>
        </w:tc>
      </w:tr>
    </w:tbl>
    <w:p>
      <w:pPr>
        <w:ind w:firstLine="720"/>
        <w:rPr>
          <w:rFonts w:hAnsi="Cambria Math"/>
          <w:lang w:eastAsia="ja-JP"/>
        </w:rPr>
      </w:pPr>
      <m:oMath>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oMath>
      <w:r>
        <w:rPr>
          <w:rFonts w:hAnsi="Cambria Math"/>
        </w:rPr>
        <w:t xml:space="preserve"> đơn giản là bằng 0 cho “no object” class và bằng 1 cho các class còn lại, áp cho cả Class và bounding Box vì Matching Cost chỉ được tính từ các Predictions có object.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r>
              <m:rPr>
                <m:sty m:val="p"/>
              </m:rPr>
              <w:rPr>
                <w:rFonts w:ascii="Cambria Math" w:hAnsi="Cambria Math"/>
              </w:rPr>
              <m:t>σ(i)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oMath>
      <w:r>
        <w:rPr>
          <w:rFonts w:hAnsi="Cambria Math"/>
        </w:rPr>
        <w:t xml:space="preserve"> và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r>
              <m:rPr>
                <m:sty m:val="p"/>
              </m:rPr>
              <w:rPr>
                <w:rFonts w:ascii="Cambria Math" w:hAnsi="Cambria Math"/>
              </w:rPr>
              <m:t>σ</m:t>
            </m:r>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oMath>
      <w:r>
        <w:rPr>
          <w:rFonts w:hAnsi="Cambria Math"/>
        </w:rPr>
        <w:t xml:space="preserve"> lần lượt là Class Probability và Predicted Box của Prediction thứ i: </w:t>
      </w:r>
      <m:oMath>
        <m:r>
          <m:rPr>
            <m:sty m:val="p"/>
          </m:rPr>
          <w:rPr>
            <w:rFonts w:ascii="Cambria Math" w:hAnsi="Cambria Math"/>
          </w:rPr>
          <m:t>σ(i)</m:t>
        </m:r>
      </m:oMath>
      <w:r>
        <w:rPr>
          <w:rFonts w:hAnsi="Cambria Math"/>
        </w:rPr>
        <w:t>.</w:t>
      </w:r>
    </w:p>
    <w:p>
      <w:pPr>
        <w:ind w:firstLine="720"/>
        <w:jc w:val="center"/>
      </w:pPr>
      <w:r>
        <w:drawing>
          <wp:inline distT="0" distB="0" distL="114300" distR="114300">
            <wp:extent cx="4286250" cy="1885950"/>
            <wp:effectExtent l="0" t="0" r="11430" b="381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27"/>
                    <a:srcRect b="15218"/>
                    <a:stretch>
                      <a:fillRect/>
                    </a:stretch>
                  </pic:blipFill>
                  <pic:spPr>
                    <a:xfrm>
                      <a:off x="0" y="0"/>
                      <a:ext cx="4286250" cy="1885950"/>
                    </a:xfrm>
                    <a:prstGeom prst="rect">
                      <a:avLst/>
                    </a:prstGeom>
                    <a:noFill/>
                    <a:ln>
                      <a:noFill/>
                    </a:ln>
                  </pic:spPr>
                </pic:pic>
              </a:graphicData>
            </a:graphic>
          </wp:inline>
        </w:drawing>
      </w:r>
    </w:p>
    <w:p>
      <w:pPr>
        <w:tabs>
          <w:tab w:val="left" w:pos="425"/>
        </w:tabs>
        <w:jc w:val="center"/>
        <w:rPr>
          <w:b/>
          <w:bCs/>
        </w:rPr>
      </w:pPr>
      <w:r>
        <w:rPr>
          <w:b/>
          <w:bCs/>
        </w:rPr>
        <w:t>Hình 2-9. Bipartite matching</w:t>
      </w:r>
    </w:p>
    <w:p>
      <w:pPr>
        <w:ind w:firstLine="720"/>
        <w:rPr>
          <w:lang w:eastAsia="ja-JP"/>
        </w:rPr>
      </w:pPr>
      <w:r>
        <w:rPr>
          <w:lang w:eastAsia="ja-JP"/>
        </w:rPr>
        <w:t>Object Queries: khá giống Output Embedding của Transformer căn bản, mang tính dự đoán. Điểm khác là Object Queries luôn ở trạng thái dự đoán ban đầu, không có kết quả dự đoán trước đó làm input như Output Embedding (output trong bài toán Object Detection không cần theo thứ tự như NLP). Điều này tạo thêm ưu điểm là các tầng Decoder có thể chạy song song nhau.</w:t>
      </w:r>
    </w:p>
    <w:p>
      <w:pPr>
        <w:pStyle w:val="5"/>
        <w:rPr>
          <w:b/>
          <w:bCs/>
          <w:iCs/>
          <w:lang w:val="en-US" w:eastAsia="ja-JP"/>
        </w:rPr>
      </w:pPr>
      <w:r>
        <w:rPr>
          <w:b/>
          <w:bCs/>
          <w:iCs/>
          <w:lang w:val="en-US" w:eastAsia="ja-JP"/>
        </w:rPr>
        <w:t>Loss:</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Hungarian</m:t>
                    </m:r>
                    <m:ctrlPr>
                      <w:rPr>
                        <w:rFonts w:ascii="Cambria Math" w:hAnsi="Cambria Math"/>
                      </w:rPr>
                    </m:ctrlPr>
                  </m:sub>
                </m:sSub>
                <m:d>
                  <m:dPr>
                    <m:ctrlPr>
                      <w:rPr>
                        <w:rFonts w:ascii="Cambria Math" w:hAnsi="Cambria Math"/>
                      </w:rPr>
                    </m:ctrlPr>
                  </m:dPr>
                  <m:e>
                    <m:r>
                      <m:rPr>
                        <m:sty m:val="p"/>
                      </m:rPr>
                      <w:rPr>
                        <w:rFonts w:ascii="Cambria Math" w:hAnsi="Cambria Math"/>
                      </w:rPr>
                      <m:t>y,</m:t>
                    </m:r>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ctrlPr>
                          <w:rPr>
                            <w:rFonts w:ascii="Cambria Math" w:hAnsi="Cambria Math"/>
                          </w:rPr>
                        </m:ctrlPr>
                      </m:e>
                    </m:d>
                    <m:ctrlPr>
                      <w:rPr>
                        <w:rFonts w:ascii="Cambria Math" w:hAnsi="Cambria Math"/>
                      </w:rPr>
                    </m:ctrlPr>
                  </m:e>
                </m:nary>
              </m:oMath>
            </m:oMathPara>
          </w:p>
        </w:tc>
        <w:tc>
          <w:tcPr>
            <w:tcW w:w="720" w:type="dxa"/>
            <w:vAlign w:val="center"/>
          </w:tcPr>
          <w:p>
            <w:pPr>
              <w:spacing w:after="0"/>
              <w:jc w:val="right"/>
              <w:rPr>
                <w:rFonts w:eastAsia="Times New Roman"/>
              </w:rPr>
            </w:pPr>
            <w:r>
              <w:rPr>
                <w:rFonts w:eastAsia="Times New Roman"/>
              </w:rPr>
              <w:t>(2.8)</w:t>
            </w:r>
          </w:p>
        </w:tc>
      </w:tr>
    </w:tbl>
    <w:p>
      <w:pPr>
        <w:ind w:firstLine="720"/>
        <w:rPr>
          <w:rFonts w:hAnsi="Cambria Math"/>
          <w:lang w:eastAsia="ja-JP"/>
        </w:rPr>
      </w:pPr>
      <w:r>
        <w:rPr>
          <w:rFonts w:hAnsi="Cambria Math"/>
          <w:lang w:eastAsia="ja-JP"/>
        </w:rPr>
        <w:t>L</w:t>
      </w:r>
      <w:r>
        <w:rPr>
          <w:rFonts w:hAnsi="Cambria Math"/>
        </w:rPr>
        <w:t xml:space="preserve">oss này gọi là Hungarian loss, tính giữa Groundtruth </w:t>
      </w:r>
      <m:oMath>
        <m:r>
          <m:rPr>
            <m:sty m:val="p"/>
          </m:rPr>
          <w:rPr>
            <w:rFonts w:ascii="Cambria Math" w:hAnsi="Cambria Math"/>
          </w:rPr>
          <m:t>y</m:t>
        </m:r>
      </m:oMath>
      <w:r>
        <w:rPr>
          <w:rFonts w:hAnsi="Cambria Math"/>
        </w:rPr>
        <w:t xml:space="preserve"> và Prediction </w:t>
      </w:r>
      <m:oMath>
        <m:acc>
          <m:accPr>
            <m:ctrlPr>
              <w:rPr>
                <w:rFonts w:ascii="Cambria Math" w:hAnsi="Cambria Math"/>
              </w:rPr>
            </m:ctrlPr>
          </m:accPr>
          <m:e>
            <m:r>
              <m:rPr>
                <m:sty m:val="p"/>
              </m:rPr>
              <w:rPr>
                <w:rFonts w:ascii="Cambria Math" w:hAnsi="Cambria Math"/>
              </w:rPr>
              <m:t>y</m:t>
            </m:r>
            <m:ctrlPr>
              <w:rPr>
                <w:rFonts w:ascii="Cambria Math" w:hAnsi="Cambria Math"/>
              </w:rPr>
            </m:ctrlPr>
          </m:e>
        </m:acc>
      </m:oMath>
      <w:r>
        <w:rPr>
          <w:rFonts w:hAnsi="Cambria Math"/>
        </w:rPr>
        <w:t xml:space="preserve">. Thoạt nhìn ta sẽ thấy Loss này khá giống Matching Cost lúc nãy, hai khái niệm này tuy có sự ràng buộc nhưng vẫn có điểm khác nhau. Đầu tiên Matching Cost cần dò từng cặp </w:t>
      </w:r>
      <m:oMath>
        <m:r>
          <m:rPr>
            <m:sty m:val="p"/>
          </m:rPr>
          <w:rPr>
            <w:rFonts w:ascii="Cambria Math" w:hAnsi="Cambria Math"/>
          </w:rPr>
          <m:t>y</m:t>
        </m:r>
      </m:oMath>
      <w:r>
        <w:rPr>
          <w:rFonts w:hAnsi="Cambria Math"/>
        </w:rPr>
        <w:t xml:space="preserve"> và </w:t>
      </w:r>
      <m:oMath>
        <m:acc>
          <m:accPr>
            <m:ctrlPr>
              <w:rPr>
                <w:rFonts w:ascii="Cambria Math" w:hAnsi="Cambria Math"/>
              </w:rPr>
            </m:ctrlPr>
          </m:accPr>
          <m:e>
            <m:r>
              <m:rPr>
                <m:sty m:val="p"/>
              </m:rPr>
              <w:rPr>
                <w:rFonts w:ascii="Cambria Math" w:hAnsi="Cambria Math"/>
              </w:rPr>
              <m:t>y</m:t>
            </m:r>
            <m:ctrlPr>
              <w:rPr>
                <w:rFonts w:ascii="Cambria Math" w:hAnsi="Cambria Math"/>
              </w:rPr>
            </m:ctrlPr>
          </m:e>
        </m:acc>
      </m:oMath>
      <w:r>
        <w:rPr>
          <w:rFonts w:hAnsi="Cambria Math"/>
        </w:rPr>
        <w:t xml:space="preserve"> nên phải đánh thứ tự, sau đó gán từng groundtruth với prediction dựa vào Matching Cost này, Loss sẽ được tính toán dựa trên sự phân bố này.</w:t>
      </w:r>
    </w:p>
    <w:p>
      <w:pPr>
        <w:ind w:firstLine="720"/>
        <w:rPr>
          <w:rFonts w:hAnsi="Cambria Math"/>
        </w:rPr>
      </w:pPr>
      <w:r>
        <w:rPr>
          <w:rFonts w:hAnsi="Cambria Math"/>
          <w:lang w:eastAsia="ja-JP"/>
        </w:rPr>
        <w:t>P</w:t>
      </w:r>
      <w:r>
        <w:rPr>
          <w:rFonts w:hAnsi="Cambria Math"/>
        </w:rPr>
        <w:t xml:space="preserve">hần Loss của Class: </w:t>
      </w:r>
      <m:oMath>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oMath>
      <w:r>
        <w:rPr>
          <w:rFonts w:hAnsi="Cambria Math"/>
        </w:rPr>
        <w:t xml:space="preserve">, không cần </w:t>
      </w:r>
      <m:oMath>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oMath>
      <w:r>
        <w:rPr>
          <w:rFonts w:hAnsi="Cambria Math"/>
        </w:rPr>
        <w:t xml:space="preserve"> do cần tính tất cả Class Loss dù có object hay không. Class Loss còn đưa vào -log vì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(i)</m:t>
            </m:r>
            <m:ctrlPr>
              <w:rPr>
                <w:rFonts w:ascii="Cambria Math" w:hAnsi="Cambria Math"/>
              </w:rPr>
            </m:ctrlPr>
          </m:sub>
        </m:sSub>
      </m:oMath>
      <w:r>
        <w:rPr>
          <w:rFonts w:hAnsi="Cambria Math"/>
        </w:rPr>
        <w:t xml:space="preserve"> là Probability </w:t>
      </w:r>
      <m:oMath>
        <m:r>
          <m:rPr>
            <m:sty m:val="p"/>
          </m:rPr>
          <w:rPr>
            <w:rFonts w:ascii="Cambria Math" w:hAnsi="Cambria Math"/>
          </w:rPr>
          <m:t>≤</m:t>
        </m:r>
      </m:oMath>
      <w:r>
        <w:rPr>
          <w:rFonts w:hAnsi="Cambria Math"/>
        </w:rPr>
        <w:t xml:space="preserve"> 1 nên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(i)</m:t>
            </m:r>
            <m:ctrlPr>
              <w:rPr>
                <w:rFonts w:ascii="Cambria Math" w:hAnsi="Cambria Math"/>
              </w:rPr>
            </m:ctrlPr>
          </m:sub>
        </m:sSub>
      </m:oMath>
      <w:r>
        <w:rPr>
          <w:rFonts w:hAnsi="Cambria Math"/>
        </w:rPr>
        <w:t xml:space="preserve"> càng gần 1 thì Loss càng bé (khi áp dụng thì còn phải giảm Loss khi </w:t>
      </w:r>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rPr>
          <w:rFonts w:hAnsi="Cambria Math"/>
        </w:rPr>
        <w:t xml:space="preserve"> do trường hợp này xuất hiện rất nhiều so với các class khác).</w:t>
      </w:r>
    </w:p>
    <w:p>
      <w:pPr>
        <w:ind w:firstLine="720"/>
        <w:rPr>
          <w:rFonts w:hAnsi="Cambria Math"/>
          <w:lang w:eastAsia="ja-JP"/>
        </w:rPr>
      </w:pPr>
      <w:r>
        <w:rPr>
          <w:rFonts w:hAnsi="Cambria Math"/>
        </w:rPr>
        <w:t>Bounding Box Loss đơn giản là kết hợp iou Loss với l1 Loss:</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iou</m:t>
                    </m:r>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iou</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L1</m:t>
                    </m:r>
                    <m:ctrlPr>
                      <w:rPr>
                        <w:rFonts w:ascii="Cambria Math" w:hAnsi="Cambria Math"/>
                      </w:rPr>
                    </m:ctrlP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oMath>
            </m:oMathPara>
          </w:p>
        </w:tc>
        <w:tc>
          <w:tcPr>
            <w:tcW w:w="720" w:type="dxa"/>
            <w:vAlign w:val="center"/>
          </w:tcPr>
          <w:p>
            <w:pPr>
              <w:spacing w:after="0"/>
              <w:jc w:val="right"/>
              <w:rPr>
                <w:rFonts w:eastAsia="Times New Roman"/>
              </w:rPr>
            </w:pPr>
            <w:r>
              <w:rPr>
                <w:rFonts w:eastAsia="Times New Roman"/>
              </w:rPr>
              <w:t>(2.9)</w:t>
            </w:r>
          </w:p>
        </w:tc>
      </w:tr>
    </w:tbl>
    <w:p>
      <w:pPr>
        <w:pStyle w:val="4"/>
      </w:pPr>
      <w:r>
        <w:t>Deformable DETR</w:t>
      </w:r>
    </w:p>
    <w:p>
      <w:pPr>
        <w:pStyle w:val="5"/>
        <w:rPr>
          <w:b/>
          <w:bCs/>
          <w:iCs/>
        </w:rPr>
      </w:pPr>
      <w:r>
        <w:rPr>
          <w:b/>
          <w:bCs/>
          <w:iCs/>
          <w:lang w:val="en-US" w:eastAsia="ja-JP"/>
        </w:rPr>
        <w:t>Mô hình Deformable DETR:</w:t>
      </w:r>
    </w:p>
    <w:p>
      <w:pPr>
        <w:jc w:val="center"/>
      </w:pPr>
      <w:r>
        <w:drawing>
          <wp:inline distT="0" distB="0" distL="114300" distR="114300">
            <wp:extent cx="5269865" cy="3443605"/>
            <wp:effectExtent l="0" t="0" r="3175" b="63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8"/>
                    <a:stretch>
                      <a:fillRect/>
                    </a:stretch>
                  </pic:blipFill>
                  <pic:spPr>
                    <a:xfrm>
                      <a:off x="0" y="0"/>
                      <a:ext cx="5269865" cy="3443605"/>
                    </a:xfrm>
                    <a:prstGeom prst="rect">
                      <a:avLst/>
                    </a:prstGeom>
                    <a:noFill/>
                    <a:ln>
                      <a:noFill/>
                    </a:ln>
                  </pic:spPr>
                </pic:pic>
              </a:graphicData>
            </a:graphic>
          </wp:inline>
        </w:drawing>
      </w:r>
    </w:p>
    <w:p>
      <w:pPr>
        <w:tabs>
          <w:tab w:val="left" w:pos="425"/>
        </w:tabs>
        <w:jc w:val="center"/>
        <w:rPr>
          <w:b/>
          <w:bCs/>
          <w:lang w:eastAsia="ja-JP"/>
        </w:rPr>
      </w:pPr>
      <w:r>
        <w:rPr>
          <w:b/>
          <w:bCs/>
          <w:lang w:eastAsia="ja-JP"/>
        </w:rPr>
        <w:t>Hình 2-10. Mô hình Deformable DETR</w:t>
      </w:r>
    </w:p>
    <w:p>
      <w:pPr>
        <w:ind w:firstLine="720"/>
        <w:rPr>
          <w:lang w:eastAsia="ja-JP"/>
        </w:rPr>
      </w:pPr>
      <w:r>
        <w:rPr>
          <w:rFonts w:hAnsi="Cambria Math"/>
        </w:rPr>
        <w:t>D</w:t>
      </w:r>
      <w:r>
        <w:rPr>
          <w:lang w:eastAsia="ja-JP"/>
        </w:rPr>
        <w:t>eformable DETR nhắm tới điểm yếu của DETR là training rất chậm, bởi vì cơ chế Attention sẽ tìm mối quan hệ của tất cả các vector trong input (feature map). Deformable DETR chỉ tìm mối quan hệ của những phần cần thiết (những phần có thông số quan hệ cao nhất), phương pháp này gọi là Deformable Attention.</w:t>
      </w:r>
    </w:p>
    <w:p>
      <w:pPr>
        <w:ind w:firstLine="720"/>
        <w:rPr>
          <w:lang w:eastAsia="ja-JP"/>
        </w:rPr>
      </w:pPr>
      <w:r>
        <w:rPr>
          <w:lang w:eastAsia="ja-JP"/>
        </w:rPr>
        <w:t>Từ hình 2-10, ta thấy một điểm đổi mới là Self Attention của Encoder và Cross Attention giữa Encoder và Decoder dùng một module mới là Multi-scale Deformable Attention, đây là module mới thay thế cho module Multi-head Attention.</w:t>
      </w:r>
    </w:p>
    <w:p>
      <w:pPr>
        <w:ind w:firstLine="720"/>
        <w:jc w:val="center"/>
      </w:pPr>
      <w:r>
        <w:drawing>
          <wp:inline distT="0" distB="0" distL="114300" distR="114300">
            <wp:extent cx="2113280" cy="967105"/>
            <wp:effectExtent l="0" t="0" r="5080" b="825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9"/>
                    <a:stretch>
                      <a:fillRect/>
                    </a:stretch>
                  </pic:blipFill>
                  <pic:spPr>
                    <a:xfrm>
                      <a:off x="0" y="0"/>
                      <a:ext cx="2113280" cy="967105"/>
                    </a:xfrm>
                    <a:prstGeom prst="rect">
                      <a:avLst/>
                    </a:prstGeom>
                    <a:noFill/>
                    <a:ln>
                      <a:noFill/>
                    </a:ln>
                  </pic:spPr>
                </pic:pic>
              </a:graphicData>
            </a:graphic>
          </wp:inline>
        </w:drawing>
      </w:r>
    </w:p>
    <w:p>
      <w:pPr>
        <w:tabs>
          <w:tab w:val="left" w:pos="425"/>
        </w:tabs>
        <w:jc w:val="center"/>
        <w:rPr>
          <w:lang w:eastAsia="ja-JP"/>
        </w:rPr>
      </w:pPr>
      <w:r>
        <w:rPr>
          <w:b/>
          <w:bCs/>
          <w:lang w:eastAsia="ja-JP"/>
        </w:rPr>
        <w:t>Hình 2-11. Hai loại Multi-scale Deformable Attention</w:t>
      </w:r>
    </w:p>
    <w:p>
      <w:pPr>
        <w:ind w:firstLine="720"/>
        <w:rPr>
          <w:lang w:eastAsia="ja-JP"/>
        </w:rPr>
      </w:pPr>
      <w:r>
        <w:rPr>
          <w:lang w:eastAsia="ja-JP"/>
        </w:rPr>
        <w:t>*Lưu ý: module này dùng cho Encoder Self Attention và Cross Attention giữa Encoder và Decoder, Còn Decoder Self Attention vẫn là module Multi-head Attention bình thường.</w:t>
      </w:r>
    </w:p>
    <w:p>
      <w:pPr>
        <w:numPr>
          <w:ilvl w:val="0"/>
          <w:numId w:val="10"/>
        </w:numPr>
        <w:rPr>
          <w:lang w:eastAsia="ja-JP"/>
        </w:rPr>
      </w:pPr>
      <w:r>
        <w:rPr>
          <w:lang w:eastAsia="ja-JP"/>
        </w:rPr>
        <w:t>Deformable Attention</w:t>
      </w:r>
    </w:p>
    <w:p>
      <w:pPr>
        <w:jc w:val="center"/>
        <w:rPr>
          <w:rFonts w:hAnsi="Cambria Math"/>
          <w:lang w:eastAsia="ja-JP"/>
        </w:rPr>
      </w:pPr>
      <w:r>
        <w:rPr>
          <w:rFonts w:hAnsi="Cambria Math"/>
          <w:lang w:eastAsia="ja-JP"/>
        </w:rPr>
        <w:drawing>
          <wp:inline distT="0" distB="0" distL="114300" distR="114300">
            <wp:extent cx="6116955" cy="3459480"/>
            <wp:effectExtent l="0" t="0" r="9525" b="0"/>
            <wp:docPr id="11" name="Picture 11" descr="C:\Users\Dell\OneDrive\Desktop\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Dell\OneDrive\Desktop\1.png1"/>
                    <pic:cNvPicPr>
                      <a:picLocks noChangeAspect="1"/>
                    </pic:cNvPicPr>
                  </pic:nvPicPr>
                  <pic:blipFill>
                    <a:blip r:embed="rId30"/>
                    <a:srcRect/>
                    <a:stretch>
                      <a:fillRect/>
                    </a:stretch>
                  </pic:blipFill>
                  <pic:spPr>
                    <a:xfrm>
                      <a:off x="0" y="0"/>
                      <a:ext cx="6116955" cy="3459480"/>
                    </a:xfrm>
                    <a:prstGeom prst="rect">
                      <a:avLst/>
                    </a:prstGeom>
                  </pic:spPr>
                </pic:pic>
              </a:graphicData>
            </a:graphic>
          </wp:inline>
        </w:drawing>
      </w:r>
    </w:p>
    <w:p>
      <w:pPr>
        <w:tabs>
          <w:tab w:val="left" w:pos="425"/>
        </w:tabs>
        <w:jc w:val="center"/>
        <w:rPr>
          <w:b/>
          <w:bCs/>
          <w:lang w:eastAsia="ja-JP"/>
        </w:rPr>
      </w:pPr>
      <w:r>
        <w:rPr>
          <w:b/>
          <w:bCs/>
        </w:rPr>
        <w:t>Hình 2-12. Module</w:t>
      </w:r>
      <w:r>
        <w:rPr>
          <w:b/>
          <w:bCs/>
          <w:lang w:eastAsia="ja-JP"/>
        </w:rPr>
        <w:t xml:space="preserve"> Deformable Attention</w:t>
      </w:r>
    </w:p>
    <w:p>
      <w:pPr>
        <w:ind w:firstLine="720"/>
        <w:rPr>
          <w:lang w:eastAsia="ja-JP"/>
        </w:rPr>
      </w:pPr>
      <w:r>
        <w:rPr>
          <w:lang w:eastAsia="ja-JP"/>
        </w:rPr>
        <w:t xml:space="preserve">Cách hoạt động: cơ bản cũng giống Multi-head Attention nhưng thay vì tìm thông số quan hệ của một pixel với </w:t>
      </w:r>
      <m:oMath>
        <m:r>
          <m:rPr>
            <m:sty m:val="p"/>
          </m:rPr>
          <w:rPr>
            <w:rFonts w:ascii="Cambria Math" w:hAnsi="Cambria Math"/>
            <w:lang w:eastAsia="ja-JP"/>
          </w:rPr>
          <m:t>H</m:t>
        </m:r>
        <m:r>
          <m:rPr>
            <m:sty m:val="p"/>
          </m:rPr>
          <w:rPr>
            <w:rFonts w:ascii="Cambria Math" w:hAnsi="Cambria Math"/>
          </w:rPr>
          <m:t>×</m:t>
        </m:r>
        <m:r>
          <m:rPr>
            <m:sty m:val="p"/>
          </m:rPr>
          <w:rPr>
            <w:rFonts w:ascii="Cambria Math" w:hAnsi="Cambria Math"/>
            <w:lang w:eastAsia="ja-JP"/>
          </w:rPr>
          <m:t xml:space="preserve">W </m:t>
        </m:r>
      </m:oMath>
      <w:r>
        <w:rPr>
          <w:lang w:eastAsia="ja-JP"/>
        </w:rPr>
        <w:t>pixels trong cả Input Feature map, thì chỉ tìm cho K pixels.</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4"/>
        <w:gridCol w:w="7328"/>
        <w:gridCol w:w="7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jc w:val="center"/>
              <w:rPr>
                <w:rFonts w:eastAsia="Times New Roman"/>
              </w:rPr>
            </w:pPr>
            <m:oMathPara>
              <m:oMath>
                <m:r>
                  <m:rPr>
                    <m:sty m:val="p"/>
                  </m:rPr>
                  <w:rPr>
                    <w:rFonts w:ascii="Cambria Math" w:hAnsi="Cambria Math" w:cstheme="minorBidi"/>
                    <w:lang w:eastAsia="ja-JP"/>
                  </w:rPr>
                  <m:t>DeformAttn</m:t>
                </m:r>
                <m:d>
                  <m:dPr>
                    <m:ctrlPr>
                      <w:rPr>
                        <w:rFonts w:ascii="Cambria Math" w:hAnsi="Cambria Math" w:cstheme="minorBidi"/>
                        <w:lang w:eastAsia="ja-JP"/>
                      </w:rPr>
                    </m:ctrlPr>
                  </m:dPr>
                  <m:e>
                    <m:sSub>
                      <m:sSubPr>
                        <m:ctrlPr>
                          <w:rPr>
                            <w:rFonts w:ascii="Cambria Math" w:hAnsi="Cambria Math" w:cstheme="minorBidi"/>
                            <w:lang w:eastAsia="ja-JP"/>
                          </w:rPr>
                        </m:ctrlPr>
                      </m:sSubPr>
                      <m:e>
                        <m:r>
                          <m:rPr>
                            <m:sty m:val="p"/>
                          </m:rPr>
                          <w:rPr>
                            <w:rFonts w:ascii="Cambria Math" w:hAnsi="Cambria Math" w:cstheme="minorBidi"/>
                            <w:lang w:eastAsia="ja-JP"/>
                          </w:rPr>
                          <m:t>z</m:t>
                        </m:r>
                        <m:ctrlPr>
                          <w:rPr>
                            <w:rFonts w:ascii="Cambria Math" w:hAnsi="Cambria Math" w:cstheme="minorBidi"/>
                            <w:lang w:eastAsia="ja-JP"/>
                          </w:rPr>
                        </m:ctrlPr>
                      </m:e>
                      <m:sub>
                        <m:r>
                          <m:rPr>
                            <m:sty m:val="p"/>
                          </m:rPr>
                          <w:rPr>
                            <w:rFonts w:ascii="Cambria Math" w:hAnsi="Cambria Math" w:cstheme="minorBidi"/>
                            <w:lang w:eastAsia="ja-JP"/>
                          </w:rPr>
                          <m:t>q</m:t>
                        </m:r>
                        <m:ctrlPr>
                          <w:rPr>
                            <w:rFonts w:ascii="Cambria Math" w:hAnsi="Cambria Math" w:cstheme="minorBidi"/>
                            <w:lang w:eastAsia="ja-JP"/>
                          </w:rPr>
                        </m:ctrlPr>
                      </m:sub>
                    </m:sSub>
                    <m:r>
                      <m:rPr>
                        <m:sty m:val="p"/>
                      </m:rPr>
                      <w:rPr>
                        <w:rFonts w:ascii="Cambria Math" w:hAnsi="Cambria Math" w:cstheme="minorBidi"/>
                        <w:lang w:eastAsia="ja-JP"/>
                      </w:rPr>
                      <m:t>,</m:t>
                    </m:r>
                    <m:sSub>
                      <m:sSubPr>
                        <m:ctrlPr>
                          <w:rPr>
                            <w:rFonts w:ascii="Cambria Math" w:hAnsi="Cambria Math" w:cstheme="minorBidi"/>
                            <w:lang w:eastAsia="ja-JP"/>
                          </w:rPr>
                        </m:ctrlPr>
                      </m:sSubPr>
                      <m:e>
                        <m:r>
                          <m:rPr>
                            <m:sty m:val="p"/>
                          </m:rPr>
                          <w:rPr>
                            <w:rFonts w:ascii="Cambria Math" w:hAnsi="Cambria Math" w:cstheme="minorBidi"/>
                            <w:lang w:eastAsia="ja-JP"/>
                          </w:rPr>
                          <m:t>p</m:t>
                        </m:r>
                        <m:ctrlPr>
                          <w:rPr>
                            <w:rFonts w:ascii="Cambria Math" w:hAnsi="Cambria Math" w:cstheme="minorBidi"/>
                            <w:lang w:eastAsia="ja-JP"/>
                          </w:rPr>
                        </m:ctrlPr>
                      </m:e>
                      <m:sub>
                        <m:r>
                          <m:rPr>
                            <m:sty m:val="p"/>
                          </m:rPr>
                          <w:rPr>
                            <w:rFonts w:ascii="Cambria Math" w:hAnsi="Cambria Math" w:cstheme="minorBidi"/>
                            <w:lang w:eastAsia="ja-JP"/>
                          </w:rPr>
                          <m:t>q</m:t>
                        </m:r>
                        <m:ctrlPr>
                          <w:rPr>
                            <w:rFonts w:ascii="Cambria Math" w:hAnsi="Cambria Math" w:cstheme="minorBidi"/>
                            <w:lang w:eastAsia="ja-JP"/>
                          </w:rPr>
                        </m:ctrlPr>
                      </m:sub>
                    </m:sSub>
                    <m:r>
                      <m:rPr>
                        <m:sty m:val="p"/>
                      </m:rPr>
                      <w:rPr>
                        <w:rFonts w:ascii="Cambria Math" w:hAnsi="Cambria Math" w:cstheme="minorBidi"/>
                        <w:lang w:eastAsia="ja-JP"/>
                      </w:rPr>
                      <m:t>,x</m:t>
                    </m:r>
                    <m:ctrlPr>
                      <w:rPr>
                        <w:rFonts w:ascii="Cambria Math" w:hAnsi="Cambria Math" w:cstheme="minorBidi"/>
                        <w:lang w:eastAsia="ja-JP"/>
                      </w:rPr>
                    </m:ctrlPr>
                  </m:e>
                </m:d>
                <m:r>
                  <m:rPr>
                    <m:sty m:val="p"/>
                  </m:rPr>
                  <w:rPr>
                    <w:rFonts w:ascii="Cambria Math" w:hAnsi="Cambria Math" w:cstheme="minorBidi"/>
                    <w:lang w:eastAsia="ja-JP"/>
                  </w:rPr>
                  <m:t>=</m:t>
                </m:r>
                <m:nary>
                  <m:naryPr>
                    <m:chr m:val="∑"/>
                    <m:limLoc m:val="undOvr"/>
                    <m:ctrlPr>
                      <w:rPr>
                        <w:rFonts w:ascii="Cambria Math" w:hAnsi="Cambria Math" w:cstheme="minorBidi"/>
                        <w:lang w:eastAsia="ja-JP"/>
                      </w:rPr>
                    </m:ctrlPr>
                  </m:naryPr>
                  <m:sub>
                    <m:r>
                      <m:rPr>
                        <m:sty m:val="p"/>
                      </m:rPr>
                      <w:rPr>
                        <w:rFonts w:ascii="Cambria Math" w:hAnsi="Cambria Math" w:cstheme="minorBidi"/>
                        <w:lang w:eastAsia="ja-JP"/>
                      </w:rPr>
                      <m:t>m=1</m:t>
                    </m:r>
                    <m:ctrlPr>
                      <w:rPr>
                        <w:rFonts w:ascii="Cambria Math" w:hAnsi="Cambria Math" w:cstheme="minorBidi"/>
                        <w:lang w:eastAsia="ja-JP"/>
                      </w:rPr>
                    </m:ctrlPr>
                  </m:sub>
                  <m:sup>
                    <m:r>
                      <m:rPr>
                        <m:sty m:val="p"/>
                      </m:rPr>
                      <w:rPr>
                        <w:rFonts w:ascii="Cambria Math" w:hAnsi="Cambria Math" w:cstheme="minorBidi"/>
                        <w:lang w:eastAsia="ja-JP"/>
                      </w:rPr>
                      <m:t>M</m:t>
                    </m:r>
                    <m:ctrlPr>
                      <w:rPr>
                        <w:rFonts w:ascii="Cambria Math" w:hAnsi="Cambria Math" w:cstheme="minorBidi"/>
                        <w:lang w:eastAsia="ja-JP"/>
                      </w:rPr>
                    </m:ctrlPr>
                  </m:sup>
                  <m:e>
                    <m:sSub>
                      <m:sSubPr>
                        <m:ctrlPr>
                          <w:rPr>
                            <w:rFonts w:ascii="Cambria Math" w:hAnsi="Cambria Math" w:cstheme="minorBidi"/>
                            <w:lang w:eastAsia="ja-JP"/>
                          </w:rPr>
                        </m:ctrlPr>
                      </m:sSubPr>
                      <m:e>
                        <m:r>
                          <m:rPr>
                            <m:sty m:val="p"/>
                          </m:rPr>
                          <w:rPr>
                            <w:rFonts w:ascii="Cambria Math" w:hAnsi="Cambria Math" w:cstheme="minorBidi"/>
                            <w:lang w:eastAsia="ja-JP"/>
                          </w:rPr>
                          <m:t>W</m:t>
                        </m:r>
                        <m:ctrlPr>
                          <w:rPr>
                            <w:rFonts w:ascii="Cambria Math" w:hAnsi="Cambria Math" w:cstheme="minorBidi"/>
                            <w:lang w:eastAsia="ja-JP"/>
                          </w:rPr>
                        </m:ctrlPr>
                      </m:e>
                      <m:sub>
                        <m:r>
                          <m:rPr>
                            <m:sty m:val="p"/>
                          </m:rPr>
                          <w:rPr>
                            <w:rFonts w:ascii="Cambria Math" w:hAnsi="Cambria Math" w:cstheme="minorBidi"/>
                            <w:lang w:eastAsia="ja-JP"/>
                          </w:rPr>
                          <m:t>m</m:t>
                        </m:r>
                        <m:ctrlPr>
                          <w:rPr>
                            <w:rFonts w:ascii="Cambria Math" w:hAnsi="Cambria Math" w:cstheme="minorBidi"/>
                            <w:lang w:eastAsia="ja-JP"/>
                          </w:rPr>
                        </m:ctrlPr>
                      </m:sub>
                    </m:sSub>
                    <m:d>
                      <m:dPr>
                        <m:begChr m:val="["/>
                        <m:endChr m:val="]"/>
                        <m:ctrlPr>
                          <w:rPr>
                            <w:rFonts w:ascii="Cambria Math" w:hAnsi="Cambria Math" w:cstheme="minorBidi"/>
                            <w:lang w:eastAsia="ja-JP"/>
                          </w:rPr>
                        </m:ctrlPr>
                      </m:dPr>
                      <m:e>
                        <m:nary>
                          <m:naryPr>
                            <m:chr m:val="∑"/>
                            <m:limLoc m:val="undOvr"/>
                            <m:ctrlPr>
                              <w:rPr>
                                <w:rFonts w:ascii="Cambria Math" w:hAnsi="Cambria Math" w:cstheme="minorBidi"/>
                                <w:lang w:eastAsia="ja-JP"/>
                              </w:rPr>
                            </m:ctrlPr>
                          </m:naryPr>
                          <m:sub>
                            <m:r>
                              <m:rPr>
                                <m:sty m:val="p"/>
                              </m:rPr>
                              <w:rPr>
                                <w:rFonts w:ascii="Cambria Math" w:hAnsi="Cambria Math" w:cstheme="minorBidi"/>
                                <w:lang w:eastAsia="ja-JP"/>
                              </w:rPr>
                              <m:t>k=1</m:t>
                            </m:r>
                            <m:ctrlPr>
                              <w:rPr>
                                <w:rFonts w:ascii="Cambria Math" w:hAnsi="Cambria Math" w:cstheme="minorBidi"/>
                                <w:lang w:eastAsia="ja-JP"/>
                              </w:rPr>
                            </m:ctrlPr>
                          </m:sub>
                          <m:sup>
                            <m:r>
                              <m:rPr>
                                <m:sty m:val="p"/>
                              </m:rPr>
                              <w:rPr>
                                <w:rFonts w:ascii="Cambria Math" w:hAnsi="Cambria Math" w:cstheme="minorBidi"/>
                                <w:lang w:eastAsia="ja-JP"/>
                              </w:rPr>
                              <m:t>K</m:t>
                            </m:r>
                            <m:ctrlPr>
                              <w:rPr>
                                <w:rFonts w:ascii="Cambria Math" w:hAnsi="Cambria Math" w:cstheme="minorBidi"/>
                                <w:lang w:eastAsia="ja-JP"/>
                              </w:rPr>
                            </m:ctrlPr>
                          </m:sup>
                          <m:e>
                            <m:sSub>
                              <m:sSubPr>
                                <m:ctrlPr>
                                  <w:rPr>
                                    <w:rFonts w:ascii="Cambria Math" w:hAnsi="Cambria Math" w:cstheme="minorBidi"/>
                                    <w:lang w:eastAsia="ja-JP"/>
                                  </w:rPr>
                                </m:ctrlPr>
                              </m:sSubPr>
                              <m:e>
                                <m:r>
                                  <m:rPr>
                                    <m:sty m:val="p"/>
                                  </m:rPr>
                                  <w:rPr>
                                    <w:rFonts w:ascii="Cambria Math" w:hAnsi="Cambria Math" w:cstheme="minorBidi"/>
                                    <w:lang w:eastAsia="ja-JP"/>
                                  </w:rPr>
                                  <m:t>A</m:t>
                                </m:r>
                                <m:ctrlPr>
                                  <w:rPr>
                                    <w:rFonts w:ascii="Cambria Math" w:hAnsi="Cambria Math" w:cstheme="minorBidi"/>
                                    <w:lang w:eastAsia="ja-JP"/>
                                  </w:rPr>
                                </m:ctrlPr>
                              </m:e>
                              <m:sub>
                                <m:r>
                                  <m:rPr>
                                    <m:sty m:val="p"/>
                                  </m:rPr>
                                  <w:rPr>
                                    <w:rFonts w:ascii="Cambria Math" w:hAnsi="Cambria Math" w:cstheme="minorBidi"/>
                                    <w:lang w:eastAsia="ja-JP"/>
                                  </w:rPr>
                                  <m:t>mqk</m:t>
                                </m:r>
                                <m:ctrlPr>
                                  <w:rPr>
                                    <w:rFonts w:ascii="Cambria Math" w:hAnsi="Cambria Math" w:cstheme="minorBidi"/>
                                    <w:lang w:eastAsia="ja-JP"/>
                                  </w:rPr>
                                </m:ctrlPr>
                              </m:sub>
                            </m:sSub>
                            <m:r>
                              <m:rPr>
                                <m:sty m:val="p"/>
                              </m:rPr>
                              <w:rPr>
                                <w:rFonts w:ascii="Cambria Math" w:hAnsi="Cambria Math" w:cstheme="minorBidi"/>
                              </w:rPr>
                              <m:t>∙</m:t>
                            </m:r>
                            <m:sSub>
                              <m:sSubPr>
                                <m:ctrlPr>
                                  <w:rPr>
                                    <w:rFonts w:ascii="Cambria Math" w:hAnsi="Cambria Math"/>
                                    <w:lang w:eastAsia="ja-JP"/>
                                  </w:rPr>
                                </m:ctrlPr>
                              </m:sSubPr>
                              <m:e>
                                <m:r>
                                  <m:rPr>
                                    <m:sty m:val="p"/>
                                  </m:rPr>
                                  <w:rPr>
                                    <w:rFonts w:ascii="Cambria Math" w:hAnsi="Cambria Math"/>
                                    <w:lang w:eastAsia="ja-JP"/>
                                  </w:rPr>
                                  <m:t>W'</m:t>
                                </m:r>
                                <m:ctrlPr>
                                  <w:rPr>
                                    <w:rFonts w:ascii="Cambria Math" w:hAnsi="Cambria Math"/>
                                    <w:lang w:eastAsia="ja-JP"/>
                                  </w:rPr>
                                </m:ctrlPr>
                              </m:e>
                              <m:sub>
                                <m:r>
                                  <m:rPr>
                                    <m:sty m:val="p"/>
                                  </m:rPr>
                                  <w:rPr>
                                    <w:rFonts w:ascii="Cambria Math" w:hAnsi="Cambria Math"/>
                                    <w:lang w:eastAsia="ja-JP"/>
                                  </w:rPr>
                                  <m:t>m</m:t>
                                </m:r>
                                <m:ctrlPr>
                                  <w:rPr>
                                    <w:rFonts w:ascii="Cambria Math" w:hAnsi="Cambria Math"/>
                                    <w:lang w:eastAsia="ja-JP"/>
                                  </w:rPr>
                                </m:ctrlPr>
                              </m:sub>
                            </m:sSub>
                            <m:r>
                              <m:rPr>
                                <m:sty m:val="p"/>
                              </m:rPr>
                              <w:rPr>
                                <w:rFonts w:ascii="Cambria Math" w:hAnsi="Cambria Math"/>
                                <w:lang w:eastAsia="ja-JP"/>
                              </w:rPr>
                              <m:t>x(</m:t>
                            </m:r>
                            <m:sSub>
                              <m:sSubPr>
                                <m:ctrlPr>
                                  <w:rPr>
                                    <w:rFonts w:ascii="Cambria Math" w:hAnsi="Cambria Math"/>
                                    <w:lang w:eastAsia="ja-JP"/>
                                  </w:rPr>
                                </m:ctrlPr>
                              </m:sSubPr>
                              <m:e>
                                <m:r>
                                  <m:rPr>
                                    <m:sty m:val="p"/>
                                  </m:rPr>
                                  <w:rPr>
                                    <w:rFonts w:ascii="Cambria Math" w:hAnsi="Cambria Math"/>
                                    <w:lang w:eastAsia="ja-JP"/>
                                  </w:rPr>
                                  <m:t>p</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r>
                              <m:rPr>
                                <m:sty m:val="p"/>
                              </m:rPr>
                              <w:rPr>
                                <w:rFonts w:ascii="Cambria Math" w:hAnsi="Cambria Math"/>
                                <w:lang w:eastAsia="ja-JP"/>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mqk</m:t>
                                </m:r>
                                <m:ctrlPr>
                                  <w:rPr>
                                    <w:rFonts w:ascii="Cambria Math" w:hAnsi="Cambria Math"/>
                                  </w:rPr>
                                </m:ctrlPr>
                              </m:sub>
                            </m:sSub>
                            <m:r>
                              <m:rPr>
                                <m:sty m:val="p"/>
                              </m:rPr>
                              <w:rPr>
                                <w:rFonts w:ascii="Cambria Math" w:hAnsi="Cambria Math"/>
                                <w:lang w:eastAsia="ja-JP"/>
                              </w:rPr>
                              <m:t>)</m:t>
                            </m:r>
                            <m:ctrlPr>
                              <w:rPr>
                                <w:rFonts w:ascii="Cambria Math" w:hAnsi="Cambria Math" w:cstheme="minorBidi"/>
                                <w:lang w:eastAsia="ja-JP"/>
                              </w:rPr>
                            </m:ctrlPr>
                          </m:e>
                        </m:nary>
                        <m:ctrlPr>
                          <w:rPr>
                            <w:rFonts w:ascii="Cambria Math" w:hAnsi="Cambria Math" w:cstheme="minorBidi"/>
                            <w:lang w:eastAsia="ja-JP"/>
                          </w:rPr>
                        </m:ctrlPr>
                      </m:e>
                    </m:d>
                    <m:ctrlPr>
                      <w:rPr>
                        <w:rFonts w:ascii="Cambria Math" w:hAnsi="Cambria Math" w:cstheme="minorBidi"/>
                        <w:lang w:eastAsia="ja-JP"/>
                      </w:rPr>
                    </m:ctrlPr>
                  </m:e>
                </m:nary>
              </m:oMath>
            </m:oMathPara>
          </w:p>
        </w:tc>
        <w:tc>
          <w:tcPr>
            <w:tcW w:w="720" w:type="dxa"/>
            <w:vAlign w:val="center"/>
          </w:tcPr>
          <w:p>
            <w:pPr>
              <w:spacing w:after="0"/>
              <w:jc w:val="right"/>
              <w:rPr>
                <w:rFonts w:eastAsia="Times New Roman"/>
              </w:rPr>
            </w:pPr>
            <w:r>
              <w:rPr>
                <w:rFonts w:eastAsia="Times New Roman"/>
              </w:rPr>
              <w:t>(2.10)</w:t>
            </w:r>
          </w:p>
        </w:tc>
      </w:tr>
    </w:tbl>
    <w:p>
      <w:pPr>
        <w:ind w:firstLine="720"/>
        <w:rPr>
          <w:lang w:eastAsia="ja-JP"/>
        </w:rPr>
      </w:pPr>
      <w:r>
        <w:rPr>
          <w:lang w:eastAsia="ja-JP"/>
        </w:rPr>
        <w:t xml:space="preserve">Ô màu xanh lá trên hình 2-12 thể hiện phần </w:t>
      </w:r>
      <m:oMath>
        <m:sSub>
          <m:sSubPr>
            <m:ctrlPr>
              <w:rPr>
                <w:rFonts w:ascii="Cambria Math" w:hAnsi="Cambria Math"/>
                <w:lang w:eastAsia="ja-JP"/>
              </w:rPr>
            </m:ctrlPr>
          </m:sSubPr>
          <m:e>
            <m:r>
              <m:rPr>
                <m:sty m:val="p"/>
              </m:rPr>
              <w:rPr>
                <w:rFonts w:ascii="Cambria Math" w:hAnsi="Cambria Math"/>
                <w:lang w:eastAsia="ja-JP"/>
              </w:rPr>
              <m:t>W'</m:t>
            </m:r>
            <m:ctrlPr>
              <w:rPr>
                <w:rFonts w:ascii="Cambria Math" w:hAnsi="Cambria Math"/>
                <w:lang w:eastAsia="ja-JP"/>
              </w:rPr>
            </m:ctrlPr>
          </m:e>
          <m:sub>
            <m:r>
              <m:rPr>
                <m:sty m:val="p"/>
              </m:rPr>
              <w:rPr>
                <w:rFonts w:ascii="Cambria Math" w:hAnsi="Cambria Math"/>
                <w:lang w:eastAsia="ja-JP"/>
              </w:rPr>
              <m:t>m</m:t>
            </m:r>
            <m:ctrlPr>
              <w:rPr>
                <w:rFonts w:ascii="Cambria Math" w:hAnsi="Cambria Math"/>
                <w:lang w:eastAsia="ja-JP"/>
              </w:rPr>
            </m:ctrlPr>
          </m:sub>
        </m:sSub>
        <m:r>
          <m:rPr>
            <m:sty m:val="p"/>
          </m:rPr>
          <w:rPr>
            <w:rFonts w:ascii="Cambria Math" w:hAnsi="Cambria Math"/>
            <w:lang w:eastAsia="ja-JP"/>
          </w:rPr>
          <m:t>x(</m:t>
        </m:r>
        <m:sSub>
          <m:sSubPr>
            <m:ctrlPr>
              <w:rPr>
                <w:rFonts w:ascii="Cambria Math" w:hAnsi="Cambria Math"/>
                <w:lang w:eastAsia="ja-JP"/>
              </w:rPr>
            </m:ctrlPr>
          </m:sSubPr>
          <m:e>
            <m:r>
              <m:rPr>
                <m:sty m:val="p"/>
              </m:rPr>
              <w:rPr>
                <w:rFonts w:ascii="Cambria Math" w:hAnsi="Cambria Math"/>
                <w:lang w:eastAsia="ja-JP"/>
              </w:rPr>
              <m:t>p</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r>
          <m:rPr>
            <m:sty m:val="p"/>
          </m:rPr>
          <w:rPr>
            <w:rFonts w:ascii="Cambria Math" w:hAnsi="Cambria Math"/>
            <w:lang w:eastAsia="ja-JP"/>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mqk</m:t>
            </m:r>
            <m:ctrlPr>
              <w:rPr>
                <w:rFonts w:ascii="Cambria Math" w:hAnsi="Cambria Math"/>
              </w:rPr>
            </m:ctrlPr>
          </m:sub>
        </m:sSub>
        <m:r>
          <m:rPr>
            <m:sty m:val="p"/>
          </m:rPr>
          <w:rPr>
            <w:rFonts w:ascii="Cambria Math" w:hAnsi="Cambria Math"/>
            <w:lang w:eastAsia="ja-JP"/>
          </w:rPr>
          <m:t>)</m:t>
        </m:r>
      </m:oMath>
      <w:r>
        <w:rPr>
          <w:rFonts w:hAnsi="Cambria Math"/>
          <w:lang w:eastAsia="ja-JP"/>
        </w:rPr>
        <w:t xml:space="preserve"> trong phương trình.</w:t>
      </w:r>
    </w:p>
    <w:p>
      <w:pPr>
        <w:ind w:firstLine="720"/>
        <w:rPr>
          <w:lang w:eastAsia="ja-JP"/>
        </w:rPr>
      </w:pPr>
      <w:r>
        <w:rPr>
          <w:lang w:eastAsia="ja-JP"/>
        </w:rPr>
        <w:t>Biến đổi từ một scale sang Multi-Scale cũng rất đơn giản: Nếu có nhiều scale thì các pixel trong mỗi scale sẽ bị flatten thành một vector, sau đó chỉ cần nối các vector của từng scale thành một vector chung.</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4"/>
        <w:gridCol w:w="7328"/>
        <w:gridCol w:w="7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jc w:val="center"/>
              <w:rPr>
                <w:rFonts w:eastAsia="Times New Roman"/>
              </w:rPr>
            </w:pPr>
            <m:oMathPara>
              <m:oMath>
                <m:r>
                  <m:rPr>
                    <m:sty m:val="p"/>
                  </m:rPr>
                  <w:rPr>
                    <w:rFonts w:ascii="Cambria Math" w:hAnsi="Cambria Math" w:cstheme="minorBidi"/>
                    <w:lang w:eastAsia="ja-JP"/>
                  </w:rPr>
                  <m:t>MSDeformAttn</m:t>
                </m:r>
                <m:d>
                  <m:dPr>
                    <m:ctrlPr>
                      <w:rPr>
                        <w:rFonts w:ascii="Cambria Math" w:hAnsi="Cambria Math" w:cstheme="minorBidi"/>
                        <w:lang w:eastAsia="ja-JP"/>
                      </w:rPr>
                    </m:ctrlPr>
                  </m:dPr>
                  <m:e>
                    <m:sSub>
                      <m:sSubPr>
                        <m:ctrlPr>
                          <w:rPr>
                            <w:rFonts w:ascii="Cambria Math" w:hAnsi="Cambria Math" w:cstheme="minorBidi"/>
                            <w:lang w:eastAsia="ja-JP"/>
                          </w:rPr>
                        </m:ctrlPr>
                      </m:sSubPr>
                      <m:e>
                        <m:r>
                          <m:rPr>
                            <m:sty m:val="p"/>
                          </m:rPr>
                          <w:rPr>
                            <w:rFonts w:ascii="Cambria Math" w:hAnsi="Cambria Math" w:cstheme="minorBidi"/>
                            <w:lang w:eastAsia="ja-JP"/>
                          </w:rPr>
                          <m:t>z</m:t>
                        </m:r>
                        <m:ctrlPr>
                          <w:rPr>
                            <w:rFonts w:ascii="Cambria Math" w:hAnsi="Cambria Math" w:cstheme="minorBidi"/>
                            <w:lang w:eastAsia="ja-JP"/>
                          </w:rPr>
                        </m:ctrlPr>
                      </m:e>
                      <m:sub>
                        <m:r>
                          <m:rPr>
                            <m:sty m:val="p"/>
                          </m:rPr>
                          <w:rPr>
                            <w:rFonts w:ascii="Cambria Math" w:hAnsi="Cambria Math" w:cstheme="minorBidi"/>
                            <w:lang w:eastAsia="ja-JP"/>
                          </w:rPr>
                          <m:t>q</m:t>
                        </m:r>
                        <m:ctrlPr>
                          <w:rPr>
                            <w:rFonts w:ascii="Cambria Math" w:hAnsi="Cambria Math" w:cstheme="minorBidi"/>
                            <w:lang w:eastAsia="ja-JP"/>
                          </w:rPr>
                        </m:ctrlPr>
                      </m:sub>
                    </m:sSub>
                    <m:r>
                      <m:rPr>
                        <m:sty m:val="p"/>
                      </m:rPr>
                      <w:rPr>
                        <w:rFonts w:ascii="Cambria Math" w:hAnsi="Cambria Math" w:cstheme="minorBidi"/>
                        <w:lang w:eastAsia="ja-JP"/>
                      </w:rPr>
                      <m:t>,</m:t>
                    </m:r>
                    <m:sSub>
                      <m:sSubPr>
                        <m:ctrlPr>
                          <w:rPr>
                            <w:rFonts w:ascii="Cambria Math" w:hAnsi="Cambria Math" w:cstheme="minorBidi"/>
                            <w:lang w:eastAsia="ja-JP"/>
                          </w:rPr>
                        </m:ctrlPr>
                      </m:sSubPr>
                      <m:e>
                        <m:acc>
                          <m:accPr>
                            <m:ctrlPr>
                              <w:rPr>
                                <w:rFonts w:ascii="Cambria Math" w:hAnsi="Cambria Math" w:cstheme="minorBidi"/>
                                <w:lang w:eastAsia="ja-JP"/>
                              </w:rPr>
                            </m:ctrlPr>
                          </m:accPr>
                          <m:e>
                            <m:r>
                              <m:rPr>
                                <m:sty m:val="p"/>
                              </m:rPr>
                              <w:rPr>
                                <w:rFonts w:ascii="Cambria Math" w:hAnsi="Cambria Math" w:cstheme="minorBidi"/>
                                <w:lang w:eastAsia="ja-JP"/>
                              </w:rPr>
                              <m:t>p</m:t>
                            </m:r>
                            <m:ctrlPr>
                              <w:rPr>
                                <w:rFonts w:ascii="Cambria Math" w:hAnsi="Cambria Math" w:cstheme="minorBidi"/>
                                <w:lang w:eastAsia="ja-JP"/>
                              </w:rPr>
                            </m:ctrlPr>
                          </m:e>
                        </m:acc>
                        <m:ctrlPr>
                          <w:rPr>
                            <w:rFonts w:ascii="Cambria Math" w:hAnsi="Cambria Math" w:cstheme="minorBidi"/>
                            <w:lang w:eastAsia="ja-JP"/>
                          </w:rPr>
                        </m:ctrlPr>
                      </m:e>
                      <m:sub>
                        <m:r>
                          <m:rPr>
                            <m:sty m:val="p"/>
                          </m:rPr>
                          <w:rPr>
                            <w:rFonts w:ascii="Cambria Math" w:hAnsi="Cambria Math" w:cstheme="minorBidi"/>
                            <w:lang w:eastAsia="ja-JP"/>
                          </w:rPr>
                          <m:t>q</m:t>
                        </m:r>
                        <m:ctrlPr>
                          <w:rPr>
                            <w:rFonts w:ascii="Cambria Math" w:hAnsi="Cambria Math" w:cstheme="minorBidi"/>
                            <w:lang w:eastAsia="ja-JP"/>
                          </w:rPr>
                        </m:ctrlPr>
                      </m:sub>
                    </m:sSub>
                    <m:r>
                      <m:rPr>
                        <m:sty m:val="p"/>
                      </m:rPr>
                      <w:rPr>
                        <w:rFonts w:ascii="Cambria Math" w:hAnsi="Cambria Math" w:cstheme="minorBidi"/>
                        <w:lang w:eastAsia="ja-JP"/>
                      </w:rPr>
                      <m:t>,</m:t>
                    </m:r>
                    <m:sSubSup>
                      <m:sSubSupPr>
                        <m:ctrlPr>
                          <w:rPr>
                            <w:rFonts w:ascii="Cambria Math" w:hAnsi="Cambria Math" w:cstheme="minorBidi"/>
                            <w:lang w:eastAsia="ja-JP"/>
                          </w:rPr>
                        </m:ctrlPr>
                      </m:sSubSupPr>
                      <m:e>
                        <m:d>
                          <m:dPr>
                            <m:begChr m:val="{"/>
                            <m:endChr m:val="}"/>
                            <m:ctrlPr>
                              <w:rPr>
                                <w:rFonts w:ascii="Cambria Math" w:hAnsi="Cambria Math" w:cstheme="minorBidi"/>
                                <w:lang w:eastAsia="ja-JP"/>
                              </w:rPr>
                            </m:ctrlPr>
                          </m:dPr>
                          <m:e>
                            <m:sSup>
                              <m:sSupPr>
                                <m:ctrlPr>
                                  <w:rPr>
                                    <w:rFonts w:ascii="Cambria Math" w:hAnsi="Cambria Math" w:cstheme="minorBidi"/>
                                    <w:lang w:eastAsia="ja-JP"/>
                                  </w:rPr>
                                </m:ctrlPr>
                              </m:sSupPr>
                              <m:e>
                                <m:r>
                                  <m:rPr>
                                    <m:sty m:val="p"/>
                                  </m:rPr>
                                  <w:rPr>
                                    <w:rFonts w:ascii="Cambria Math" w:hAnsi="Cambria Math" w:cstheme="minorBidi"/>
                                    <w:lang w:eastAsia="ja-JP"/>
                                  </w:rPr>
                                  <m:t>x</m:t>
                                </m:r>
                                <m:ctrlPr>
                                  <w:rPr>
                                    <w:rFonts w:ascii="Cambria Math" w:hAnsi="Cambria Math" w:cstheme="minorBidi"/>
                                    <w:lang w:eastAsia="ja-JP"/>
                                  </w:rPr>
                                </m:ctrlPr>
                              </m:e>
                              <m:sup>
                                <m:r>
                                  <m:rPr>
                                    <m:sty m:val="p"/>
                                  </m:rPr>
                                  <w:rPr>
                                    <w:rFonts w:ascii="Cambria Math" w:hAnsi="Cambria Math" w:cstheme="minorBidi"/>
                                    <w:lang w:eastAsia="ja-JP"/>
                                  </w:rPr>
                                  <m:t>l</m:t>
                                </m:r>
                                <m:ctrlPr>
                                  <w:rPr>
                                    <w:rFonts w:ascii="Cambria Math" w:hAnsi="Cambria Math" w:cstheme="minorBidi"/>
                                    <w:lang w:eastAsia="ja-JP"/>
                                  </w:rPr>
                                </m:ctrlPr>
                              </m:sup>
                            </m:sSup>
                            <m:ctrlPr>
                              <w:rPr>
                                <w:rFonts w:ascii="Cambria Math" w:hAnsi="Cambria Math" w:cstheme="minorBidi"/>
                                <w:lang w:eastAsia="ja-JP"/>
                              </w:rPr>
                            </m:ctrlPr>
                          </m:e>
                        </m:d>
                        <m:ctrlPr>
                          <w:rPr>
                            <w:rFonts w:ascii="Cambria Math" w:hAnsi="Cambria Math" w:cstheme="minorBidi"/>
                            <w:lang w:eastAsia="ja-JP"/>
                          </w:rPr>
                        </m:ctrlPr>
                      </m:e>
                      <m:sub>
                        <m:r>
                          <m:rPr>
                            <m:sty m:val="p"/>
                          </m:rPr>
                          <w:rPr>
                            <w:rFonts w:ascii="Cambria Math" w:hAnsi="Cambria Math" w:cstheme="minorBidi"/>
                            <w:lang w:eastAsia="ja-JP"/>
                          </w:rPr>
                          <m:t>l=1</m:t>
                        </m:r>
                        <m:ctrlPr>
                          <w:rPr>
                            <w:rFonts w:ascii="Cambria Math" w:hAnsi="Cambria Math" w:cstheme="minorBidi"/>
                            <w:lang w:eastAsia="ja-JP"/>
                          </w:rPr>
                        </m:ctrlPr>
                      </m:sub>
                      <m:sup>
                        <m:r>
                          <m:rPr>
                            <m:sty m:val="p"/>
                          </m:rPr>
                          <w:rPr>
                            <w:rFonts w:ascii="Cambria Math" w:hAnsi="Cambria Math" w:cstheme="minorBidi"/>
                            <w:lang w:eastAsia="ja-JP"/>
                          </w:rPr>
                          <m:t>L</m:t>
                        </m:r>
                        <m:ctrlPr>
                          <w:rPr>
                            <w:rFonts w:ascii="Cambria Math" w:hAnsi="Cambria Math" w:cstheme="minorBidi"/>
                            <w:lang w:eastAsia="ja-JP"/>
                          </w:rPr>
                        </m:ctrlPr>
                      </m:sup>
                    </m:sSubSup>
                    <m:ctrlPr>
                      <w:rPr>
                        <w:rFonts w:ascii="Cambria Math" w:hAnsi="Cambria Math" w:cstheme="minorBidi"/>
                        <w:lang w:eastAsia="ja-JP"/>
                      </w:rPr>
                    </m:ctrlPr>
                  </m:e>
                </m:d>
                <m:r>
                  <m:rPr>
                    <m:sty m:val="p"/>
                  </m:rPr>
                  <w:rPr>
                    <w:rFonts w:ascii="Cambria Math" w:hAnsi="Cambria Math" w:cstheme="minorBidi"/>
                    <w:lang w:eastAsia="ja-JP"/>
                  </w:rPr>
                  <m:t>=</m:t>
                </m:r>
                <m:nary>
                  <m:naryPr>
                    <m:chr m:val="∑"/>
                    <m:limLoc m:val="undOvr"/>
                    <m:ctrlPr>
                      <w:rPr>
                        <w:rFonts w:ascii="Cambria Math" w:hAnsi="Cambria Math" w:cstheme="minorBidi"/>
                        <w:lang w:eastAsia="ja-JP"/>
                      </w:rPr>
                    </m:ctrlPr>
                  </m:naryPr>
                  <m:sub>
                    <m:r>
                      <m:rPr>
                        <m:sty m:val="p"/>
                      </m:rPr>
                      <w:rPr>
                        <w:rFonts w:ascii="Cambria Math" w:hAnsi="Cambria Math" w:cstheme="minorBidi"/>
                        <w:lang w:eastAsia="ja-JP"/>
                      </w:rPr>
                      <m:t>m=1</m:t>
                    </m:r>
                    <m:ctrlPr>
                      <w:rPr>
                        <w:rFonts w:ascii="Cambria Math" w:hAnsi="Cambria Math" w:cstheme="minorBidi"/>
                        <w:lang w:eastAsia="ja-JP"/>
                      </w:rPr>
                    </m:ctrlPr>
                  </m:sub>
                  <m:sup>
                    <m:r>
                      <m:rPr>
                        <m:sty m:val="p"/>
                      </m:rPr>
                      <w:rPr>
                        <w:rFonts w:ascii="Cambria Math" w:hAnsi="Cambria Math" w:cstheme="minorBidi"/>
                        <w:lang w:eastAsia="ja-JP"/>
                      </w:rPr>
                      <m:t>M</m:t>
                    </m:r>
                    <m:ctrlPr>
                      <w:rPr>
                        <w:rFonts w:ascii="Cambria Math" w:hAnsi="Cambria Math" w:cstheme="minorBidi"/>
                        <w:lang w:eastAsia="ja-JP"/>
                      </w:rPr>
                    </m:ctrlPr>
                  </m:sup>
                  <m:e>
                    <m:sSub>
                      <m:sSubPr>
                        <m:ctrlPr>
                          <w:rPr>
                            <w:rFonts w:ascii="Cambria Math" w:hAnsi="Cambria Math" w:cstheme="minorBidi"/>
                            <w:lang w:eastAsia="ja-JP"/>
                          </w:rPr>
                        </m:ctrlPr>
                      </m:sSubPr>
                      <m:e>
                        <m:r>
                          <m:rPr>
                            <m:sty m:val="p"/>
                          </m:rPr>
                          <w:rPr>
                            <w:rFonts w:ascii="Cambria Math" w:hAnsi="Cambria Math" w:cstheme="minorBidi"/>
                            <w:lang w:eastAsia="ja-JP"/>
                          </w:rPr>
                          <m:t>W</m:t>
                        </m:r>
                        <m:ctrlPr>
                          <w:rPr>
                            <w:rFonts w:ascii="Cambria Math" w:hAnsi="Cambria Math" w:cstheme="minorBidi"/>
                            <w:lang w:eastAsia="ja-JP"/>
                          </w:rPr>
                        </m:ctrlPr>
                      </m:e>
                      <m:sub>
                        <m:r>
                          <m:rPr>
                            <m:sty m:val="p"/>
                          </m:rPr>
                          <w:rPr>
                            <w:rFonts w:ascii="Cambria Math" w:hAnsi="Cambria Math" w:cstheme="minorBidi"/>
                            <w:lang w:eastAsia="ja-JP"/>
                          </w:rPr>
                          <m:t>m</m:t>
                        </m:r>
                        <m:ctrlPr>
                          <w:rPr>
                            <w:rFonts w:ascii="Cambria Math" w:hAnsi="Cambria Math" w:cstheme="minorBidi"/>
                            <w:lang w:eastAsia="ja-JP"/>
                          </w:rPr>
                        </m:ctrlPr>
                      </m:sub>
                    </m:sSub>
                    <m:d>
                      <m:dPr>
                        <m:begChr m:val="["/>
                        <m:endChr m:val="]"/>
                        <m:ctrlPr>
                          <w:rPr>
                            <w:rFonts w:ascii="Cambria Math" w:hAnsi="Cambria Math" w:cstheme="minorBidi"/>
                            <w:lang w:eastAsia="ja-JP"/>
                          </w:rPr>
                        </m:ctrlPr>
                      </m:dPr>
                      <m:e>
                        <m:nary>
                          <m:naryPr>
                            <m:chr m:val="∑"/>
                            <m:limLoc m:val="undOvr"/>
                            <m:ctrlPr>
                              <w:rPr>
                                <w:rFonts w:ascii="Cambria Math" w:hAnsi="Cambria Math" w:cstheme="minorBidi"/>
                                <w:lang w:eastAsia="ja-JP"/>
                              </w:rPr>
                            </m:ctrlPr>
                          </m:naryPr>
                          <m:sub>
                            <m:r>
                              <m:rPr>
                                <m:sty m:val="p"/>
                              </m:rPr>
                              <w:rPr>
                                <w:rFonts w:ascii="Cambria Math" w:hAnsi="Cambria Math" w:cstheme="minorBidi"/>
                                <w:lang w:eastAsia="ja-JP"/>
                              </w:rPr>
                              <m:t>l=1</m:t>
                            </m:r>
                            <m:ctrlPr>
                              <w:rPr>
                                <w:rFonts w:ascii="Cambria Math" w:hAnsi="Cambria Math" w:cstheme="minorBidi"/>
                                <w:lang w:eastAsia="ja-JP"/>
                              </w:rPr>
                            </m:ctrlPr>
                          </m:sub>
                          <m:sup>
                            <m:r>
                              <m:rPr>
                                <m:sty m:val="p"/>
                              </m:rPr>
                              <w:rPr>
                                <w:rFonts w:ascii="Cambria Math" w:hAnsi="Cambria Math" w:cstheme="minorBidi"/>
                                <w:lang w:eastAsia="ja-JP"/>
                              </w:rPr>
                              <m:t>L</m:t>
                            </m:r>
                            <m:ctrlPr>
                              <w:rPr>
                                <w:rFonts w:ascii="Cambria Math" w:hAnsi="Cambria Math" w:cstheme="minorBidi"/>
                                <w:lang w:eastAsia="ja-JP"/>
                              </w:rPr>
                            </m:ctrlPr>
                          </m:sup>
                          <m:e>
                            <m:nary>
                              <m:naryPr>
                                <m:chr m:val="∑"/>
                                <m:limLoc m:val="undOvr"/>
                                <m:ctrlPr>
                                  <w:rPr>
                                    <w:rFonts w:ascii="Cambria Math" w:hAnsi="Cambria Math" w:cstheme="minorBidi"/>
                                    <w:lang w:eastAsia="ja-JP"/>
                                  </w:rPr>
                                </m:ctrlPr>
                              </m:naryPr>
                              <m:sub>
                                <m:r>
                                  <m:rPr>
                                    <m:sty m:val="p"/>
                                  </m:rPr>
                                  <w:rPr>
                                    <w:rFonts w:ascii="Cambria Math" w:hAnsi="Cambria Math" w:cstheme="minorBidi"/>
                                    <w:lang w:eastAsia="ja-JP"/>
                                  </w:rPr>
                                  <m:t>k=1</m:t>
                                </m:r>
                                <m:ctrlPr>
                                  <w:rPr>
                                    <w:rFonts w:ascii="Cambria Math" w:hAnsi="Cambria Math" w:cstheme="minorBidi"/>
                                    <w:lang w:eastAsia="ja-JP"/>
                                  </w:rPr>
                                </m:ctrlPr>
                              </m:sub>
                              <m:sup>
                                <m:r>
                                  <m:rPr>
                                    <m:sty m:val="p"/>
                                  </m:rPr>
                                  <w:rPr>
                                    <w:rFonts w:ascii="Cambria Math" w:hAnsi="Cambria Math" w:cstheme="minorBidi"/>
                                    <w:lang w:eastAsia="ja-JP"/>
                                  </w:rPr>
                                  <m:t>K</m:t>
                                </m:r>
                                <m:ctrlPr>
                                  <w:rPr>
                                    <w:rFonts w:ascii="Cambria Math" w:hAnsi="Cambria Math" w:cstheme="minorBidi"/>
                                    <w:lang w:eastAsia="ja-JP"/>
                                  </w:rPr>
                                </m:ctrlPr>
                              </m:sup>
                              <m:e>
                                <m:sSub>
                                  <m:sSubPr>
                                    <m:ctrlPr>
                                      <w:rPr>
                                        <w:rFonts w:ascii="Cambria Math" w:hAnsi="Cambria Math" w:cstheme="minorBidi"/>
                                        <w:lang w:eastAsia="ja-JP"/>
                                      </w:rPr>
                                    </m:ctrlPr>
                                  </m:sSubPr>
                                  <m:e>
                                    <m:r>
                                      <m:rPr>
                                        <m:sty m:val="p"/>
                                      </m:rPr>
                                      <w:rPr>
                                        <w:rFonts w:ascii="Cambria Math" w:hAnsi="Cambria Math" w:cstheme="minorBidi"/>
                                        <w:lang w:eastAsia="ja-JP"/>
                                      </w:rPr>
                                      <m:t>A</m:t>
                                    </m:r>
                                    <m:ctrlPr>
                                      <w:rPr>
                                        <w:rFonts w:ascii="Cambria Math" w:hAnsi="Cambria Math" w:cstheme="minorBidi"/>
                                        <w:lang w:eastAsia="ja-JP"/>
                                      </w:rPr>
                                    </m:ctrlPr>
                                  </m:e>
                                  <m:sub>
                                    <m:r>
                                      <m:rPr>
                                        <m:sty m:val="p"/>
                                      </m:rPr>
                                      <w:rPr>
                                        <w:rFonts w:ascii="Cambria Math" w:hAnsi="Cambria Math" w:cstheme="minorBidi"/>
                                        <w:lang w:eastAsia="ja-JP"/>
                                      </w:rPr>
                                      <m:t>mlqk</m:t>
                                    </m:r>
                                    <m:ctrlPr>
                                      <w:rPr>
                                        <w:rFonts w:ascii="Cambria Math" w:hAnsi="Cambria Math" w:cstheme="minorBidi"/>
                                        <w:lang w:eastAsia="ja-JP"/>
                                      </w:rPr>
                                    </m:ctrlPr>
                                  </m:sub>
                                </m:sSub>
                                <m:r>
                                  <m:rPr>
                                    <m:sty m:val="p"/>
                                  </m:rPr>
                                  <w:rPr>
                                    <w:rFonts w:ascii="Cambria Math" w:hAnsi="Cambria Math" w:cstheme="minorBidi"/>
                                  </w:rPr>
                                  <m:t>∙</m:t>
                                </m:r>
                                <m:sSub>
                                  <m:sSubPr>
                                    <m:ctrlPr>
                                      <w:rPr>
                                        <w:rFonts w:ascii="Cambria Math" w:hAnsi="Cambria Math"/>
                                        <w:lang w:eastAsia="ja-JP"/>
                                      </w:rPr>
                                    </m:ctrlPr>
                                  </m:sSubPr>
                                  <m:e>
                                    <m:r>
                                      <m:rPr>
                                        <m:sty m:val="p"/>
                                      </m:rPr>
                                      <w:rPr>
                                        <w:rFonts w:ascii="Cambria Math" w:hAnsi="Cambria Math"/>
                                        <w:lang w:eastAsia="ja-JP"/>
                                      </w:rPr>
                                      <m:t>W'</m:t>
                                    </m:r>
                                    <m:ctrlPr>
                                      <w:rPr>
                                        <w:rFonts w:ascii="Cambria Math" w:hAnsi="Cambria Math"/>
                                        <w:lang w:eastAsia="ja-JP"/>
                                      </w:rPr>
                                    </m:ctrlPr>
                                  </m:e>
                                  <m:sub>
                                    <m:r>
                                      <m:rPr>
                                        <m:sty m:val="p"/>
                                      </m:rPr>
                                      <w:rPr>
                                        <w:rFonts w:ascii="Cambria Math" w:hAnsi="Cambria Math"/>
                                        <w:lang w:eastAsia="ja-JP"/>
                                      </w:rPr>
                                      <m:t>m</m:t>
                                    </m:r>
                                    <m:ctrlPr>
                                      <w:rPr>
                                        <w:rFonts w:ascii="Cambria Math" w:hAnsi="Cambria Math"/>
                                        <w:lang w:eastAsia="ja-JP"/>
                                      </w:rPr>
                                    </m:ctrlPr>
                                  </m:sub>
                                </m:sSub>
                                <m:sSup>
                                  <m:sSupPr>
                                    <m:ctrlPr>
                                      <w:rPr>
                                        <w:rFonts w:ascii="Cambria Math" w:hAnsi="Cambria Math"/>
                                        <w:lang w:eastAsia="ja-JP"/>
                                      </w:rPr>
                                    </m:ctrlPr>
                                  </m:sSupPr>
                                  <m:e>
                                    <m:r>
                                      <m:rPr>
                                        <m:sty m:val="p"/>
                                      </m:rPr>
                                      <w:rPr>
                                        <w:rFonts w:ascii="Cambria Math" w:hAnsi="Cambria Math"/>
                                        <w:lang w:eastAsia="ja-JP"/>
                                      </w:rPr>
                                      <m:t>x</m:t>
                                    </m:r>
                                    <m:ctrlPr>
                                      <w:rPr>
                                        <w:rFonts w:ascii="Cambria Math" w:hAnsi="Cambria Math"/>
                                        <w:lang w:eastAsia="ja-JP"/>
                                      </w:rPr>
                                    </m:ctrlPr>
                                  </m:e>
                                  <m:sup>
                                    <m:r>
                                      <m:rPr>
                                        <m:sty m:val="p"/>
                                      </m:rPr>
                                      <w:rPr>
                                        <w:rFonts w:ascii="Cambria Math" w:hAnsi="Cambria Math"/>
                                        <w:lang w:eastAsia="ja-JP"/>
                                      </w:rPr>
                                      <m:t>l</m:t>
                                    </m:r>
                                    <m:ctrlPr>
                                      <w:rPr>
                                        <w:rFonts w:ascii="Cambria Math" w:hAnsi="Cambria Math"/>
                                        <w:lang w:eastAsia="ja-JP"/>
                                      </w:rPr>
                                    </m:ctrlPr>
                                  </m:sup>
                                </m:sSup>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rPr>
                                      <m:t>ϕ</m:t>
                                    </m:r>
                                    <m:ctrlPr>
                                      <w:rPr>
                                        <w:rFonts w:ascii="Cambria Math" w:hAnsi="Cambria Math"/>
                                        <w:lang w:eastAsia="ja-JP"/>
                                      </w:rPr>
                                    </m:ctrlPr>
                                  </m:e>
                                  <m:sub>
                                    <m:r>
                                      <m:rPr>
                                        <m:sty m:val="p"/>
                                      </m:rPr>
                                      <w:rPr>
                                        <w:rFonts w:ascii="Cambria Math" w:hAnsi="Cambria Math"/>
                                        <w:lang w:eastAsia="ja-JP"/>
                                      </w:rPr>
                                      <m:t>l</m:t>
                                    </m:r>
                                    <m:ctrlPr>
                                      <w:rPr>
                                        <w:rFonts w:ascii="Cambria Math" w:hAnsi="Cambria Math"/>
                                        <w:lang w:eastAsia="ja-JP"/>
                                      </w:rPr>
                                    </m:ctrlPr>
                                  </m:sub>
                                </m:sSub>
                                <m:d>
                                  <m:dPr>
                                    <m:ctrlPr>
                                      <w:rPr>
                                        <w:rFonts w:ascii="Cambria Math" w:hAnsi="Cambria Math"/>
                                        <w:lang w:eastAsia="ja-JP"/>
                                      </w:rPr>
                                    </m:ctrlPr>
                                  </m:dPr>
                                  <m:e>
                                    <m:sSub>
                                      <m:sSubPr>
                                        <m:ctrlPr>
                                          <w:rPr>
                                            <w:rFonts w:ascii="Cambria Math" w:hAnsi="Cambria Math"/>
                                            <w:lang w:eastAsia="ja-JP"/>
                                          </w:rPr>
                                        </m:ctrlPr>
                                      </m:sSubPr>
                                      <m:e>
                                        <m:acc>
                                          <m:accPr>
                                            <m:ctrlPr>
                                              <w:rPr>
                                                <w:rFonts w:ascii="Cambria Math" w:hAnsi="Cambria Math"/>
                                                <w:lang w:eastAsia="ja-JP"/>
                                              </w:rPr>
                                            </m:ctrlPr>
                                          </m:accPr>
                                          <m:e>
                                            <m:r>
                                              <m:rPr>
                                                <m:sty m:val="p"/>
                                              </m:rPr>
                                              <w:rPr>
                                                <w:rFonts w:ascii="Cambria Math" w:hAnsi="Cambria Math"/>
                                                <w:lang w:eastAsia="ja-JP"/>
                                              </w:rPr>
                                              <m:t>p</m:t>
                                            </m:r>
                                            <m:ctrlPr>
                                              <w:rPr>
                                                <w:rFonts w:ascii="Cambria Math" w:hAnsi="Cambria Math"/>
                                                <w:lang w:eastAsia="ja-JP"/>
                                              </w:rPr>
                                            </m:ctrlPr>
                                          </m:e>
                                        </m:acc>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ctrlPr>
                                      <w:rPr>
                                        <w:rFonts w:ascii="Cambria Math" w:hAnsi="Cambria Math"/>
                                        <w:lang w:eastAsia="ja-JP"/>
                                      </w:rPr>
                                    </m:ctrlPr>
                                  </m:e>
                                </m:d>
                                <m:r>
                                  <m:rPr>
                                    <m:sty m:val="p"/>
                                  </m:rPr>
                                  <w:rPr>
                                    <w:rFonts w:ascii="Cambria Math" w:hAnsi="Cambria Math"/>
                                    <w:lang w:eastAsia="ja-JP"/>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mlqk</m:t>
                                    </m:r>
                                    <m:ctrlPr>
                                      <w:rPr>
                                        <w:rFonts w:ascii="Cambria Math" w:hAnsi="Cambria Math"/>
                                      </w:rPr>
                                    </m:ctrlPr>
                                  </m:sub>
                                </m:sSub>
                                <m:r>
                                  <m:rPr>
                                    <m:sty m:val="p"/>
                                  </m:rPr>
                                  <w:rPr>
                                    <w:rFonts w:ascii="Cambria Math" w:hAnsi="Cambria Math"/>
                                    <w:lang w:eastAsia="ja-JP"/>
                                  </w:rPr>
                                  <m:t>)</m:t>
                                </m:r>
                                <m:ctrlPr>
                                  <w:rPr>
                                    <w:rFonts w:ascii="Cambria Math" w:hAnsi="Cambria Math" w:cstheme="minorBidi"/>
                                    <w:lang w:eastAsia="ja-JP"/>
                                  </w:rPr>
                                </m:ctrlPr>
                              </m:e>
                            </m:nary>
                            <m:ctrlPr>
                              <w:rPr>
                                <w:rFonts w:ascii="Cambria Math" w:hAnsi="Cambria Math" w:cstheme="minorBidi"/>
                                <w:lang w:eastAsia="ja-JP"/>
                              </w:rPr>
                            </m:ctrlPr>
                          </m:e>
                        </m:nary>
                        <m:ctrlPr>
                          <w:rPr>
                            <w:rFonts w:ascii="Cambria Math" w:hAnsi="Cambria Math" w:cstheme="minorBidi"/>
                            <w:lang w:eastAsia="ja-JP"/>
                          </w:rPr>
                        </m:ctrlPr>
                      </m:e>
                    </m:d>
                    <m:ctrlPr>
                      <w:rPr>
                        <w:rFonts w:ascii="Cambria Math" w:hAnsi="Cambria Math" w:cstheme="minorBidi"/>
                        <w:lang w:eastAsia="ja-JP"/>
                      </w:rPr>
                    </m:ctrlPr>
                  </m:e>
                </m:nary>
              </m:oMath>
            </m:oMathPara>
          </w:p>
        </w:tc>
        <w:tc>
          <w:tcPr>
            <w:tcW w:w="720" w:type="dxa"/>
            <w:vAlign w:val="center"/>
          </w:tcPr>
          <w:p>
            <w:pPr>
              <w:spacing w:after="0"/>
              <w:jc w:val="right"/>
              <w:rPr>
                <w:rFonts w:eastAsia="Times New Roman"/>
              </w:rPr>
            </w:pPr>
            <w:r>
              <w:rPr>
                <w:rFonts w:eastAsia="Times New Roman"/>
              </w:rPr>
              <w:t>(2.11)</w:t>
            </w:r>
          </w:p>
        </w:tc>
      </w:tr>
    </w:tbl>
    <w:p>
      <w:pPr>
        <w:ind w:firstLine="720"/>
        <w:rPr>
          <w:rFonts w:hAnsi="Cambria Math"/>
          <w:lang w:eastAsia="ja-JP"/>
        </w:rPr>
      </w:pPr>
      <w:r>
        <w:rPr>
          <w:lang w:eastAsia="ja-JP"/>
        </w:rPr>
        <w:t>C</w:t>
      </w:r>
      <w:r>
        <w:rPr>
          <w:rFonts w:hAnsi="Cambria Math"/>
          <w:lang w:eastAsia="ja-JP"/>
        </w:rPr>
        <w:t xml:space="preserve">ác điểm Reference points </w:t>
      </w:r>
      <m:oMath>
        <m:sSub>
          <m:sSubPr>
            <m:ctrlPr>
              <w:rPr>
                <w:rFonts w:ascii="Cambria Math" w:hAnsi="Cambria Math"/>
                <w:lang w:eastAsia="ja-JP"/>
              </w:rPr>
            </m:ctrlPr>
          </m:sSubPr>
          <m:e>
            <m:r>
              <m:rPr>
                <m:sty m:val="p"/>
              </m:rPr>
              <w:rPr>
                <w:rFonts w:ascii="Cambria Math" w:hAnsi="Cambria Math"/>
                <w:lang w:eastAsia="ja-JP"/>
              </w:rPr>
              <m:t>p</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xml:space="preserve"> cũng là một input của </w:t>
      </w:r>
      <w:r>
        <w:t>Module</w:t>
      </w:r>
      <w:r>
        <w:rPr>
          <w:lang w:eastAsia="ja-JP"/>
        </w:rPr>
        <w:t xml:space="preserve"> Deformable Attention, sẽ nói sau vì tùy vào từng loại Attention, ta có từng cách tìm </w:t>
      </w:r>
      <w:r>
        <w:rPr>
          <w:rFonts w:hAnsi="Cambria Math"/>
          <w:lang w:eastAsia="ja-JP"/>
        </w:rPr>
        <w:t xml:space="preserve">Reference point khác nhau. Trong hình 2-12, x tuy để là một khối feature maps nhưng thật ra đã được flatten trước khi đưa qua </w:t>
      </w:r>
      <m:oMath>
        <m:sSub>
          <m:sSubPr>
            <m:ctrlPr>
              <w:rPr>
                <w:rFonts w:ascii="Cambria Math" w:hAnsi="Cambria Math"/>
                <w:lang w:eastAsia="ja-JP"/>
              </w:rPr>
            </m:ctrlPr>
          </m:sSubPr>
          <m:e>
            <m:r>
              <m:rPr>
                <m:sty m:val="p"/>
              </m:rPr>
              <w:rPr>
                <w:rFonts w:ascii="Cambria Math" w:hAnsi="Cambria Math"/>
                <w:lang w:eastAsia="ja-JP"/>
              </w:rPr>
              <m:t>W'</m:t>
            </m:r>
            <m:ctrlPr>
              <w:rPr>
                <w:rFonts w:ascii="Cambria Math" w:hAnsi="Cambria Math"/>
                <w:lang w:eastAsia="ja-JP"/>
              </w:rPr>
            </m:ctrlPr>
          </m:e>
          <m:sub>
            <m:r>
              <m:rPr>
                <m:sty m:val="p"/>
              </m:rPr>
              <w:rPr>
                <w:rFonts w:ascii="Cambria Math" w:hAnsi="Cambria Math"/>
                <w:lang w:eastAsia="ja-JP"/>
              </w:rPr>
              <m:t>m</m:t>
            </m:r>
            <m:ctrlPr>
              <w:rPr>
                <w:rFonts w:ascii="Cambria Math" w:hAnsi="Cambria Math"/>
                <w:lang w:eastAsia="ja-JP"/>
              </w:rPr>
            </m:ctrlPr>
          </m:sub>
        </m:sSub>
      </m:oMath>
      <w:r>
        <w:rPr>
          <w:rFonts w:hAnsi="Cambria Math"/>
          <w:lang w:eastAsia="ja-JP"/>
        </w:rPr>
        <w:t>.</w:t>
      </w:r>
    </w:p>
    <w:p>
      <w:pPr>
        <w:ind w:firstLine="720"/>
        <w:rPr>
          <w:rFonts w:hAnsi="Cambria Math"/>
          <w:lang w:eastAsia="ja-JP"/>
        </w:rPr>
      </w:pPr>
      <w:r>
        <w:rPr>
          <w:rFonts w:hAnsi="Cambria Math"/>
          <w:lang w:eastAsia="ja-JP"/>
        </w:rPr>
        <w:t xml:space="preserve">Lấy một điểm </w:t>
      </w:r>
      <m:oMath>
        <m:sSub>
          <m:sSubPr>
            <m:ctrlPr>
              <w:rPr>
                <w:rFonts w:ascii="Cambria Math" w:hAnsi="Cambria Math"/>
                <w:lang w:eastAsia="ja-JP"/>
              </w:rPr>
            </m:ctrlPr>
          </m:sSubPr>
          <m:e>
            <m:r>
              <m:rPr>
                <m:sty m:val="p"/>
              </m:rPr>
              <w:rPr>
                <w:rFonts w:ascii="Cambria Math" w:hAnsi="Cambria Math"/>
                <w:lang w:eastAsia="ja-JP"/>
              </w:rPr>
              <m:t>p</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xml:space="preserve"> trong các Reference points, ghép với mỗi offset </w:t>
      </w:r>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mqk</m:t>
            </m:r>
            <m:ctrlPr>
              <w:rPr>
                <w:rFonts w:ascii="Cambria Math" w:hAnsi="Cambria Math"/>
              </w:rPr>
            </m:ctrlPr>
          </m:sub>
        </m:sSub>
      </m:oMath>
      <w:r>
        <w:rPr>
          <w:rFonts w:hAnsi="Cambria Math"/>
        </w:rPr>
        <w:t xml:space="preserve"> (trên hình 2-12 có ba Attention Head, mỗi head có ba offset, tổng cộng chín offset nên </w:t>
      </w:r>
      <m:oMath>
        <m:sSub>
          <m:sSubPr>
            <m:ctrlPr>
              <w:rPr>
                <w:rFonts w:ascii="Cambria Math" w:hAnsi="Cambria Math"/>
                <w:lang w:eastAsia="ja-JP"/>
              </w:rPr>
            </m:ctrlPr>
          </m:sSubPr>
          <m:e>
            <m:r>
              <m:rPr>
                <m:sty m:val="p"/>
              </m:rPr>
              <w:rPr>
                <w:rFonts w:ascii="Cambria Math" w:hAnsi="Cambria Math"/>
                <w:lang w:eastAsia="ja-JP"/>
              </w:rPr>
              <m:t>p</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xml:space="preserve"> sẽ tập trung vào chín điểm trong Feature Map</w:t>
      </w:r>
      <w:r>
        <w:rPr>
          <w:rFonts w:hAnsi="Cambria Math"/>
        </w:rPr>
        <w:t>). Kết quả sẽ là Out1 (như trên hình) - ba vector cho mỗi head, mỗi vector chứa ba giá trị của ba pixels đã offset trong V</w:t>
      </w:r>
      <w:r>
        <w:rPr>
          <w:rFonts w:hAnsi="Cambria Math"/>
          <w:lang w:eastAsia="ja-JP"/>
        </w:rPr>
        <w:t>alues (</w:t>
      </w:r>
      <m:oMath>
        <m:sSub>
          <m:sSubPr>
            <m:ctrlPr>
              <w:rPr>
                <w:rFonts w:ascii="Cambria Math" w:hAnsi="Cambria Math"/>
                <w:lang w:eastAsia="ja-JP"/>
              </w:rPr>
            </m:ctrlPr>
          </m:sSubPr>
          <m:e>
            <m:r>
              <m:rPr>
                <m:sty m:val="p"/>
              </m:rPr>
              <w:rPr>
                <w:rFonts w:ascii="Cambria Math" w:hAnsi="Cambria Math"/>
                <w:lang w:eastAsia="ja-JP"/>
              </w:rPr>
              <m:t>W'</m:t>
            </m:r>
            <m:ctrlPr>
              <w:rPr>
                <w:rFonts w:ascii="Cambria Math" w:hAnsi="Cambria Math"/>
                <w:lang w:eastAsia="ja-JP"/>
              </w:rPr>
            </m:ctrlPr>
          </m:e>
          <m:sub>
            <m:r>
              <m:rPr>
                <m:sty m:val="p"/>
              </m:rPr>
              <w:rPr>
                <w:rFonts w:ascii="Cambria Math" w:hAnsi="Cambria Math"/>
                <w:lang w:eastAsia="ja-JP"/>
              </w:rPr>
              <m:t>m</m:t>
            </m:r>
            <m:ctrlPr>
              <w:rPr>
                <w:rFonts w:ascii="Cambria Math" w:hAnsi="Cambria Math"/>
                <w:lang w:eastAsia="ja-JP"/>
              </w:rPr>
            </m:ctrlPr>
          </m:sub>
        </m:sSub>
        <m:r>
          <m:rPr>
            <m:sty m:val="p"/>
          </m:rPr>
          <w:rPr>
            <w:rFonts w:ascii="Cambria Math" w:hAnsi="Cambria Math"/>
            <w:lang w:eastAsia="ja-JP"/>
          </w:rPr>
          <m:t>x</m:t>
        </m:r>
      </m:oMath>
      <w:r>
        <w:rPr>
          <w:rFonts w:hAnsi="Cambria Math"/>
          <w:lang w:eastAsia="ja-JP"/>
        </w:rPr>
        <w:t>).</w:t>
      </w:r>
    </w:p>
    <w:p>
      <w:pPr>
        <w:ind w:firstLine="720"/>
        <w:rPr>
          <w:rFonts w:hAnsi="Cambria Math"/>
          <w:lang w:eastAsia="ja-JP"/>
        </w:rPr>
      </w:pPr>
      <w:r>
        <w:rPr>
          <w:rFonts w:hAnsi="Cambria Math"/>
          <w:lang w:eastAsia="ja-JP"/>
        </w:rPr>
        <w:t>*Lưu ý: Trong một tấm ảnh, mỗi Attention Head để ý số lượng điểm là: [</w:t>
      </w:r>
      <m:oMath>
        <m:r>
          <m:rPr>
            <m:sty m:val="p"/>
          </m:rPr>
          <w:rPr>
            <w:rFonts w:ascii="Cambria Math" w:hAnsi="Cambria Math"/>
            <w:lang w:eastAsia="ja-JP"/>
          </w:rPr>
          <m:t xml:space="preserve">Reference_points ∗ offsets] </m:t>
        </m:r>
      </m:oMath>
      <w:r>
        <w:rPr>
          <w:rFonts w:hAnsi="Cambria Math"/>
          <w:lang w:eastAsia="ja-JP"/>
        </w:rPr>
        <w:t>(</w:t>
      </w:r>
      <m:oMath>
        <m:r>
          <m:rPr>
            <m:sty m:val="p"/>
          </m:rPr>
          <w:rPr>
            <w:rFonts w:ascii="Cambria Math" w:hAnsi="Cambria Math"/>
            <w:lang w:eastAsia="ja-JP"/>
          </w:rPr>
          <m:t>[Reference_points ∗ offsets ∗ feature_levels]</m:t>
        </m:r>
      </m:oMath>
      <w:r>
        <w:rPr>
          <w:rFonts w:hAnsi="Cambria Math"/>
          <w:lang w:eastAsia="ja-JP"/>
        </w:rPr>
        <w:t xml:space="preserve"> nếu dùng Multi-Scale).</w:t>
      </w:r>
    </w:p>
    <w:p>
      <w:pPr>
        <w:pStyle w:val="5"/>
        <w:rPr>
          <w:b/>
          <w:bCs/>
          <w:i w:val="0"/>
          <w:lang w:val="en-US" w:eastAsia="ja-JP"/>
        </w:rPr>
      </w:pPr>
      <w:r>
        <w:rPr>
          <w:b/>
          <w:bCs/>
          <w:iCs/>
          <w:lang w:val="en-US"/>
        </w:rPr>
        <w:t>So sánh giữa hai phiên bản của module Multi-Scale Deformable Attention được sử dụng trong model:</w:t>
      </w:r>
    </w:p>
    <w:tbl>
      <w:tblPr>
        <w:tblStyle w:val="28"/>
        <w:tblW w:w="9456" w:type="dxa"/>
        <w:tblInd w:w="-2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1"/>
        <w:gridCol w:w="4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1" w:type="dxa"/>
          </w:tcPr>
          <w:p>
            <w:pPr>
              <w:jc w:val="center"/>
              <w:rPr>
                <w:b/>
                <w:bCs/>
                <w:lang w:eastAsia="ja-JP"/>
              </w:rPr>
            </w:pPr>
            <w:r>
              <w:rPr>
                <w:b/>
                <w:bCs/>
                <w:lang w:eastAsia="ja-JP"/>
              </w:rPr>
              <w:t>M</w:t>
            </w:r>
            <w:r>
              <w:rPr>
                <w:rFonts w:hAnsi="Cambria Math"/>
                <w:b/>
                <w:bCs/>
                <w:lang w:eastAsia="ja-JP"/>
              </w:rPr>
              <w:t>ulti-Scale Deformable Self-Attention in Encoder</w:t>
            </w:r>
          </w:p>
        </w:tc>
        <w:tc>
          <w:tcPr>
            <w:tcW w:w="4735" w:type="dxa"/>
          </w:tcPr>
          <w:p>
            <w:pPr>
              <w:jc w:val="center"/>
              <w:rPr>
                <w:b/>
                <w:bCs/>
                <w:lang w:eastAsia="ja-JP"/>
              </w:rPr>
            </w:pPr>
            <w:r>
              <w:rPr>
                <w:b/>
                <w:bCs/>
                <w:lang w:eastAsia="ja-JP"/>
              </w:rPr>
              <w:t>M</w:t>
            </w:r>
            <w:r>
              <w:rPr>
                <w:rFonts w:hAnsi="Cambria Math"/>
                <w:b/>
                <w:bCs/>
                <w:lang w:eastAsia="ja-JP"/>
              </w:rPr>
              <w:t>ulti-Scale Deformable Cross-Attention in Decoder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1" w:type="dxa"/>
          </w:tcPr>
          <w:p>
            <w:pPr>
              <w:rPr>
                <w:lang w:eastAsia="ja-JP"/>
              </w:rPr>
            </w:pPr>
            <m:oMath>
              <m:sSub>
                <m:sSubPr>
                  <m:ctrlPr>
                    <w:rPr>
                      <w:rFonts w:ascii="Cambria Math" w:hAnsi="Cambria Math"/>
                      <w:lang w:eastAsia="ja-JP"/>
                    </w:rPr>
                  </m:ctrlPr>
                </m:sSubPr>
                <m:e>
                  <m:r>
                    <m:rPr>
                      <m:sty m:val="p"/>
                    </m:rPr>
                    <w:rPr>
                      <w:rFonts w:ascii="Cambria Math" w:hAnsi="Cambria Math"/>
                      <w:lang w:eastAsia="ja-JP"/>
                    </w:rPr>
                    <m:t>z</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Input của module, lấy từ features và posisional encoding của các hình trong batch.</w:t>
            </w:r>
          </w:p>
        </w:tc>
        <w:tc>
          <w:tcPr>
            <w:tcW w:w="4735" w:type="dxa"/>
          </w:tcPr>
          <w:p>
            <w:pPr>
              <w:rPr>
                <w:lang w:eastAsia="ja-JP"/>
              </w:rPr>
            </w:pPr>
            <m:oMath>
              <m:sSub>
                <m:sSubPr>
                  <m:ctrlPr>
                    <w:rPr>
                      <w:rFonts w:ascii="Cambria Math" w:hAnsi="Cambria Math"/>
                      <w:lang w:eastAsia="ja-JP"/>
                    </w:rPr>
                  </m:ctrlPr>
                </m:sSubPr>
                <m:e>
                  <m:r>
                    <m:rPr>
                      <m:sty m:val="p"/>
                    </m:rPr>
                    <w:rPr>
                      <w:rFonts w:ascii="Cambria Math" w:hAnsi="Cambria Math"/>
                      <w:lang w:eastAsia="ja-JP"/>
                    </w:rPr>
                    <m:t>z</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Input của module, lấy từ object queries và object queries embedding.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1" w:type="dxa"/>
          </w:tcPr>
          <w:p>
            <w:pPr>
              <w:rPr>
                <w:lang w:eastAsia="ja-JP"/>
              </w:rPr>
            </w:pPr>
            <m:oMath>
              <m:sSub>
                <m:sSubPr>
                  <m:ctrlPr>
                    <w:rPr>
                      <w:rFonts w:ascii="Cambria Math" w:hAnsi="Cambria Math"/>
                      <w:lang w:eastAsia="ja-JP"/>
                    </w:rPr>
                  </m:ctrlPr>
                </m:sSubPr>
                <m:e>
                  <m:r>
                    <m:rPr>
                      <m:sty m:val="p"/>
                    </m:rPr>
                    <w:rPr>
                      <w:rFonts w:ascii="Cambria Math" w:hAnsi="Cambria Math"/>
                      <w:lang w:eastAsia="ja-JP"/>
                    </w:rPr>
                    <m:t>p</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các Reference Point</w:t>
            </w:r>
            <w:r>
              <w:rPr>
                <w:rFonts w:hint="default" w:hAnsi="Cambria Math"/>
                <w:lang w:val="en-US" w:eastAsia="ja-JP"/>
              </w:rPr>
              <w:t>s</w:t>
            </w:r>
            <w:r>
              <w:rPr>
                <w:rFonts w:hAnsi="Cambria Math"/>
                <w:lang w:eastAsia="ja-JP"/>
              </w:rPr>
              <w:t>, được khởi tạo từ các feature masks sau khi đưa các hình trong batch qua backbone.</w:t>
            </w:r>
          </w:p>
        </w:tc>
        <w:tc>
          <w:tcPr>
            <w:tcW w:w="4735" w:type="dxa"/>
          </w:tcPr>
          <w:p>
            <w:pPr>
              <w:rPr>
                <w:lang w:eastAsia="ja-JP"/>
              </w:rPr>
            </w:pPr>
            <m:oMath>
              <m:sSub>
                <m:sSubPr>
                  <m:ctrlPr>
                    <w:rPr>
                      <w:rFonts w:ascii="Cambria Math" w:hAnsi="Cambria Math"/>
                      <w:lang w:eastAsia="ja-JP"/>
                    </w:rPr>
                  </m:ctrlPr>
                </m:sSubPr>
                <m:e>
                  <m:r>
                    <m:rPr>
                      <m:sty m:val="p"/>
                    </m:rPr>
                    <w:rPr>
                      <w:rFonts w:ascii="Cambria Math" w:hAnsi="Cambria Math"/>
                      <w:lang w:eastAsia="ja-JP"/>
                    </w:rPr>
                    <m:t>p</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các Reference Point</w:t>
            </w:r>
            <w:r>
              <w:rPr>
                <w:rFonts w:hint="default" w:hAnsi="Cambria Math"/>
                <w:lang w:val="en-US" w:eastAsia="ja-JP"/>
              </w:rPr>
              <w:t>s</w:t>
            </w:r>
            <w:r>
              <w:rPr>
                <w:rFonts w:hAnsi="Cambria Math"/>
                <w:lang w:eastAsia="ja-JP"/>
              </w:rPr>
              <w:t xml:space="preserve">, </w:t>
            </w:r>
            <w:r>
              <w:rPr>
                <w:rFonts w:hint="default" w:hAnsi="Cambria Math"/>
                <w:lang w:val="en-US" w:eastAsia="ja-JP"/>
              </w:rPr>
              <w:t>khởi tạo</w:t>
            </w:r>
            <w:r>
              <w:rPr>
                <w:rFonts w:hAnsi="Cambria Math"/>
                <w:lang w:eastAsia="ja-JP"/>
              </w:rPr>
              <w:t xml:space="preserve"> bằng cách đưa </w:t>
            </w:r>
            <w:r>
              <w:rPr>
                <w:rFonts w:hint="default" w:hAnsi="Cambria Math"/>
                <w:lang w:val="en-US" w:eastAsia="ja-JP"/>
              </w:rPr>
              <w:t>O</w:t>
            </w:r>
            <w:r>
              <w:rPr>
                <w:rFonts w:hAnsi="Cambria Math"/>
                <w:lang w:eastAsia="ja-JP"/>
              </w:rPr>
              <w:t xml:space="preserve">bject </w:t>
            </w:r>
            <w:r>
              <w:rPr>
                <w:rFonts w:hint="default" w:hAnsi="Cambria Math"/>
                <w:lang w:val="en-US" w:eastAsia="ja-JP"/>
              </w:rPr>
              <w:t>Q</w:t>
            </w:r>
            <w:r>
              <w:rPr>
                <w:rFonts w:hAnsi="Cambria Math"/>
                <w:lang w:eastAsia="ja-JP"/>
              </w:rPr>
              <w:t xml:space="preserve">ueries </w:t>
            </w:r>
            <w:r>
              <w:rPr>
                <w:rFonts w:hint="default" w:hAnsi="Cambria Math"/>
                <w:lang w:val="en-US" w:eastAsia="ja-JP"/>
              </w:rPr>
              <w:t>E</w:t>
            </w:r>
            <w:r>
              <w:rPr>
                <w:rFonts w:hAnsi="Cambria Math"/>
                <w:lang w:eastAsia="ja-JP"/>
              </w:rPr>
              <w:t>mbedding qua một lớp linear và một lớp sigmoid.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1" w:type="dxa"/>
          </w:tcPr>
          <w:p>
            <w:pPr>
              <w:rPr>
                <w:lang w:eastAsia="ja-JP"/>
              </w:rPr>
            </w:pPr>
            <w:r>
              <w:rPr>
                <w:lang w:eastAsia="ja-JP"/>
              </w:rPr>
              <w:t>x</w:t>
            </w:r>
            <w:r>
              <w:rPr>
                <w:rFonts w:hAnsi="Cambria Math"/>
                <w:lang w:eastAsia="ja-JP"/>
              </w:rPr>
              <w:t>: có thể coi như một loại feature dùng để train Input của module, lấy từ các feature maps sau khi đưa các hình trong batch qua backbone.</w:t>
            </w:r>
          </w:p>
        </w:tc>
        <w:tc>
          <w:tcPr>
            <w:tcW w:w="4735" w:type="dxa"/>
          </w:tcPr>
          <w:p>
            <w:pPr>
              <w:rPr>
                <w:lang w:eastAsia="ja-JP"/>
              </w:rPr>
            </w:pPr>
            <w:r>
              <w:rPr>
                <w:lang w:eastAsia="ja-JP"/>
              </w:rPr>
              <w:t>x</w:t>
            </w:r>
            <w:r>
              <w:rPr>
                <w:rFonts w:hAnsi="Cambria Math"/>
                <w:lang w:eastAsia="ja-JP"/>
              </w:rPr>
              <w:t>: có thể coi như một loại feature dùng để train Input của module, lấy từ ngõ ra của Encoder.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1" w:type="dxa"/>
          </w:tcPr>
          <w:p>
            <w:pPr>
              <w:rPr>
                <w:lang w:eastAsia="ja-JP"/>
              </w:rPr>
            </w:pPr>
            <w:r>
              <w:rPr>
                <w:lang w:eastAsia="ja-JP"/>
              </w:rPr>
              <w:t>O</w:t>
            </w:r>
            <w:r>
              <w:rPr>
                <w:rFonts w:hAnsi="Cambria Math"/>
                <w:lang w:eastAsia="ja-JP"/>
              </w:rPr>
              <w:t xml:space="preserve">utput: tensor có chiều giống Input </w:t>
            </w:r>
            <m:oMath>
              <m:sSub>
                <m:sSubPr>
                  <m:ctrlPr>
                    <w:rPr>
                      <w:rFonts w:ascii="Cambria Math" w:hAnsi="Cambria Math"/>
                      <w:lang w:eastAsia="ja-JP"/>
                    </w:rPr>
                  </m:ctrlPr>
                </m:sSubPr>
                <m:e>
                  <m:r>
                    <m:rPr>
                      <m:sty m:val="p"/>
                    </m:rPr>
                    <w:rPr>
                      <w:rFonts w:ascii="Cambria Math" w:hAnsi="Cambria Math"/>
                      <w:lang w:eastAsia="ja-JP"/>
                    </w:rPr>
                    <m:t>z</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xml:space="preserve"> (batch_size, </w:t>
            </w: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m:sty m:val="p"/>
                    </m:rPr>
                    <w:rPr>
                      <w:rFonts w:ascii="Cambria Math" w:hAnsi="Cambria Math"/>
                    </w:rPr>
                    <m:t>H×W</m:t>
                  </m:r>
                  <m:ctrlPr>
                    <w:rPr>
                      <w:rFonts w:ascii="Cambria Math" w:hAnsi="Cambria Math"/>
                    </w:rPr>
                  </m:ctrlPr>
                </m:e>
              </m:nary>
            </m:oMath>
            <w:r>
              <w:rPr>
                <w:rFonts w:hAnsi="Cambria Math"/>
              </w:rPr>
              <w:t>, hidden_dim</w:t>
            </w:r>
            <w:r>
              <w:rPr>
                <w:rFonts w:hAnsi="Cambria Math"/>
                <w:lang w:eastAsia="ja-JP"/>
              </w:rPr>
              <w:t xml:space="preserve">) với </w:t>
            </w: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m:sty m:val="p"/>
                    </m:rPr>
                    <w:rPr>
                      <w:rFonts w:ascii="Cambria Math" w:hAnsi="Cambria Math"/>
                    </w:rPr>
                    <m:t>H×W</m:t>
                  </m:r>
                  <m:ctrlPr>
                    <w:rPr>
                      <w:rFonts w:ascii="Cambria Math" w:hAnsi="Cambria Math"/>
                    </w:rPr>
                  </m:ctrlPr>
                </m:e>
              </m:nary>
            </m:oMath>
            <w:r>
              <w:rPr>
                <w:rFonts w:hAnsi="Cambria Math"/>
              </w:rPr>
              <w:t xml:space="preserve"> là tổng các feature maps trong batch sau khi flatten</w:t>
            </w:r>
            <w:r>
              <w:rPr>
                <w:rFonts w:hAnsi="Cambria Math"/>
                <w:lang w:eastAsia="ja-JP"/>
              </w:rPr>
              <w:t>.</w:t>
            </w:r>
          </w:p>
        </w:tc>
        <w:tc>
          <w:tcPr>
            <w:tcW w:w="4735" w:type="dxa"/>
          </w:tcPr>
          <w:p>
            <w:pPr>
              <w:rPr>
                <w:lang w:eastAsia="ja-JP"/>
              </w:rPr>
            </w:pPr>
            <w:r>
              <w:rPr>
                <w:lang w:eastAsia="ja-JP"/>
              </w:rPr>
              <w:t>O</w:t>
            </w:r>
            <w:r>
              <w:rPr>
                <w:rFonts w:hAnsi="Cambria Math"/>
                <w:lang w:eastAsia="ja-JP"/>
              </w:rPr>
              <w:t xml:space="preserve">utput: tensor có chiều giống Input </w:t>
            </w:r>
            <m:oMath>
              <m:sSub>
                <m:sSubPr>
                  <m:ctrlPr>
                    <w:rPr>
                      <w:rFonts w:ascii="Cambria Math" w:hAnsi="Cambria Math"/>
                      <w:lang w:eastAsia="ja-JP"/>
                    </w:rPr>
                  </m:ctrlPr>
                </m:sSubPr>
                <m:e>
                  <m:r>
                    <m:rPr>
                      <m:sty m:val="p"/>
                    </m:rPr>
                    <w:rPr>
                      <w:rFonts w:ascii="Cambria Math" w:hAnsi="Cambria Math"/>
                      <w:lang w:eastAsia="ja-JP"/>
                    </w:rPr>
                    <m:t>z</m:t>
                  </m:r>
                  <m:ctrlPr>
                    <w:rPr>
                      <w:rFonts w:ascii="Cambria Math" w:hAnsi="Cambria Math"/>
                      <w:lang w:eastAsia="ja-JP"/>
                    </w:rPr>
                  </m:ctrlPr>
                </m:e>
                <m:sub>
                  <m:r>
                    <m:rPr>
                      <m:sty m:val="p"/>
                    </m:rPr>
                    <w:rPr>
                      <w:rFonts w:ascii="Cambria Math" w:hAnsi="Cambria Math"/>
                      <w:lang w:eastAsia="ja-JP"/>
                    </w:rPr>
                    <m:t>q</m:t>
                  </m:r>
                  <m:ctrlPr>
                    <w:rPr>
                      <w:rFonts w:ascii="Cambria Math" w:hAnsi="Cambria Math"/>
                      <w:lang w:eastAsia="ja-JP"/>
                    </w:rPr>
                  </m:ctrlPr>
                </m:sub>
              </m:sSub>
            </m:oMath>
            <w:r>
              <w:rPr>
                <w:rFonts w:hAnsi="Cambria Math"/>
                <w:lang w:eastAsia="ja-JP"/>
              </w:rPr>
              <w:t xml:space="preserve"> (batch_size, num_object_queries, hidden_dim)</w:t>
            </w:r>
          </w:p>
        </w:tc>
      </w:tr>
    </w:tbl>
    <w:p>
      <w:pPr>
        <w:tabs>
          <w:tab w:val="left" w:pos="425"/>
        </w:tabs>
        <w:jc w:val="center"/>
        <w:rPr>
          <w:b/>
          <w:bCs/>
          <w:lang w:eastAsia="ja-JP"/>
        </w:rPr>
      </w:pPr>
      <w:r>
        <w:rPr>
          <w:b/>
          <w:bCs/>
        </w:rPr>
        <w:t>Bảng 2-1. Bảng so sánh Multi-Scale Deformable Self-Attention và Cross-Attention</w:t>
      </w:r>
    </w:p>
    <w:p>
      <w:pPr>
        <w:ind w:firstLine="720"/>
        <w:rPr>
          <w:rFonts w:hint="default"/>
          <w:lang w:val="en-US" w:eastAsia="ja-JP"/>
        </w:rPr>
      </w:pPr>
      <w:r>
        <w:rPr>
          <w:rFonts w:hint="default"/>
          <w:lang w:val="en-US" w:eastAsia="ja-JP"/>
        </w:rPr>
        <w:t>Ngoài hai phiên bản trên, trong mô hình vẫn còn module Transformer Self-Attention trong Decoder, được áp dụng để tìm Self-Attention cho các Object Queries. Tuy nhiên, module này có cấu trúc hoàn toàn giống như hình 2-4, không mang đặc điểm gì mới như cơ chế Deformable trong hai module trên.</w:t>
      </w:r>
    </w:p>
    <w:p>
      <w:pPr>
        <w:ind w:firstLine="720"/>
        <w:rPr>
          <w:rFonts w:hint="default"/>
          <w:lang w:val="en-US" w:eastAsia="ja-JP"/>
        </w:rPr>
      </w:pPr>
      <w:r>
        <w:rPr>
          <w:rFonts w:hint="default"/>
          <w:lang w:val="en-US" w:eastAsia="ja-JP"/>
        </w:rPr>
        <w:t xml:space="preserve"> </w:t>
      </w:r>
    </w:p>
    <w:tbl>
      <w:tblPr>
        <w:tblStyle w:val="28"/>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7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lang w:eastAsia="ja-JP"/>
              </w:rPr>
            </w:pPr>
            <w:r>
              <w:rPr>
                <w:lang w:eastAsia="ja-JP"/>
              </w:rPr>
              <w:t>Ký hiệu</w:t>
            </w:r>
          </w:p>
        </w:tc>
        <w:tc>
          <w:tcPr>
            <w:tcW w:w="7500" w:type="dxa"/>
          </w:tcPr>
          <w:p>
            <w:pPr>
              <w:tabs>
                <w:tab w:val="left" w:pos="425"/>
              </w:tabs>
              <w:spacing w:before="120"/>
              <w:jc w:val="center"/>
              <w:rPr>
                <w:lang w:eastAsia="ja-JP"/>
              </w:rPr>
            </w:pPr>
            <w:r>
              <w:rPr>
                <w:lang w:eastAsia="ja-JP"/>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lang w:eastAsia="ja-JP"/>
              </w:rPr>
            </w:pPr>
            <m:oMathPara>
              <m:oMath>
                <m:r>
                  <m:rPr>
                    <m:sty m:val="p"/>
                  </m:rPr>
                  <w:rPr>
                    <w:rFonts w:ascii="Cambria Math" w:hAnsi="Cambria Math"/>
                    <w:lang w:eastAsia="ja-JP"/>
                  </w:rPr>
                  <m:t>m</m:t>
                </m:r>
              </m:oMath>
            </m:oMathPara>
          </w:p>
        </w:tc>
        <w:tc>
          <w:tcPr>
            <w:tcW w:w="7500" w:type="dxa"/>
          </w:tcPr>
          <w:p>
            <w:pPr>
              <w:tabs>
                <w:tab w:val="left" w:pos="425"/>
              </w:tabs>
              <w:spacing w:before="120"/>
              <w:jc w:val="center"/>
              <w:rPr>
                <w:lang w:eastAsia="ja-JP"/>
              </w:rPr>
            </w:pPr>
            <w:r>
              <w:rPr>
                <w:lang w:eastAsia="ja-JP"/>
              </w:rPr>
              <w:t>index for attention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lang w:eastAsia="ja-JP"/>
              </w:rPr>
            </w:pPr>
            <m:oMathPara>
              <m:oMath>
                <m:r>
                  <m:rPr>
                    <m:sty m:val="p"/>
                  </m:rPr>
                  <w:rPr>
                    <w:rFonts w:ascii="Cambria Math" w:hAnsi="Cambria Math"/>
                    <w:lang w:eastAsia="ja-JP"/>
                  </w:rPr>
                  <m:t>l</m:t>
                </m:r>
              </m:oMath>
            </m:oMathPara>
          </w:p>
        </w:tc>
        <w:tc>
          <w:tcPr>
            <w:tcW w:w="7500" w:type="dxa"/>
          </w:tcPr>
          <w:p>
            <w:pPr>
              <w:tabs>
                <w:tab w:val="left" w:pos="425"/>
              </w:tabs>
              <w:spacing w:before="120"/>
              <w:jc w:val="center"/>
              <w:rPr>
                <w:lang w:eastAsia="ja-JP"/>
              </w:rPr>
            </w:pPr>
            <w:r>
              <w:rPr>
                <w:lang w:eastAsia="ja-JP"/>
              </w:rPr>
              <w:t>index for feature level of key element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lang w:eastAsia="ja-JP"/>
              </w:rPr>
            </w:pPr>
            <m:oMathPara>
              <m:oMath>
                <m:r>
                  <m:rPr>
                    <m:sty m:val="p"/>
                  </m:rPr>
                  <w:rPr>
                    <w:rFonts w:ascii="Cambria Math" w:hAnsi="Cambria Math"/>
                    <w:lang w:eastAsia="ja-JP"/>
                  </w:rPr>
                  <m:t>q</m:t>
                </m:r>
              </m:oMath>
            </m:oMathPara>
          </w:p>
        </w:tc>
        <w:tc>
          <w:tcPr>
            <w:tcW w:w="7500" w:type="dxa"/>
          </w:tcPr>
          <w:p>
            <w:pPr>
              <w:tabs>
                <w:tab w:val="left" w:pos="425"/>
              </w:tabs>
              <w:spacing w:before="120"/>
              <w:jc w:val="center"/>
              <w:rPr>
                <w:lang w:eastAsia="ja-JP"/>
              </w:rPr>
            </w:pPr>
            <w:r>
              <w:rPr>
                <w:lang w:eastAsia="ja-JP"/>
              </w:rPr>
              <w:t>index for query element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lang w:eastAsia="ja-JP"/>
              </w:rPr>
            </w:pPr>
            <m:oMathPara>
              <m:oMath>
                <m:r>
                  <m:rPr>
                    <m:sty m:val="p"/>
                  </m:rPr>
                  <w:rPr>
                    <w:rFonts w:ascii="Cambria Math" w:hAnsi="Cambria Math"/>
                    <w:lang w:eastAsia="ja-JP"/>
                  </w:rPr>
                  <m:t>k</m:t>
                </m:r>
              </m:oMath>
            </m:oMathPara>
          </w:p>
        </w:tc>
        <w:tc>
          <w:tcPr>
            <w:tcW w:w="7500" w:type="dxa"/>
          </w:tcPr>
          <w:p>
            <w:pPr>
              <w:tabs>
                <w:tab w:val="left" w:pos="425"/>
              </w:tabs>
              <w:spacing w:before="120"/>
              <w:jc w:val="center"/>
              <w:rPr>
                <w:lang w:eastAsia="ja-JP"/>
              </w:rPr>
            </w:pPr>
            <w:r>
              <w:rPr>
                <w:lang w:eastAsia="ja-JP"/>
              </w:rPr>
              <w:t>index for key element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lang w:eastAsia="ja-JP"/>
              </w:rPr>
            </w:pPr>
            <m:oMathPara>
              <m:oMath>
                <m:r>
                  <m:rPr>
                    <m:sty m:val="p"/>
                  </m:rPr>
                  <w:rPr>
                    <w:rFonts w:ascii="Cambria Math" w:hAnsi="Cambria Math"/>
                    <w:lang w:eastAsia="ja-JP"/>
                  </w:rPr>
                  <m:t>M</m:t>
                </m:r>
              </m:oMath>
            </m:oMathPara>
          </w:p>
        </w:tc>
        <w:tc>
          <w:tcPr>
            <w:tcW w:w="7500" w:type="dxa"/>
          </w:tcPr>
          <w:p>
            <w:pPr>
              <w:tabs>
                <w:tab w:val="left" w:pos="425"/>
              </w:tabs>
              <w:spacing w:before="120"/>
              <w:jc w:val="center"/>
              <w:rPr>
                <w:lang w:eastAsia="ja-JP"/>
              </w:rPr>
            </w:pPr>
            <w:r>
              <w:rPr>
                <w:lang w:eastAsia="ja-JP"/>
              </w:rPr>
              <w:t>number of attention heads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lang w:eastAsia="ja-JP"/>
              </w:rPr>
            </w:pPr>
            <m:oMathPara>
              <m:oMath>
                <m:r>
                  <m:rPr>
                    <m:sty m:val="p"/>
                  </m:rPr>
                  <w:rPr>
                    <w:rFonts w:ascii="Cambria Math" w:hAnsi="Cambria Math"/>
                    <w:lang w:eastAsia="ja-JP"/>
                  </w:rPr>
                  <m:t>L</m:t>
                </m:r>
              </m:oMath>
            </m:oMathPara>
          </w:p>
        </w:tc>
        <w:tc>
          <w:tcPr>
            <w:tcW w:w="7500" w:type="dxa"/>
          </w:tcPr>
          <w:p>
            <w:pPr>
              <w:tabs>
                <w:tab w:val="left" w:pos="425"/>
              </w:tabs>
              <w:spacing w:before="120"/>
              <w:jc w:val="center"/>
              <w:rPr>
                <w:lang w:eastAsia="ja-JP"/>
              </w:rPr>
            </w:pPr>
            <w:r>
              <w:rPr>
                <w:lang w:eastAsia="ja-JP"/>
              </w:rPr>
              <w:t>number of input feature levels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lang w:eastAsia="ja-JP"/>
              </w:rPr>
            </w:pPr>
            <m:oMathPara>
              <m:oMath>
                <m:r>
                  <m:rPr>
                    <m:sty m:val="p"/>
                  </m:rPr>
                  <w:rPr>
                    <w:rFonts w:ascii="Cambria Math" w:hAnsi="Cambria Math"/>
                    <w:lang w:eastAsia="ja-JP"/>
                  </w:rPr>
                  <m:t>K</m:t>
                </m:r>
              </m:oMath>
            </m:oMathPara>
          </w:p>
        </w:tc>
        <w:tc>
          <w:tcPr>
            <w:tcW w:w="7500" w:type="dxa"/>
          </w:tcPr>
          <w:p>
            <w:pPr>
              <w:tabs>
                <w:tab w:val="left" w:pos="425"/>
              </w:tabs>
              <w:spacing w:before="120"/>
              <w:jc w:val="center"/>
              <w:rPr>
                <w:lang w:eastAsia="ja-JP"/>
              </w:rPr>
            </w:pPr>
            <w:r>
              <w:rPr>
                <w:lang w:eastAsia="ja-JP"/>
              </w:rPr>
              <w:t>number of sampled keys in each feature level for each attention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mqk</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attention weight of </w:t>
            </w:r>
            <m:oMath>
              <m:sSup>
                <m:sSupPr>
                  <m:ctrlPr>
                    <w:rPr>
                      <w:rFonts w:ascii="Cambria Math" w:hAnsi="Cambria Math"/>
                    </w:rPr>
                  </m:ctrlPr>
                </m:sSupPr>
                <m:e>
                  <m:r>
                    <m:rPr>
                      <m:sty m:val="p"/>
                    </m:rPr>
                    <w:rPr>
                      <w:rFonts w:ascii="Cambria Math" w:hAnsi="Cambria Math"/>
                    </w:rPr>
                    <m:t>q</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query to </w:t>
            </w:r>
            <m:oMath>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key at </w:t>
            </w:r>
            <m:oMath>
              <m:sSup>
                <m:sSupPr>
                  <m:ctrlPr>
                    <w:rPr>
                      <w:rFonts w:ascii="Cambria Math" w:hAnsi="Cambria Math"/>
                    </w:rPr>
                  </m:ctrlPr>
                </m:sSupPr>
                <m:e>
                  <m:r>
                    <m:rPr>
                      <m:sty m:val="p"/>
                    </m:rPr>
                    <w:rPr>
                      <w:rFonts w:ascii="Cambria Math" w:hAnsi="Cambria Math"/>
                    </w:rPr>
                    <m:t>m</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mlqk</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attention weight of </w:t>
            </w:r>
            <m:oMath>
              <m:sSup>
                <m:sSupPr>
                  <m:ctrlPr>
                    <w:rPr>
                      <w:rFonts w:ascii="Cambria Math" w:hAnsi="Cambria Math"/>
                    </w:rPr>
                  </m:ctrlPr>
                </m:sSupPr>
                <m:e>
                  <m:r>
                    <m:rPr>
                      <m:sty m:val="p"/>
                    </m:rPr>
                    <w:rPr>
                      <w:rFonts w:ascii="Cambria Math" w:hAnsi="Cambria Math"/>
                    </w:rPr>
                    <m:t>q</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query to </w:t>
            </w:r>
            <m:oMath>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key in </w:t>
            </w:r>
            <m:oMath>
              <m:sSup>
                <m:sSupPr>
                  <m:ctrlPr>
                    <w:rPr>
                      <w:rFonts w:ascii="Cambria Math" w:hAnsi="Cambria Math"/>
                    </w:rPr>
                  </m:ctrlPr>
                </m:sSupPr>
                <m:e>
                  <m:r>
                    <m:rPr>
                      <m:sty m:val="p"/>
                    </m:rPr>
                    <w:rPr>
                      <w:rFonts w:ascii="Cambria Math" w:hAnsi="Cambria Math"/>
                    </w:rPr>
                    <m:t>l</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feature level at </w:t>
            </w:r>
            <m:oMath>
              <m:sSup>
                <m:sSupPr>
                  <m:ctrlPr>
                    <w:rPr>
                      <w:rFonts w:ascii="Cambria Math" w:hAnsi="Cambria Math"/>
                    </w:rPr>
                  </m:ctrlPr>
                </m:sSupPr>
                <m:e>
                  <m:r>
                    <m:rPr>
                      <m:sty m:val="p"/>
                    </m:rPr>
                    <w:rPr>
                      <w:rFonts w:ascii="Cambria Math" w:hAnsi="Cambria Math"/>
                    </w:rPr>
                    <m:t>m</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q</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input feature of </w:t>
            </w:r>
            <m:oMath>
              <m:sSup>
                <m:sSupPr>
                  <m:ctrlPr>
                    <w:rPr>
                      <w:rFonts w:ascii="Cambria Math" w:hAnsi="Cambria Math"/>
                    </w:rPr>
                  </m:ctrlPr>
                </m:sSupPr>
                <m:e>
                  <m:r>
                    <m:rPr>
                      <m:sty m:val="p"/>
                    </m:rPr>
                    <w:rPr>
                      <w:rFonts w:ascii="Cambria Math" w:hAnsi="Cambria Math"/>
                    </w:rPr>
                    <m:t>q</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q</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2-d coordinate of reference point for </w:t>
            </w:r>
            <m:oMath>
              <m:sSup>
                <m:sSupPr>
                  <m:ctrlPr>
                    <w:rPr>
                      <w:rFonts w:ascii="Cambria Math" w:hAnsi="Cambria Math"/>
                    </w:rPr>
                  </m:ctrlPr>
                </m:sSupPr>
                <m:e>
                  <m:r>
                    <m:rPr>
                      <m:sty m:val="p"/>
                    </m:rPr>
                    <w:rPr>
                      <w:rFonts w:ascii="Cambria Math" w:hAnsi="Cambria Math"/>
                    </w:rPr>
                    <m:t>q</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r>
                      <m:rPr>
                        <m:sty m:val="p"/>
                      </m:rPr>
                      <w:rPr>
                        <w:rFonts w:ascii="Cambria Math" w:hAnsi="Cambria Math"/>
                      </w:rPr>
                      <m:t>q</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normalized 2-d coordinate of reference point for </w:t>
            </w:r>
            <m:oMath>
              <m:sSup>
                <m:sSupPr>
                  <m:ctrlPr>
                    <w:rPr>
                      <w:rFonts w:ascii="Cambria Math" w:hAnsi="Cambria Math"/>
                    </w:rPr>
                  </m:ctrlPr>
                </m:sSupPr>
                <m:e>
                  <m:r>
                    <m:rPr>
                      <m:sty m:val="p"/>
                    </m:rPr>
                    <w:rPr>
                      <w:rFonts w:ascii="Cambria Math" w:hAnsi="Cambria Math"/>
                    </w:rPr>
                    <m:t>q</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r>
                  <m:rPr>
                    <m:sty m:val="p"/>
                  </m:rPr>
                  <w:rPr>
                    <w:rFonts w:ascii="Cambria Math" w:hAnsi="Cambria Math"/>
                    <w:lang w:eastAsia="ja-JP"/>
                  </w:rPr>
                  <m:t>x</m:t>
                </m:r>
              </m:oMath>
            </m:oMathPara>
          </w:p>
        </w:tc>
        <w:tc>
          <w:tcPr>
            <w:tcW w:w="7500" w:type="dxa"/>
          </w:tcPr>
          <w:p>
            <w:pPr>
              <w:tabs>
                <w:tab w:val="left" w:pos="425"/>
              </w:tabs>
              <w:spacing w:before="120"/>
              <w:jc w:val="center"/>
              <w:rPr>
                <w:lang w:eastAsia="ja-JP"/>
              </w:rPr>
            </w:pPr>
            <w:r>
              <w:rPr>
                <w:lang w:eastAsia="ja-JP"/>
              </w:rPr>
              <w:t>input feature map (input feature of key elements)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l</m:t>
                    </m:r>
                    <m:ctrlPr>
                      <w:rPr>
                        <w:rFonts w:ascii="Cambria Math" w:hAnsi="Cambria Math"/>
                      </w:rPr>
                    </m:ctrlPr>
                  </m:sup>
                </m:sSup>
              </m:oMath>
            </m:oMathPara>
          </w:p>
        </w:tc>
        <w:tc>
          <w:tcPr>
            <w:tcW w:w="7500" w:type="dxa"/>
          </w:tcPr>
          <w:p>
            <w:pPr>
              <w:tabs>
                <w:tab w:val="left" w:pos="425"/>
              </w:tabs>
              <w:spacing w:before="120"/>
              <w:jc w:val="center"/>
              <w:rPr>
                <w:lang w:eastAsia="ja-JP"/>
              </w:rPr>
            </w:pPr>
            <w:r>
              <w:rPr>
                <w:lang w:eastAsia="ja-JP"/>
              </w:rPr>
              <w:t xml:space="preserve">input feature map of </w:t>
            </w:r>
            <m:oMath>
              <m:sSup>
                <m:sSupPr>
                  <m:ctrlPr>
                    <w:rPr>
                      <w:rFonts w:ascii="Cambria Math" w:hAnsi="Cambria Math"/>
                    </w:rPr>
                  </m:ctrlPr>
                </m:sSupPr>
                <m:e>
                  <m:r>
                    <m:rPr>
                      <m:sty m:val="p"/>
                    </m:rPr>
                    <w:rPr>
                      <w:rFonts w:ascii="Cambria Math" w:hAnsi="Cambria Math"/>
                    </w:rPr>
                    <m:t>l</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feature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mqk</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sampling offset of </w:t>
            </w:r>
            <m:oMath>
              <m:sSup>
                <m:sSupPr>
                  <m:ctrlPr>
                    <w:rPr>
                      <w:rFonts w:ascii="Cambria Math" w:hAnsi="Cambria Math"/>
                    </w:rPr>
                  </m:ctrlPr>
                </m:sSupPr>
                <m:e>
                  <m:r>
                    <m:rPr>
                      <m:sty m:val="p"/>
                    </m:rPr>
                    <w:rPr>
                      <w:rFonts w:ascii="Cambria Math" w:hAnsi="Cambria Math"/>
                    </w:rPr>
                    <m:t>q</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query to </w:t>
            </w:r>
            <m:oMath>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key at </w:t>
            </w:r>
            <m:oMath>
              <m:sSup>
                <m:sSupPr>
                  <m:ctrlPr>
                    <w:rPr>
                      <w:rFonts w:ascii="Cambria Math" w:hAnsi="Cambria Math"/>
                    </w:rPr>
                  </m:ctrlPr>
                </m:sSupPr>
                <m:e>
                  <m:r>
                    <m:rPr>
                      <m:sty m:val="p"/>
                    </m:rPr>
                    <w:rPr>
                      <w:rFonts w:ascii="Cambria Math" w:hAnsi="Cambria Math"/>
                    </w:rPr>
                    <m:t>m</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mlqk</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sampling offset of </w:t>
            </w:r>
            <m:oMath>
              <m:sSup>
                <m:sSupPr>
                  <m:ctrlPr>
                    <w:rPr>
                      <w:rFonts w:ascii="Cambria Math" w:hAnsi="Cambria Math"/>
                    </w:rPr>
                  </m:ctrlPr>
                </m:sSupPr>
                <m:e>
                  <m:r>
                    <m:rPr>
                      <m:sty m:val="p"/>
                    </m:rPr>
                    <w:rPr>
                      <w:rFonts w:ascii="Cambria Math" w:hAnsi="Cambria Math"/>
                    </w:rPr>
                    <m:t>q</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query to </w:t>
            </w:r>
            <m:oMath>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key in </w:t>
            </w:r>
            <m:oMath>
              <m:sSup>
                <m:sSupPr>
                  <m:ctrlPr>
                    <w:rPr>
                      <w:rFonts w:ascii="Cambria Math" w:hAnsi="Cambria Math"/>
                    </w:rPr>
                  </m:ctrlPr>
                </m:sSupPr>
                <m:e>
                  <m:r>
                    <m:rPr>
                      <m:sty m:val="p"/>
                    </m:rPr>
                    <w:rPr>
                      <w:rFonts w:ascii="Cambria Math" w:hAnsi="Cambria Math"/>
                    </w:rPr>
                    <m:t>l</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feature level at </w:t>
            </w:r>
            <m:oMath>
              <m:sSup>
                <m:sSupPr>
                  <m:ctrlPr>
                    <w:rPr>
                      <w:rFonts w:ascii="Cambria Math" w:hAnsi="Cambria Math"/>
                    </w:rPr>
                  </m:ctrlPr>
                </m:sSupPr>
                <m:e>
                  <m:r>
                    <m:rPr>
                      <m:sty m:val="p"/>
                    </m:rPr>
                    <w:rPr>
                      <w:rFonts w:ascii="Cambria Math" w:hAnsi="Cambria Math"/>
                    </w:rPr>
                    <m:t>m</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lang w:eastAsia="ja-JP"/>
                <w:oMath/>
              </w:rPr>
            </w:pPr>
            <m:oMathPara>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m</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output projection matrix at </w:t>
            </w:r>
            <m:oMath>
              <m:sSup>
                <m:sSupPr>
                  <m:ctrlPr>
                    <w:rPr>
                      <w:rFonts w:ascii="Cambria Math" w:hAnsi="Cambria Math"/>
                    </w:rPr>
                  </m:ctrlPr>
                </m:sSupPr>
                <m:e>
                  <m:r>
                    <m:rPr>
                      <m:sty m:val="p"/>
                    </m:rPr>
                    <w:rPr>
                      <w:rFonts w:ascii="Cambria Math" w:hAnsi="Cambria Math"/>
                    </w:rPr>
                    <m:t>m</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oMath/>
              </w:rPr>
            </w:pPr>
            <m:oMathPara>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m</m:t>
                    </m:r>
                    <m:ctrlPr>
                      <w:rPr>
                        <w:rFonts w:ascii="Cambria Math" w:hAnsi="Cambria Math"/>
                      </w:rPr>
                    </m:ctrlPr>
                  </m:sub>
                </m:sSub>
              </m:oMath>
            </m:oMathPara>
          </w:p>
        </w:tc>
        <w:tc>
          <w:tcPr>
            <w:tcW w:w="7500" w:type="dxa"/>
          </w:tcPr>
          <w:p>
            <w:pPr>
              <w:tabs>
                <w:tab w:val="left" w:pos="425"/>
              </w:tabs>
              <w:spacing w:before="120"/>
              <w:jc w:val="center"/>
              <w:rPr>
                <w:lang w:eastAsia="ja-JP"/>
              </w:rPr>
            </w:pPr>
            <w:r>
              <w:rPr>
                <w:lang w:eastAsia="ja-JP"/>
              </w:rPr>
              <w:t xml:space="preserve">input value projection matrix at </w:t>
            </w:r>
            <m:oMath>
              <m:sSup>
                <m:sSupPr>
                  <m:ctrlPr>
                    <w:rPr>
                      <w:rFonts w:ascii="Cambria Math" w:hAnsi="Cambria Math"/>
                    </w:rPr>
                  </m:ctrlPr>
                </m:sSupPr>
                <m:e>
                  <m:r>
                    <m:rPr>
                      <m:sty m:val="p"/>
                    </m:rPr>
                    <w:rPr>
                      <w:rFonts w:ascii="Cambria Math" w:hAnsi="Cambria Math"/>
                    </w:rPr>
                    <m:t>m</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1017" w:type="dxa"/>
          </w:tcPr>
          <w:p>
            <w:pPr>
              <w:tabs>
                <w:tab w:val="left" w:pos="425"/>
              </w:tabs>
              <w:spacing w:before="120"/>
              <w:jc w:val="center"/>
              <w:rPr>
                <w:rFonts w:ascii="Cambria Math" w:hAnsi="Cambria Math"/>
                <w:oMath/>
              </w:rPr>
            </w:pPr>
            <m:oMathPara>
              <m:oMath>
                <m:sSub>
                  <m:sSubPr>
                    <m:ctrlPr>
                      <w:rPr>
                        <w:rFonts w:ascii="Cambria Math" w:hAnsi="Cambria Math"/>
                      </w:rPr>
                    </m:ctrlPr>
                  </m:sSubPr>
                  <m:e>
                    <m:r>
                      <m:rPr>
                        <m:sty m:val="p"/>
                      </m:rPr>
                      <w:rPr>
                        <w:rFonts w:ascii="Cambria Math" w:hAnsi="Cambria Math"/>
                      </w:rPr>
                      <m:t>ϕ</m:t>
                    </m:r>
                    <m:ctrlPr>
                      <w:rPr>
                        <w:rFonts w:ascii="Cambria Math" w:hAnsi="Cambria Math"/>
                      </w:rPr>
                    </m:ctrlPr>
                  </m:e>
                  <m:sub>
                    <m:r>
                      <m:rPr>
                        <m:sty m:val="p"/>
                      </m:rPr>
                      <w:rPr>
                        <w:rFonts w:ascii="Cambria Math" w:hAnsi="Cambria Math"/>
                      </w:rPr>
                      <m:t>l</m:t>
                    </m:r>
                    <m:ctrlPr>
                      <w:rPr>
                        <w:rFonts w:ascii="Cambria Math" w:hAnsi="Cambria Math"/>
                      </w:rPr>
                    </m:ctrlPr>
                  </m:sub>
                </m:sSub>
                <m:r>
                  <m:rPr>
                    <m:sty m:val="p"/>
                  </m:rPr>
                  <w:rPr>
                    <w:rFonts w:ascii="Cambria Math" w:hAnsi="Cambria Math"/>
                  </w:rPr>
                  <m:t>(</m:t>
                </m:r>
                <m:acc>
                  <m:accPr>
                    <m:ctrlPr>
                      <w:rPr>
                        <w:rFonts w:ascii="Cambria Math" w:hAnsi="Cambria Math"/>
                      </w:rPr>
                    </m:ctrlPr>
                  </m:accPr>
                  <m:e>
                    <m:r>
                      <m:rPr>
                        <m:sty m:val="p"/>
                      </m:rPr>
                      <w:rPr>
                        <w:rFonts w:ascii="Cambria Math" w:hAnsi="Cambria Math"/>
                      </w:rPr>
                      <m:t>p</m:t>
                    </m:r>
                    <m:ctrlPr>
                      <w:rPr>
                        <w:rFonts w:ascii="Cambria Math" w:hAnsi="Cambria Math"/>
                      </w:rPr>
                    </m:ctrlPr>
                  </m:e>
                </m:acc>
                <m:r>
                  <m:rPr>
                    <m:sty m:val="p"/>
                  </m:rPr>
                  <w:rPr>
                    <w:rFonts w:ascii="Cambria Math" w:hAnsi="Cambria Math"/>
                  </w:rPr>
                  <m:t>)</m:t>
                </m:r>
              </m:oMath>
            </m:oMathPara>
          </w:p>
        </w:tc>
        <w:tc>
          <w:tcPr>
            <w:tcW w:w="7500" w:type="dxa"/>
          </w:tcPr>
          <w:p>
            <w:pPr>
              <w:tabs>
                <w:tab w:val="left" w:pos="425"/>
              </w:tabs>
              <w:spacing w:before="120"/>
              <w:jc w:val="center"/>
              <w:rPr>
                <w:lang w:eastAsia="ja-JP"/>
              </w:rPr>
            </w:pPr>
            <w:r>
              <w:rPr>
                <w:lang w:eastAsia="ja-JP"/>
              </w:rPr>
              <w:t xml:space="preserve">unnormalized 2-d coordinate of </w:t>
            </w:r>
            <m:oMath>
              <m:acc>
                <m:accPr>
                  <m:ctrlPr>
                    <w:rPr>
                      <w:rFonts w:ascii="Cambria Math" w:hAnsi="Cambria Math"/>
                    </w:rPr>
                  </m:ctrlPr>
                </m:accPr>
                <m:e>
                  <m:r>
                    <m:rPr>
                      <m:sty m:val="p"/>
                    </m:rPr>
                    <w:rPr>
                      <w:rFonts w:ascii="Cambria Math" w:hAnsi="Cambria Math"/>
                    </w:rPr>
                    <m:t>p</m:t>
                  </m:r>
                  <m:ctrlPr>
                    <w:rPr>
                      <w:rFonts w:ascii="Cambria Math" w:hAnsi="Cambria Math"/>
                    </w:rPr>
                  </m:ctrlPr>
                </m:e>
              </m:acc>
            </m:oMath>
            <w:r>
              <w:rPr>
                <w:rFonts w:hAnsi="Cambria Math"/>
              </w:rPr>
              <w:t xml:space="preserve"> in </w:t>
            </w:r>
            <m:oMath>
              <m:sSup>
                <m:sSupPr>
                  <m:ctrlPr>
                    <w:rPr>
                      <w:rFonts w:ascii="Cambria Math" w:hAnsi="Cambria Math"/>
                    </w:rPr>
                  </m:ctrlPr>
                </m:sSupPr>
                <m:e>
                  <m:r>
                    <m:rPr>
                      <m:sty m:val="p"/>
                    </m:rPr>
                    <w:rPr>
                      <w:rFonts w:ascii="Cambria Math" w:hAnsi="Cambria Math"/>
                    </w:rPr>
                    <m:t>l</m:t>
                  </m:r>
                  <m:ctrlPr>
                    <w:rPr>
                      <w:rFonts w:ascii="Cambria Math" w:hAnsi="Cambria Math"/>
                    </w:rPr>
                  </m:ctrlPr>
                </m:e>
                <m:sup>
                  <m:r>
                    <m:rPr>
                      <m:sty m:val="p"/>
                    </m:rPr>
                    <w:rPr>
                      <w:rFonts w:ascii="Cambria Math" w:hAnsi="Cambria Math"/>
                    </w:rPr>
                    <m:t>th</m:t>
                  </m:r>
                  <m:ctrlPr>
                    <w:rPr>
                      <w:rFonts w:ascii="Cambria Math" w:hAnsi="Cambria Math"/>
                    </w:rPr>
                  </m:ctrlPr>
                </m:sup>
              </m:sSup>
            </m:oMath>
            <w:r>
              <w:rPr>
                <w:rFonts w:hAnsi="Cambria Math"/>
              </w:rPr>
              <w:t xml:space="preserve"> feature level</w:t>
            </w:r>
          </w:p>
        </w:tc>
      </w:tr>
    </w:tbl>
    <w:p>
      <w:pPr>
        <w:tabs>
          <w:tab w:val="left" w:pos="425"/>
        </w:tabs>
        <w:jc w:val="center"/>
        <w:rPr>
          <w:b/>
          <w:bCs/>
          <w:lang w:eastAsia="ja-JP"/>
        </w:rPr>
      </w:pPr>
      <w:r>
        <w:rPr>
          <w:b/>
          <w:bCs/>
        </w:rPr>
        <w:t>Bảng 2-2. Bảng ký hiệu cho các phương trình</w:t>
      </w:r>
    </w:p>
    <w:p>
      <w:pPr>
        <w:pStyle w:val="5"/>
        <w:rPr>
          <w:rFonts w:hAnsi="Cambria Math"/>
          <w:b/>
          <w:bCs/>
          <w:iCs/>
          <w:lang w:val="en-US" w:eastAsia="ja-JP"/>
        </w:rPr>
      </w:pPr>
      <w:r>
        <w:rPr>
          <w:b/>
          <w:bCs/>
          <w:iCs/>
          <w:lang w:val="en-US"/>
        </w:rPr>
        <w:t>Cách lấy các feature maps cho module Multi-Scale Deformable Self-Attention của khối Encoder:</w:t>
      </w:r>
    </w:p>
    <w:p>
      <w:pPr>
        <w:ind w:firstLine="720"/>
        <w:jc w:val="center"/>
        <w:rPr>
          <w:lang w:eastAsia="ja-JP"/>
        </w:rPr>
      </w:pPr>
      <w:r>
        <w:drawing>
          <wp:inline distT="0" distB="0" distL="114300" distR="114300">
            <wp:extent cx="4890135" cy="2138045"/>
            <wp:effectExtent l="0" t="0" r="1905" b="10795"/>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31"/>
                    <a:stretch>
                      <a:fillRect/>
                    </a:stretch>
                  </pic:blipFill>
                  <pic:spPr>
                    <a:xfrm>
                      <a:off x="0" y="0"/>
                      <a:ext cx="4890135" cy="2138045"/>
                    </a:xfrm>
                    <a:prstGeom prst="rect">
                      <a:avLst/>
                    </a:prstGeom>
                    <a:noFill/>
                    <a:ln>
                      <a:noFill/>
                    </a:ln>
                  </pic:spPr>
                </pic:pic>
              </a:graphicData>
            </a:graphic>
          </wp:inline>
        </w:drawing>
      </w:r>
    </w:p>
    <w:p>
      <w:pPr>
        <w:tabs>
          <w:tab w:val="left" w:pos="425"/>
        </w:tabs>
        <w:jc w:val="center"/>
        <w:rPr>
          <w:b/>
          <w:bCs/>
          <w:lang w:eastAsia="ja-JP"/>
        </w:rPr>
      </w:pPr>
      <w:r>
        <w:rPr>
          <w:b/>
          <w:bCs/>
        </w:rPr>
        <w:t xml:space="preserve">Hình 2-13. Feature map của </w:t>
      </w:r>
      <w:r>
        <w:rPr>
          <w:rFonts w:hAnsi="Cambria Math"/>
          <w:b/>
          <w:bCs/>
          <w:lang w:eastAsia="ja-JP"/>
        </w:rPr>
        <w:t xml:space="preserve">Multi-Scale </w:t>
      </w:r>
      <w:r>
        <w:rPr>
          <w:b/>
          <w:bCs/>
          <w:lang w:eastAsia="ja-JP"/>
        </w:rPr>
        <w:t>Deformable Self-Attention trong Encoder</w:t>
      </w:r>
    </w:p>
    <w:p>
      <w:pPr>
        <w:ind w:firstLine="720"/>
        <w:rPr>
          <w:lang w:eastAsia="ja-JP"/>
        </w:rPr>
      </w:pPr>
      <w:r>
        <w:rPr>
          <w:lang w:eastAsia="ja-JP"/>
        </w:rPr>
        <w:t>Đưa ảnh gốc qua Resnet, lấy ba feature map C3, C4, C5 rồi qua các lớp Convolution như trên hình để thành bốn feature map bên phải. Bốn Feature Map này sau khi flatten và ghép lại chính là input cho module Multi-scale Deformable Attention. Input này được chia ra thành</w:t>
      </w:r>
      <w:r>
        <w:rPr>
          <w:rFonts w:hint="default"/>
          <w:lang w:val="en-US" w:eastAsia="ja-JP"/>
        </w:rPr>
        <w:t xml:space="preserve"> các vector</w:t>
      </w:r>
      <w:r>
        <w:rPr>
          <w:lang w:eastAsia="ja-JP"/>
        </w:rPr>
        <w:t xml:space="preserve"> </w:t>
      </w:r>
      <m:oMath>
        <m:r>
          <m:rPr>
            <m:sty m:val="p"/>
          </m:rPr>
          <w:rPr>
            <w:rFonts w:hint="default" w:ascii="Cambria Math" w:hAnsi="Cambria Math" w:cs="Times New Roman"/>
            <w:sz w:val="24"/>
            <w:szCs w:val="24"/>
            <w:lang w:val="en-US" w:eastAsia="ja-JP" w:bidi="ar-SA"/>
          </w:rPr>
          <m:t>1</m:t>
        </m:r>
        <m:r>
          <m:rPr>
            <m:sty m:val="p"/>
          </m:rPr>
          <w:rPr>
            <w:rFonts w:hint="default" w:ascii="Cambria Math" w:hAnsi="Cambria Math" w:cs="Cambria Math"/>
            <w:sz w:val="24"/>
            <w:szCs w:val="24"/>
            <w:lang w:val="en-US" w:eastAsia="ja-JP" w:bidi="ar-SA"/>
          </w:rPr>
          <m:t>×256</m:t>
        </m:r>
      </m:oMath>
      <w:r>
        <w:rPr>
          <w:lang w:eastAsia="ja-JP"/>
        </w:rPr>
        <w:t>,</w:t>
      </w:r>
      <w:r>
        <w:rPr>
          <w:rFonts w:hint="default"/>
          <w:lang w:val="en-US" w:eastAsia="ja-JP"/>
        </w:rPr>
        <w:t xml:space="preserve"> số lượng</w:t>
      </w:r>
      <w:r>
        <w:rPr>
          <w:lang w:eastAsia="ja-JP"/>
        </w:rPr>
        <w:t xml:space="preserve"> vector </w:t>
      </w:r>
      <w:r>
        <w:rPr>
          <w:rFonts w:hint="default"/>
          <w:lang w:val="en-US" w:eastAsia="ja-JP"/>
        </w:rPr>
        <w:t>bằng</w:t>
      </w:r>
      <w:r>
        <w:rPr>
          <w:lang w:eastAsia="ja-JP"/>
        </w:rPr>
        <w:t xml:space="preserve"> tổng kích thước cả bốn layer flatten ra, chính là:</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5"/>
        <w:gridCol w:w="7327"/>
        <w:gridCol w:w="7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d>
                  <m:dPr>
                    <m:ctrlPr>
                      <w:rPr>
                        <w:rFonts w:ascii="Cambria Math" w:hAnsi="Cambria Math" w:cstheme="minorBidi"/>
                      </w:rPr>
                    </m:ctrlPr>
                  </m:dPr>
                  <m:e>
                    <m:f>
                      <m:fPr>
                        <m:ctrlPr>
                          <w:rPr>
                            <w:rFonts w:ascii="Cambria Math" w:hAnsi="Cambria Math" w:cstheme="minorBidi"/>
                            <w:lang w:eastAsia="ja-JP"/>
                          </w:rPr>
                        </m:ctrlPr>
                      </m:fPr>
                      <m:num>
                        <m:r>
                          <m:rPr>
                            <m:sty m:val="p"/>
                          </m:rPr>
                          <w:rPr>
                            <w:rFonts w:ascii="Cambria Math" w:hAnsi="Cambria Math" w:cstheme="minorBidi"/>
                            <w:lang w:eastAsia="ja-JP"/>
                          </w:rPr>
                          <m:t>H</m:t>
                        </m:r>
                        <m:ctrlPr>
                          <w:rPr>
                            <w:rFonts w:ascii="Cambria Math" w:hAnsi="Cambria Math" w:cstheme="minorBidi"/>
                            <w:lang w:eastAsia="ja-JP"/>
                          </w:rPr>
                        </m:ctrlPr>
                      </m:num>
                      <m:den>
                        <m:r>
                          <m:rPr>
                            <m:sty m:val="p"/>
                          </m:rPr>
                          <w:rPr>
                            <w:rFonts w:ascii="Cambria Math" w:hAnsi="Cambria Math" w:cstheme="minorBidi"/>
                            <w:lang w:eastAsia="ja-JP"/>
                          </w:rPr>
                          <m:t>8</m:t>
                        </m:r>
                        <m:ctrlPr>
                          <w:rPr>
                            <w:rFonts w:ascii="Cambria Math" w:hAnsi="Cambria Math" w:cstheme="minorBidi"/>
                            <w:lang w:eastAsia="ja-JP"/>
                          </w:rPr>
                        </m:ctrlPr>
                      </m:den>
                    </m:f>
                    <m:r>
                      <m:rPr>
                        <m:sty m:val="p"/>
                      </m:rPr>
                      <w:rPr>
                        <w:rFonts w:ascii="Cambria Math" w:hAnsi="Cambria Math" w:cstheme="minorBidi"/>
                      </w:rPr>
                      <m:t>×</m:t>
                    </m:r>
                    <m:f>
                      <m:fPr>
                        <m:ctrlPr>
                          <w:rPr>
                            <w:rFonts w:ascii="Cambria Math" w:hAnsi="Cambria Math" w:cstheme="minorBidi"/>
                          </w:rPr>
                        </m:ctrlPr>
                      </m:fPr>
                      <m:num>
                        <m:r>
                          <m:rPr>
                            <m:sty m:val="p"/>
                          </m:rPr>
                          <w:rPr>
                            <w:rFonts w:ascii="Cambria Math" w:hAnsi="Cambria Math" w:cstheme="minorBidi"/>
                          </w:rPr>
                          <m:t>W</m:t>
                        </m:r>
                        <m:ctrlPr>
                          <w:rPr>
                            <w:rFonts w:ascii="Cambria Math" w:hAnsi="Cambria Math" w:cstheme="minorBidi"/>
                          </w:rPr>
                        </m:ctrlPr>
                      </m:num>
                      <m:den>
                        <m:r>
                          <m:rPr>
                            <m:sty m:val="p"/>
                          </m:rPr>
                          <w:rPr>
                            <w:rFonts w:ascii="Cambria Math" w:hAnsi="Cambria Math" w:cstheme="minorBidi"/>
                          </w:rPr>
                          <m:t>8</m:t>
                        </m:r>
                        <m:ctrlPr>
                          <w:rPr>
                            <w:rFonts w:ascii="Cambria Math" w:hAnsi="Cambria Math" w:cstheme="minorBidi"/>
                          </w:rPr>
                        </m:ctrlPr>
                      </m:den>
                    </m:f>
                    <m:ctrlPr>
                      <w:rPr>
                        <w:rFonts w:ascii="Cambria Math" w:hAnsi="Cambria Math" w:cstheme="minorBidi"/>
                      </w:rPr>
                    </m:ctrlPr>
                  </m:e>
                </m:d>
                <m:r>
                  <m:rPr>
                    <m:sty m:val="p"/>
                  </m:rPr>
                  <w:rPr>
                    <w:rFonts w:ascii="Cambria Math" w:hAnsi="Cambria Math" w:cstheme="minorBidi"/>
                  </w:rPr>
                  <m:t>+</m:t>
                </m:r>
                <m:d>
                  <m:dPr>
                    <m:ctrlPr>
                      <w:rPr>
                        <w:rFonts w:ascii="Cambria Math" w:hAnsi="Cambria Math" w:cstheme="minorBidi"/>
                      </w:rPr>
                    </m:ctrlPr>
                  </m:dPr>
                  <m:e>
                    <m:f>
                      <m:fPr>
                        <m:ctrlPr>
                          <w:rPr>
                            <w:rFonts w:ascii="Cambria Math" w:hAnsi="Cambria Math" w:cstheme="minorBidi"/>
                            <w:lang w:eastAsia="ja-JP"/>
                          </w:rPr>
                        </m:ctrlPr>
                      </m:fPr>
                      <m:num>
                        <m:r>
                          <m:rPr>
                            <m:sty m:val="p"/>
                          </m:rPr>
                          <w:rPr>
                            <w:rFonts w:ascii="Cambria Math" w:hAnsi="Cambria Math" w:cstheme="minorBidi"/>
                            <w:lang w:eastAsia="ja-JP"/>
                          </w:rPr>
                          <m:t>H</m:t>
                        </m:r>
                        <m:ctrlPr>
                          <w:rPr>
                            <w:rFonts w:ascii="Cambria Math" w:hAnsi="Cambria Math" w:cstheme="minorBidi"/>
                            <w:lang w:eastAsia="ja-JP"/>
                          </w:rPr>
                        </m:ctrlPr>
                      </m:num>
                      <m:den>
                        <m:r>
                          <m:rPr>
                            <m:sty m:val="p"/>
                          </m:rPr>
                          <w:rPr>
                            <w:rFonts w:ascii="Cambria Math" w:hAnsi="Cambria Math" w:cstheme="minorBidi"/>
                            <w:lang w:eastAsia="ja-JP"/>
                          </w:rPr>
                          <m:t>16</m:t>
                        </m:r>
                        <m:ctrlPr>
                          <w:rPr>
                            <w:rFonts w:ascii="Cambria Math" w:hAnsi="Cambria Math" w:cstheme="minorBidi"/>
                            <w:lang w:eastAsia="ja-JP"/>
                          </w:rPr>
                        </m:ctrlPr>
                      </m:den>
                    </m:f>
                    <m:r>
                      <m:rPr>
                        <m:sty m:val="p"/>
                      </m:rPr>
                      <w:rPr>
                        <w:rFonts w:ascii="Cambria Math" w:hAnsi="Cambria Math" w:cstheme="minorBidi"/>
                      </w:rPr>
                      <m:t>×</m:t>
                    </m:r>
                    <m:f>
                      <m:fPr>
                        <m:ctrlPr>
                          <w:rPr>
                            <w:rFonts w:ascii="Cambria Math" w:hAnsi="Cambria Math" w:cstheme="minorBidi"/>
                          </w:rPr>
                        </m:ctrlPr>
                      </m:fPr>
                      <m:num>
                        <m:r>
                          <m:rPr>
                            <m:sty m:val="p"/>
                          </m:rPr>
                          <w:rPr>
                            <w:rFonts w:ascii="Cambria Math" w:hAnsi="Cambria Math" w:cstheme="minorBidi"/>
                          </w:rPr>
                          <m:t>W</m:t>
                        </m:r>
                        <m:ctrlPr>
                          <w:rPr>
                            <w:rFonts w:ascii="Cambria Math" w:hAnsi="Cambria Math" w:cstheme="minorBidi"/>
                          </w:rPr>
                        </m:ctrlPr>
                      </m:num>
                      <m:den>
                        <m:r>
                          <m:rPr>
                            <m:sty m:val="p"/>
                          </m:rPr>
                          <w:rPr>
                            <w:rFonts w:ascii="Cambria Math" w:hAnsi="Cambria Math" w:cstheme="minorBidi"/>
                          </w:rPr>
                          <m:t>16</m:t>
                        </m:r>
                        <m:ctrlPr>
                          <w:rPr>
                            <w:rFonts w:ascii="Cambria Math" w:hAnsi="Cambria Math" w:cstheme="minorBidi"/>
                          </w:rPr>
                        </m:ctrlPr>
                      </m:den>
                    </m:f>
                    <m:ctrlPr>
                      <w:rPr>
                        <w:rFonts w:ascii="Cambria Math" w:hAnsi="Cambria Math" w:cstheme="minorBidi"/>
                      </w:rPr>
                    </m:ctrlPr>
                  </m:e>
                </m:d>
                <m:r>
                  <m:rPr>
                    <m:sty m:val="p"/>
                  </m:rPr>
                  <w:rPr>
                    <w:rFonts w:ascii="Cambria Math" w:hAnsi="Cambria Math" w:cstheme="minorBidi"/>
                  </w:rPr>
                  <m:t>+</m:t>
                </m:r>
                <m:d>
                  <m:dPr>
                    <m:ctrlPr>
                      <w:rPr>
                        <w:rFonts w:ascii="Cambria Math" w:hAnsi="Cambria Math" w:cstheme="minorBidi"/>
                      </w:rPr>
                    </m:ctrlPr>
                  </m:dPr>
                  <m:e>
                    <m:f>
                      <m:fPr>
                        <m:ctrlPr>
                          <w:rPr>
                            <w:rFonts w:ascii="Cambria Math" w:hAnsi="Cambria Math" w:cstheme="minorBidi"/>
                            <w:lang w:eastAsia="ja-JP"/>
                          </w:rPr>
                        </m:ctrlPr>
                      </m:fPr>
                      <m:num>
                        <m:r>
                          <m:rPr>
                            <m:sty m:val="p"/>
                          </m:rPr>
                          <w:rPr>
                            <w:rFonts w:ascii="Cambria Math" w:hAnsi="Cambria Math" w:cstheme="minorBidi"/>
                            <w:lang w:eastAsia="ja-JP"/>
                          </w:rPr>
                          <m:t>H</m:t>
                        </m:r>
                        <m:ctrlPr>
                          <w:rPr>
                            <w:rFonts w:ascii="Cambria Math" w:hAnsi="Cambria Math" w:cstheme="minorBidi"/>
                            <w:lang w:eastAsia="ja-JP"/>
                          </w:rPr>
                        </m:ctrlPr>
                      </m:num>
                      <m:den>
                        <m:r>
                          <m:rPr>
                            <m:sty m:val="p"/>
                          </m:rPr>
                          <w:rPr>
                            <w:rFonts w:ascii="Cambria Math" w:hAnsi="Cambria Math" w:cstheme="minorBidi"/>
                            <w:lang w:eastAsia="ja-JP"/>
                          </w:rPr>
                          <m:t>32</m:t>
                        </m:r>
                        <m:ctrlPr>
                          <w:rPr>
                            <w:rFonts w:ascii="Cambria Math" w:hAnsi="Cambria Math" w:cstheme="minorBidi"/>
                            <w:lang w:eastAsia="ja-JP"/>
                          </w:rPr>
                        </m:ctrlPr>
                      </m:den>
                    </m:f>
                    <m:r>
                      <m:rPr>
                        <m:sty m:val="p"/>
                      </m:rPr>
                      <w:rPr>
                        <w:rFonts w:ascii="Cambria Math" w:hAnsi="Cambria Math" w:cstheme="minorBidi"/>
                      </w:rPr>
                      <m:t>×</m:t>
                    </m:r>
                    <m:f>
                      <m:fPr>
                        <m:ctrlPr>
                          <w:rPr>
                            <w:rFonts w:ascii="Cambria Math" w:hAnsi="Cambria Math" w:cstheme="minorBidi"/>
                          </w:rPr>
                        </m:ctrlPr>
                      </m:fPr>
                      <m:num>
                        <m:r>
                          <m:rPr>
                            <m:sty m:val="p"/>
                          </m:rPr>
                          <w:rPr>
                            <w:rFonts w:ascii="Cambria Math" w:hAnsi="Cambria Math" w:cstheme="minorBidi"/>
                          </w:rPr>
                          <m:t>W</m:t>
                        </m:r>
                        <m:ctrlPr>
                          <w:rPr>
                            <w:rFonts w:ascii="Cambria Math" w:hAnsi="Cambria Math" w:cstheme="minorBidi"/>
                          </w:rPr>
                        </m:ctrlPr>
                      </m:num>
                      <m:den>
                        <m:r>
                          <m:rPr>
                            <m:sty m:val="p"/>
                          </m:rPr>
                          <w:rPr>
                            <w:rFonts w:ascii="Cambria Math" w:hAnsi="Cambria Math" w:cstheme="minorBidi"/>
                          </w:rPr>
                          <m:t>32</m:t>
                        </m:r>
                        <m:ctrlPr>
                          <w:rPr>
                            <w:rFonts w:ascii="Cambria Math" w:hAnsi="Cambria Math" w:cstheme="minorBidi"/>
                          </w:rPr>
                        </m:ctrlPr>
                      </m:den>
                    </m:f>
                    <m:ctrlPr>
                      <w:rPr>
                        <w:rFonts w:ascii="Cambria Math" w:hAnsi="Cambria Math" w:cstheme="minorBidi"/>
                      </w:rPr>
                    </m:ctrlPr>
                  </m:e>
                </m:d>
                <m:r>
                  <m:rPr>
                    <m:sty m:val="p"/>
                  </m:rPr>
                  <w:rPr>
                    <w:rFonts w:ascii="Cambria Math" w:hAnsi="Cambria Math" w:cstheme="minorBidi"/>
                  </w:rPr>
                  <m:t>+</m:t>
                </m:r>
                <m:d>
                  <m:dPr>
                    <m:ctrlPr>
                      <w:rPr>
                        <w:rFonts w:ascii="Cambria Math" w:hAnsi="Cambria Math" w:cstheme="minorBidi"/>
                      </w:rPr>
                    </m:ctrlPr>
                  </m:dPr>
                  <m:e>
                    <m:f>
                      <m:fPr>
                        <m:ctrlPr>
                          <w:rPr>
                            <w:rFonts w:ascii="Cambria Math" w:hAnsi="Cambria Math" w:cstheme="minorBidi"/>
                            <w:lang w:eastAsia="ja-JP"/>
                          </w:rPr>
                        </m:ctrlPr>
                      </m:fPr>
                      <m:num>
                        <m:r>
                          <m:rPr>
                            <m:sty m:val="p"/>
                          </m:rPr>
                          <w:rPr>
                            <w:rFonts w:ascii="Cambria Math" w:hAnsi="Cambria Math" w:cstheme="minorBidi"/>
                            <w:lang w:eastAsia="ja-JP"/>
                          </w:rPr>
                          <m:t>H</m:t>
                        </m:r>
                        <m:ctrlPr>
                          <w:rPr>
                            <w:rFonts w:ascii="Cambria Math" w:hAnsi="Cambria Math" w:cstheme="minorBidi"/>
                            <w:lang w:eastAsia="ja-JP"/>
                          </w:rPr>
                        </m:ctrlPr>
                      </m:num>
                      <m:den>
                        <m:r>
                          <m:rPr>
                            <m:sty m:val="p"/>
                          </m:rPr>
                          <w:rPr>
                            <w:rFonts w:ascii="Cambria Math" w:hAnsi="Cambria Math" w:cstheme="minorBidi"/>
                            <w:lang w:eastAsia="ja-JP"/>
                          </w:rPr>
                          <m:t>64</m:t>
                        </m:r>
                        <m:ctrlPr>
                          <w:rPr>
                            <w:rFonts w:ascii="Cambria Math" w:hAnsi="Cambria Math" w:cstheme="minorBidi"/>
                            <w:lang w:eastAsia="ja-JP"/>
                          </w:rPr>
                        </m:ctrlPr>
                      </m:den>
                    </m:f>
                    <m:r>
                      <m:rPr>
                        <m:sty m:val="p"/>
                      </m:rPr>
                      <w:rPr>
                        <w:rFonts w:ascii="Cambria Math" w:hAnsi="Cambria Math" w:cstheme="minorBidi"/>
                      </w:rPr>
                      <m:t>×</m:t>
                    </m:r>
                    <m:f>
                      <m:fPr>
                        <m:ctrlPr>
                          <w:rPr>
                            <w:rFonts w:ascii="Cambria Math" w:hAnsi="Cambria Math" w:cstheme="minorBidi"/>
                          </w:rPr>
                        </m:ctrlPr>
                      </m:fPr>
                      <m:num>
                        <m:r>
                          <m:rPr>
                            <m:sty m:val="p"/>
                          </m:rPr>
                          <w:rPr>
                            <w:rFonts w:ascii="Cambria Math" w:hAnsi="Cambria Math" w:cstheme="minorBidi"/>
                          </w:rPr>
                          <m:t>W</m:t>
                        </m:r>
                        <m:ctrlPr>
                          <w:rPr>
                            <w:rFonts w:ascii="Cambria Math" w:hAnsi="Cambria Math" w:cstheme="minorBidi"/>
                          </w:rPr>
                        </m:ctrlPr>
                      </m:num>
                      <m:den>
                        <m:r>
                          <m:rPr>
                            <m:sty m:val="p"/>
                          </m:rPr>
                          <w:rPr>
                            <w:rFonts w:ascii="Cambria Math" w:hAnsi="Cambria Math" w:cstheme="minorBidi"/>
                          </w:rPr>
                          <m:t>64</m:t>
                        </m:r>
                        <m:ctrlPr>
                          <w:rPr>
                            <w:rFonts w:ascii="Cambria Math" w:hAnsi="Cambria Math" w:cstheme="minorBidi"/>
                          </w:rPr>
                        </m:ctrlPr>
                      </m:den>
                    </m:f>
                    <m:ctrlPr>
                      <w:rPr>
                        <w:rFonts w:ascii="Cambria Math" w:hAnsi="Cambria Math" w:cstheme="minorBidi"/>
                      </w:rPr>
                    </m:ctrlPr>
                  </m:e>
                </m:d>
              </m:oMath>
            </m:oMathPara>
          </w:p>
        </w:tc>
        <w:tc>
          <w:tcPr>
            <w:tcW w:w="720" w:type="dxa"/>
            <w:vAlign w:val="center"/>
          </w:tcPr>
          <w:p>
            <w:pPr>
              <w:spacing w:after="0"/>
              <w:jc w:val="right"/>
              <w:rPr>
                <w:rFonts w:eastAsia="Times New Roman"/>
              </w:rPr>
            </w:pPr>
            <w:r>
              <w:rPr>
                <w:rFonts w:eastAsia="Times New Roman"/>
              </w:rPr>
              <w:t>(2.12)</w:t>
            </w:r>
          </w:p>
        </w:tc>
      </w:tr>
    </w:tbl>
    <w:p>
      <w:pPr>
        <w:ind w:firstLine="720"/>
        <w:rPr>
          <w:rFonts w:hint="default" w:hAnsi="Cambria Math" w:cs="Cambria Math"/>
          <w:b w:val="0"/>
          <w:i w:val="0"/>
          <w:sz w:val="24"/>
          <w:szCs w:val="24"/>
          <w:lang w:val="en-US" w:eastAsia="ja-JP" w:bidi="ar-SA"/>
        </w:rPr>
      </w:pPr>
      <w:r>
        <w:rPr>
          <w:lang w:eastAsia="ja-JP"/>
        </w:rPr>
        <w:t xml:space="preserve">Sau đó ta đưa vào Encoder để </w:t>
      </w:r>
      <w:r>
        <w:rPr>
          <w:rFonts w:hint="default"/>
          <w:lang w:val="en-US" w:eastAsia="ja-JP"/>
        </w:rPr>
        <w:t>thêm</w:t>
      </w:r>
      <w:r>
        <w:rPr>
          <w:lang w:eastAsia="ja-JP"/>
        </w:rPr>
        <w:t xml:space="preserve"> </w:t>
      </w:r>
      <w:r>
        <w:rPr>
          <w:rFonts w:hint="default"/>
          <w:lang w:val="en-US" w:eastAsia="ja-JP"/>
        </w:rPr>
        <w:t xml:space="preserve">context </w:t>
      </w:r>
      <w:r>
        <w:rPr>
          <w:lang w:eastAsia="ja-JP"/>
        </w:rPr>
        <w:t xml:space="preserve">cho </w:t>
      </w:r>
      <w:r>
        <w:rPr>
          <w:rFonts w:hint="default"/>
          <w:lang w:val="en-US" w:eastAsia="ja-JP"/>
        </w:rPr>
        <w:t xml:space="preserve">các </w:t>
      </w:r>
      <w:r>
        <w:rPr>
          <w:lang w:eastAsia="ja-JP"/>
        </w:rPr>
        <w:t>vector</w:t>
      </w:r>
      <w:r>
        <w:rPr>
          <w:rFonts w:hint="default"/>
          <w:lang w:val="en-US" w:eastAsia="ja-JP"/>
        </w:rPr>
        <w:t xml:space="preserve"> </w:t>
      </w:r>
      <m:oMath>
        <m:r>
          <m:rPr>
            <m:sty m:val="p"/>
          </m:rPr>
          <w:rPr>
            <w:rFonts w:hint="default" w:ascii="Cambria Math" w:hAnsi="Cambria Math" w:cs="Times New Roman"/>
            <w:sz w:val="24"/>
            <w:szCs w:val="24"/>
            <w:lang w:val="en-US" w:eastAsia="ja-JP" w:bidi="ar-SA"/>
          </w:rPr>
          <m:t>1</m:t>
        </m:r>
        <m:r>
          <m:rPr>
            <m:sty m:val="p"/>
          </m:rPr>
          <w:rPr>
            <w:rFonts w:hint="default" w:ascii="Cambria Math" w:hAnsi="Cambria Math" w:cs="Cambria Math"/>
            <w:sz w:val="24"/>
            <w:szCs w:val="24"/>
            <w:lang w:val="en-US" w:eastAsia="ja-JP" w:bidi="ar-SA"/>
          </w:rPr>
          <m:t>×256</m:t>
        </m:r>
      </m:oMath>
      <w:r>
        <w:rPr>
          <w:rFonts w:hint="default" w:hAnsi="Cambria Math" w:cs="Cambria Math"/>
          <w:b w:val="0"/>
          <w:i w:val="0"/>
          <w:sz w:val="24"/>
          <w:szCs w:val="24"/>
          <w:lang w:val="en-US" w:eastAsia="ja-JP" w:bidi="ar-SA"/>
        </w:rPr>
        <w:t xml:space="preserve"> </w:t>
      </w:r>
      <w:r>
        <w:rPr>
          <w:lang w:eastAsia="ja-JP"/>
        </w:rPr>
        <w:t>này.</w:t>
      </w:r>
      <w:r>
        <w:rPr>
          <w:rFonts w:hint="default"/>
          <w:lang w:val="en-US" w:eastAsia="ja-JP"/>
        </w:rPr>
        <w:t xml:space="preserve"> Đầu ra của Encoder cũng sẽ là các vector </w:t>
      </w:r>
      <m:oMath>
        <m:r>
          <m:rPr>
            <m:sty m:val="p"/>
          </m:rPr>
          <w:rPr>
            <w:rFonts w:hint="default" w:ascii="Cambria Math" w:hAnsi="Cambria Math" w:cs="Times New Roman"/>
            <w:sz w:val="24"/>
            <w:szCs w:val="24"/>
            <w:lang w:val="en-US" w:eastAsia="ja-JP" w:bidi="ar-SA"/>
          </w:rPr>
          <m:t>1</m:t>
        </m:r>
        <m:r>
          <m:rPr>
            <m:sty m:val="p"/>
          </m:rPr>
          <w:rPr>
            <w:rFonts w:hint="default" w:ascii="Cambria Math" w:hAnsi="Cambria Math" w:cs="Cambria Math"/>
            <w:sz w:val="24"/>
            <w:szCs w:val="24"/>
            <w:lang w:val="en-US" w:eastAsia="ja-JP" w:bidi="ar-SA"/>
          </w:rPr>
          <m:t>×256</m:t>
        </m:r>
      </m:oMath>
      <w:r>
        <w:rPr>
          <w:rFonts w:hint="default" w:hAnsi="Cambria Math" w:cs="Cambria Math"/>
          <w:b w:val="0"/>
          <w:i w:val="0"/>
          <w:sz w:val="24"/>
          <w:szCs w:val="24"/>
          <w:lang w:val="en-US" w:eastAsia="ja-JP" w:bidi="ar-SA"/>
        </w:rPr>
        <w:t xml:space="preserve"> (nhưng mang context) và sẽ đưa vào khối Cross-Attention trong Decoder để thêm context cho các Object Queries. </w:t>
      </w:r>
    </w:p>
    <w:p>
      <w:pPr>
        <w:ind w:firstLine="720"/>
        <w:rPr>
          <w:rFonts w:hint="default"/>
          <w:lang w:val="en-US" w:eastAsia="ja-JP"/>
        </w:rPr>
      </w:pPr>
      <w:r>
        <w:rPr>
          <w:rFonts w:hint="default" w:hAnsi="Cambria Math" w:cs="Cambria Math"/>
          <w:b w:val="0"/>
          <w:i w:val="0"/>
          <w:sz w:val="24"/>
          <w:szCs w:val="24"/>
          <w:lang w:val="en-US" w:eastAsia="ja-JP" w:bidi="ar-SA"/>
        </w:rPr>
        <w:t xml:space="preserve">*Lưu ý: Ta thấy rằng mỗi Object Query là một vector </w:t>
      </w:r>
      <m:oMath>
        <m:r>
          <m:rPr>
            <m:sty m:val="p"/>
          </m:rPr>
          <w:rPr>
            <w:rFonts w:hint="default" w:ascii="Cambria Math" w:hAnsi="Cambria Math" w:cs="Times New Roman"/>
            <w:sz w:val="24"/>
            <w:szCs w:val="24"/>
            <w:lang w:val="en-US" w:eastAsia="ja-JP" w:bidi="ar-SA"/>
          </w:rPr>
          <m:t>1</m:t>
        </m:r>
        <m:r>
          <m:rPr>
            <m:sty m:val="p"/>
          </m:rPr>
          <w:rPr>
            <w:rFonts w:hint="default" w:ascii="Cambria Math" w:hAnsi="Cambria Math" w:cs="Cambria Math"/>
            <w:sz w:val="24"/>
            <w:szCs w:val="24"/>
            <w:lang w:val="en-US" w:eastAsia="ja-JP" w:bidi="ar-SA"/>
          </w:rPr>
          <m:t>×256</m:t>
        </m:r>
      </m:oMath>
      <w:r>
        <w:rPr>
          <w:rFonts w:hint="default" w:hAnsi="Cambria Math" w:cs="Cambria Math"/>
          <w:b w:val="0"/>
          <w:i w:val="0"/>
          <w:sz w:val="24"/>
          <w:szCs w:val="24"/>
          <w:lang w:val="en-US" w:eastAsia="ja-JP" w:bidi="ar-SA"/>
        </w:rPr>
        <w:t xml:space="preserve"> (như đã nói trên phần 2.2.3) có kích thước bằng với mỗi vector ở đầu ra của Encoder. Đây là để thực hiện khối nhân ma trận trên hình 2-2, để tìm Attention (về bản chất là Dot Product) giữa hai vector thì ta cần hai vector này mang cùng số phần tử (256 phần tử).</w:t>
      </w:r>
    </w:p>
    <w:p>
      <w:pPr>
        <w:pStyle w:val="5"/>
        <w:rPr>
          <w:b/>
          <w:bCs/>
          <w:iCs/>
          <w:lang w:val="en-US" w:eastAsia="ja-JP"/>
        </w:rPr>
      </w:pPr>
      <w:r>
        <w:rPr>
          <w:b/>
          <w:bCs/>
          <w:iCs/>
          <w:lang w:val="en-US" w:eastAsia="ja-JP"/>
        </w:rPr>
        <w:t xml:space="preserve">Loss: </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5"/>
        <w:gridCol w:w="7327"/>
        <w:gridCol w:w="796"/>
      </w:tblGrid>
      <w:tr>
        <w:tblPrEx>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Hungarian</m:t>
                    </m:r>
                    <m:ctrlPr>
                      <w:rPr>
                        <w:rFonts w:ascii="Cambria Math" w:hAnsi="Cambria Math"/>
                      </w:rPr>
                    </m:ctrlPr>
                  </m:sub>
                </m:sSub>
                <m:d>
                  <m:dPr>
                    <m:ctrlPr>
                      <w:rPr>
                        <w:rFonts w:ascii="Cambria Math" w:hAnsi="Cambria Math"/>
                      </w:rPr>
                    </m:ctrlPr>
                  </m:dPr>
                  <m:e>
                    <m:r>
                      <m:rPr>
                        <m:sty m:val="p"/>
                      </m:rPr>
                      <w:rPr>
                        <w:rFonts w:ascii="Cambria Math" w:hAnsi="Cambria Math"/>
                      </w:rPr>
                      <m:t>y,</m:t>
                    </m:r>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ctrlPr>
                          <w:rPr>
                            <w:rFonts w:ascii="Cambria Math" w:hAnsi="Cambria Math"/>
                          </w:rPr>
                        </m:ctrlPr>
                      </m:e>
                    </m:d>
                    <m:ctrlPr>
                      <w:rPr>
                        <w:rFonts w:ascii="Cambria Math" w:hAnsi="Cambria Math"/>
                      </w:rPr>
                    </m:ctrlPr>
                  </m:e>
                </m:nary>
              </m:oMath>
            </m:oMathPara>
          </w:p>
        </w:tc>
        <w:tc>
          <w:tcPr>
            <w:tcW w:w="720" w:type="dxa"/>
            <w:vAlign w:val="center"/>
          </w:tcPr>
          <w:p>
            <w:pPr>
              <w:spacing w:after="0"/>
              <w:jc w:val="right"/>
              <w:rPr>
                <w:rFonts w:eastAsia="Times New Roman"/>
              </w:rPr>
            </w:pPr>
            <w:r>
              <w:rPr>
                <w:rFonts w:eastAsia="Times New Roman"/>
              </w:rPr>
              <w:t>(2.13)</w:t>
            </w:r>
          </w:p>
        </w:tc>
      </w:tr>
    </w:tbl>
    <w:p>
      <w:pPr>
        <w:ind w:firstLine="720"/>
        <w:rPr>
          <w:lang w:eastAsia="ja-JP"/>
        </w:rPr>
      </w:pPr>
      <w:r>
        <w:rPr>
          <w:lang w:eastAsia="ja-JP"/>
        </w:rPr>
        <w:t>Deformable DETR chỉ thay đổi module Multi-head Attention của DETR, nên hàm Loss và các phương pháp liên quan đến việc tính Loss (tính Matching Cost và phân bố bằng thuật toán Bipartite Matching) vẫn giữ nguyên như DETR đã nói ở trên (Hungarian Loss). Công thức Loss (2.13) và (2.8) giống nhau.</w:t>
      </w:r>
    </w:p>
    <w:p>
      <w:pPr>
        <w:pStyle w:val="5"/>
        <w:rPr>
          <w:b/>
          <w:bCs/>
          <w:iCs/>
          <w:lang w:val="en-US" w:eastAsia="ja-JP"/>
        </w:rPr>
      </w:pPr>
      <w:r>
        <w:rPr>
          <w:b/>
          <w:bCs/>
          <w:iCs/>
          <w:lang w:val="en-US" w:eastAsia="ja-JP"/>
        </w:rPr>
        <w:t xml:space="preserve">Quá trình huấn luyện: </w:t>
      </w:r>
    </w:p>
    <w:p>
      <w:pPr>
        <w:ind w:firstLine="720"/>
        <w:rPr>
          <w:lang w:eastAsia="ja-JP"/>
        </w:rPr>
      </w:pPr>
      <w:r>
        <w:rPr>
          <w:lang w:eastAsia="ja-JP"/>
        </w:rPr>
        <w:t>Deformbale DETR có khả năng hội tụ nhanh hơn DETR rất nhiều, nhưng đây một phần là từ áp dụng một phương pháp hội tụ nhanh trong cách huấn luyện. Trong bài nghiên cứu của Deformbale DETR có so sánh đồ thị AP của hai model này trong toàn bộ quá trình huấn luyện:</w:t>
      </w:r>
    </w:p>
    <w:p>
      <w:pPr>
        <w:ind w:firstLine="720"/>
        <w:jc w:val="center"/>
        <w:rPr>
          <w:lang w:eastAsia="ja-JP"/>
        </w:rPr>
      </w:pPr>
      <w:r>
        <w:drawing>
          <wp:inline distT="0" distB="0" distL="114300" distR="114300">
            <wp:extent cx="4090670" cy="2171700"/>
            <wp:effectExtent l="0" t="0" r="889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32"/>
                    <a:srcRect l="1264" r="1806"/>
                    <a:stretch>
                      <a:fillRect/>
                    </a:stretch>
                  </pic:blipFill>
                  <pic:spPr>
                    <a:xfrm>
                      <a:off x="0" y="0"/>
                      <a:ext cx="4090670" cy="2171700"/>
                    </a:xfrm>
                    <a:prstGeom prst="rect">
                      <a:avLst/>
                    </a:prstGeom>
                    <a:noFill/>
                    <a:ln>
                      <a:noFill/>
                    </a:ln>
                  </pic:spPr>
                </pic:pic>
              </a:graphicData>
            </a:graphic>
          </wp:inline>
        </w:drawing>
      </w:r>
    </w:p>
    <w:p>
      <w:pPr>
        <w:tabs>
          <w:tab w:val="left" w:pos="425"/>
        </w:tabs>
        <w:jc w:val="center"/>
        <w:rPr>
          <w:lang w:eastAsia="ja-JP"/>
        </w:rPr>
      </w:pPr>
      <w:r>
        <w:rPr>
          <w:b/>
          <w:bCs/>
        </w:rPr>
        <w:t>Hình 2-14. Đồ thị AP của DETR (xám) và Deformable DETR (đỏ) trong 500 epoch</w:t>
      </w:r>
    </w:p>
    <w:p>
      <w:pPr>
        <w:ind w:firstLine="720"/>
        <w:rPr>
          <w:lang w:eastAsia="ja-JP"/>
        </w:rPr>
      </w:pPr>
      <w:r>
        <w:rPr>
          <w:lang w:eastAsia="ja-JP"/>
        </w:rPr>
        <w:t xml:space="preserve">DETR-DC5 - một trong các model mạnh nhất trong bài nghiên cứu DETR - cần huấn luyện 500 epochs mới đạt được 43.6 AP, trong khi Deformable DETR có thể đạt được 43.8 AP tại epoch thứ 50, hội tụ nhanh hơn DETR gấp mười lần. Tuy nhiên nều nhìn vào hình 2-14 ta sẽ thấy AP nhảy lên tại một số điểm, đây là nhờ cách huấn luyện áp dụng hội tụ nhanh, giảm learning rate tại những điểm này giúp AP nhảy vọt lên. </w:t>
      </w:r>
    </w:p>
    <w:p>
      <w:pPr>
        <w:ind w:firstLine="720"/>
        <w:rPr>
          <w:lang w:eastAsia="ja-JP"/>
        </w:rPr>
      </w:pPr>
      <w:r>
        <w:rPr>
          <w:lang w:eastAsia="ja-JP"/>
        </w:rPr>
        <w:t>Cách này tuy mạnh nhưng vẫn có giới hạn, cụ thể là tại epoch thứ 250 cho Deformable DETR và epoch thứ 400 cho DETR. Ở 2 vị trí này, các mô hình đã đạt giới hạn và bắt đầu hội tụ qua cách huấn luyện thông thường, nên áp dụng phương pháp hội tụ nhanh ở đây sẽ giúp các mô hình đạt AP cao nhất có thể (45.5 và 43.6). Deformable DETR thì đã nhanh hơn từ cách huấn luyện thường, nên nghiên cứu áp dụng hội tụ nhanh vào một số điểm để tìm vị trí mà Deformable DETR có thể vượt qua được DETR. Điểm hội tụ nhanh đó là tại epoch thứ 40, giúp AP nhảy vọt lên và đạt 43.8 tại epoch thứ 50, vừa đủ cao hơn DETR nhưng chỉ ở 1/10 thời gian huấn luyện.</w:t>
      </w:r>
    </w:p>
    <w:p>
      <w:pPr>
        <w:ind w:firstLine="720"/>
        <w:rPr>
          <w:lang w:eastAsia="ja-JP"/>
        </w:rPr>
      </w:pPr>
      <w:r>
        <w:rPr>
          <w:lang w:eastAsia="ja-JP"/>
        </w:rPr>
        <w:t>Để tiết kiệm thời gian huấn luyện và thực hiện được nhiều thí nghiệm, đề tài luận văn này sẽ huấn luyện theo phương pháp hội tụ nhanh này. Cụ thể là giảm learning rate xuống 0.1 lần tại epoch thứ 40 và huấn luyện đến epoch thứ 50.</w:t>
      </w:r>
    </w:p>
    <w:p>
      <w:pPr>
        <w:pStyle w:val="4"/>
      </w:pPr>
      <w:bookmarkStart w:id="23" w:name="_Toc2809921"/>
      <w:bookmarkStart w:id="24" w:name="_Toc3020120"/>
      <w:r>
        <w:t>Kết luận chương</w:t>
      </w:r>
      <w:bookmarkEnd w:id="23"/>
      <w:bookmarkEnd w:id="24"/>
    </w:p>
    <w:p>
      <w:pPr>
        <w:ind w:firstLine="576"/>
      </w:pPr>
      <w:r>
        <w:t>Do đề tài luận văn này nhắm tới phương pháp huấn luyện của các mô hình dựa trên DETR, các thí nghiệm không nhất thiết phải được thực hiện trên mô hình DETR gốc mà có thể dùng một mô hình nhánh của DETR, chỉ cần các phương pháp cải tiến những phần có sự tương đồng giữa mô hình nhánh này với DETR. Deformable DETR không chỉ có nhiều điểm tương đồng với DETR mà còn khắc phục được điểm yếu hội tụ lâu của DETR nên sẽ đẩy nhanh thời gian huấn luyện cho các thí nghiệm. Mô hình này là sự lựa chọn rất tốt và tiện lợi cho quá trình huấn luyện của các thí nghiệm trong đề tài này.</w:t>
      </w:r>
    </w:p>
    <w:p>
      <w:pPr>
        <w:ind w:firstLine="576"/>
      </w:pPr>
      <w:r>
        <w:t xml:space="preserve">Đã có vài nghiên cứu đi theo hướng tìm hiểu khái niệm của Object Queries để cải tiến DETR. DAB-DETR </w:t>
      </w:r>
      <w:r>
        <w:rPr>
          <w:color w:val="0000FF"/>
        </w:rPr>
        <w:t>[4]</w:t>
      </w:r>
      <w:r>
        <w:t xml:space="preserve"> đề xuất các Object Queries được cập nhật ở mỗi tầng Decoder, thay vì sau tất cả các tầng. DN-DETR </w:t>
      </w:r>
      <w:r>
        <w:rPr>
          <w:color w:val="0000FF"/>
        </w:rPr>
        <w:t>[5]</w:t>
      </w:r>
      <w:r>
        <w:t xml:space="preserve"> thêm nhiễu vào các groundtruth trong dataset, sau đó lọc nhiễu này trong quá trình huấn luyện. Group-DETR </w:t>
      </w:r>
      <w:r>
        <w:rPr>
          <w:color w:val="0000FF"/>
        </w:rPr>
        <w:t>[6]</w:t>
      </w:r>
      <w:r>
        <w:t xml:space="preserve"> huấn luyện các nhóm Object Queries có chung thông số thay vì huấn luyện riêng lẻ. Phương pháp huấn luyện trong đề tài này đi theo một hướng mới, nhắm đến việc tối ưu hóa tài nguyên Object Queries của mô hình, giảm các dự đoán “no object” để các Object Queries tập trung vào tìm các vật thể trong các label positive. </w:t>
      </w:r>
    </w:p>
    <w:p>
      <w:pPr>
        <w:ind w:firstLine="576"/>
      </w:pPr>
    </w:p>
    <w:p>
      <w:pPr>
        <w:spacing w:before="0" w:line="276" w:lineRule="auto"/>
        <w:jc w:val="left"/>
      </w:pPr>
      <w:r>
        <w:br w:type="page"/>
      </w:r>
    </w:p>
    <w:p>
      <w:pPr>
        <w:pStyle w:val="2"/>
        <w:wordWrap w:val="0"/>
      </w:pPr>
      <w:r>
        <w:t>PHƯƠNG PHÁP ĐỀ XUẤT</w:t>
      </w:r>
    </w:p>
    <w:p>
      <w:pPr>
        <w:pStyle w:val="4"/>
      </w:pPr>
      <w:r>
        <w:t>Phân tích kết quả của DETR</w:t>
      </w:r>
    </w:p>
    <w:p>
      <w:pPr>
        <w:ind w:firstLine="576"/>
      </w:pPr>
      <w:r>
        <w:t xml:space="preserve">Trong nghiên cứu DETR gốc, tác giả biểu diễn kết quả phát hiện vật thể của 20 Object Queries trên tập validation của COCO 2017 (5000 ảnh): </w:t>
      </w:r>
    </w:p>
    <w:p>
      <w:pPr>
        <w:ind w:firstLine="576"/>
        <w:jc w:val="center"/>
      </w:pPr>
      <w:r>
        <w:drawing>
          <wp:inline distT="0" distB="0" distL="114300" distR="114300">
            <wp:extent cx="5267960" cy="1050925"/>
            <wp:effectExtent l="0" t="0" r="5080" b="63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33"/>
                    <a:stretch>
                      <a:fillRect/>
                    </a:stretch>
                  </pic:blipFill>
                  <pic:spPr>
                    <a:xfrm>
                      <a:off x="0" y="0"/>
                      <a:ext cx="5267960" cy="1050925"/>
                    </a:xfrm>
                    <a:prstGeom prst="rect">
                      <a:avLst/>
                    </a:prstGeom>
                    <a:noFill/>
                    <a:ln>
                      <a:noFill/>
                    </a:ln>
                  </pic:spPr>
                </pic:pic>
              </a:graphicData>
            </a:graphic>
          </wp:inline>
        </w:drawing>
      </w:r>
    </w:p>
    <w:p>
      <w:pPr>
        <w:tabs>
          <w:tab w:val="left" w:pos="425"/>
        </w:tabs>
        <w:jc w:val="center"/>
        <w:rPr>
          <w:b/>
          <w:bCs/>
        </w:rPr>
      </w:pPr>
      <w:r>
        <w:rPr>
          <w:b/>
          <w:bCs/>
        </w:rPr>
        <w:t>Hình 3-1. Dự đoán của 20 Object Queries trong 5000 ảnh, mỗi ô vuông là một Object Query. Chấm xanh lá là dự đoán vật thể nhỏ, chấm xanh dương và đỏ lần lượt là dự đoán vật thể lớn về chiều dọc và chiều ngang</w:t>
      </w:r>
    </w:p>
    <w:p>
      <w:pPr>
        <w:ind w:firstLine="576"/>
      </w:pPr>
      <w:r>
        <w:t>Do có 5000 ảnh mà trong mỗi ảnh, tất cả các Object Queries cần phải cho ra kết quả dự đoán (negative thì dự đoán là “no object” với một bounding box rác không tính vào IOU) nên mỗi Object Query sẽ biểu diễn 5000 chấm. Trong đó, các chấm xanh lá thể hiện vật thể nhỏ (vẫn có thể là “no object” với bounding box nhỏ), các chấm xanh dương và đỏ lần lược là vật thể lớn về chiều dọc và lớn về chiều ngang. Tạm thời ta nên tập trung vào nghiên cứu một vài trong số 20 Object Queries này để có cái nhìn rõ hơn.</w:t>
      </w:r>
    </w:p>
    <w:p>
      <w:pPr>
        <w:ind w:firstLine="576"/>
        <w:jc w:val="center"/>
      </w:pPr>
      <w:r>
        <w:drawing>
          <wp:inline distT="0" distB="0" distL="114300" distR="114300">
            <wp:extent cx="3104515" cy="3038475"/>
            <wp:effectExtent l="0" t="0" r="4445" b="952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34"/>
                    <a:stretch>
                      <a:fillRect/>
                    </a:stretch>
                  </pic:blipFill>
                  <pic:spPr>
                    <a:xfrm>
                      <a:off x="0" y="0"/>
                      <a:ext cx="3104515" cy="3038475"/>
                    </a:xfrm>
                    <a:prstGeom prst="rect">
                      <a:avLst/>
                    </a:prstGeom>
                    <a:noFill/>
                    <a:ln>
                      <a:noFill/>
                    </a:ln>
                  </pic:spPr>
                </pic:pic>
              </a:graphicData>
            </a:graphic>
          </wp:inline>
        </w:drawing>
      </w:r>
    </w:p>
    <w:p>
      <w:pPr>
        <w:tabs>
          <w:tab w:val="left" w:pos="425"/>
        </w:tabs>
        <w:jc w:val="center"/>
      </w:pPr>
      <w:r>
        <w:rPr>
          <w:b/>
          <w:bCs/>
        </w:rPr>
        <w:t>Hình 3-2. Dự đoán của bốn Object Queries đầu tiên trong hình 3-1</w:t>
      </w:r>
    </w:p>
    <w:p>
      <w:pPr>
        <w:ind w:firstLine="576"/>
      </w:pPr>
      <w:r>
        <w:t>DETR có một nhược điểm là phát hiện vật thể nhỏ, dựa vào hình biểu diễn trên ta có thể so sánh nhược điểm này với khi Object Query phát hiện vật thể lớn (so sánh các chấm xanh lá với các chấm đỏ và xanh dương). Qua hình 3-2, ta thấy các chấm đỏ và xanh dương có vị trí tương đối giống nhau và các chấm này bao phủ một phần tương đối nhỏ trong ảnh, đặc điểm này không chỉ ở bốn Object Queries này mà còn có ở cả 20 Object Querties trên hình 3-1. Ngược lại, các chấm xanh lá trong mỗi Object Query thì rải ra để bao phủ một phần rộng hơn trong ảnh và ta cũng thấy những phần này có vị trí khác nhau. Hai điểm chính này có thể liên quan đến nguyên nhân DETR phát hiện vật thể nhỏ kém hơn phát hiện vật thể lớn.</w:t>
      </w:r>
    </w:p>
    <w:p>
      <w:pPr>
        <w:pStyle w:val="4"/>
      </w:pPr>
      <w:r>
        <w:t>Phương hướng</w:t>
      </w:r>
    </w:p>
    <w:p>
      <w:pPr>
        <w:ind w:firstLine="576"/>
      </w:pPr>
      <w:r>
        <w:t>Trước khi bắt đầu đề xuất ra những phương pháp huấn luyện để cải tiến mô hình, ta cần xác định hướng nghiên cứu cho các phương pháp này. Qua chương 2, ta thấy Deformable DETR vẫn giữ lại một vài sự tương đồng với DETR: Matching Cost, Bipartite Matching và Loss. Đa số các nghiên cứu tập trung vào thay đổi kiến trúc của DETR vẫn giữ nguyên hoặc có thay đổi nhưng không nhiều về ba phần này. Nếu sự cải tiến mà các phương pháp mới đề ra nằm trong ba module này thì các nghiên cứu trên sẽ áp dụng dễ dàng hơn.</w:t>
      </w:r>
    </w:p>
    <w:p>
      <w:pPr>
        <w:ind w:firstLine="576"/>
      </w:pPr>
      <w:r>
        <w:t>Mục tiêu mà các phương pháp trong đề tài nay nhắm đến sẽ là huấn luyện sao cho các chấm xanh lá của mỗi Object Query dãn ra hơn để bao phủ vùng phát hiện rộng hơn và chồng lấn lên nhau giữa nhiều Object Queries. Để đạt được điều này, các phương pháp sẽ đi theo hướng thêm nhiễu vào Loss bằng cách thêm hai module: Matching cho các groundtruth nhiễu, Loss cho các groundtruth nhiễu. Matching Cost vẫn sẽ giữ nguyên vì đây là một bước mang tính đánh giá cho Matching với groundtruth chính và vẫn có thể áp dụng tương tự cho Matching với các groundtruth nhiễu.</w:t>
      </w:r>
    </w:p>
    <w:p>
      <w:pPr>
        <w:ind w:firstLine="576"/>
      </w:pPr>
      <w:r>
        <w:t>Các phương pháp sẽ chọn thêm Top K groundtruth nhiễu gần mỗi Object Query nhất ngoài groundtruth chính ra, cách chọn sẽ dựa trên Matching Cost được giữ nguyên từ DETR. Sau khi Match Top K groundtruth vào mỗi Object Query, tính Top K Loss cũng chính là hệ số Loss nhiễu ngoài Loss chính từ cách huấn luyện cũ của model. Top K Loss nên có công thức tính riêng, nhưng trong các thí nghiệm cơ bản để thử hướng nghiên cứu mới như trong đề tài này, Top K Loss sẽ giữ đơn giản là cùng công thức với Loss chính nhưng nhân thêm hệ số scale xuống đủ nhỏ để hoạt động giống nhiễu.</w:t>
      </w:r>
    </w:p>
    <w:p>
      <w:pPr>
        <w:pStyle w:val="4"/>
      </w:pPr>
      <w:r>
        <w:t>Nguyên nhân chọn phương hướng huấn luyện với nhiễu</w:t>
      </w:r>
    </w:p>
    <w:p>
      <w:pPr>
        <w:ind w:firstLine="576"/>
      </w:pPr>
      <w:r>
        <w:t>Trong mô hình DETR (và cả Deformable DETR), ta thấy rằng khi chỉ tính đến phát hiện vật thể nhỏ, mỗi Object Query sẽ tập trung vào một phần trên tấm ảnh và các chấm xanh lá sẽ tụ lại ở vị trí đó. Về lý thuyết thì đây là lợi thế do thay vì mỗi Object Query phủ một vùng lớn (hay toàn tấm ảnh) và cho các dự đoán kém chồng lấn nhau, nếu mỗi Object Query chỉ tập trung vào một vùng nhỏ sẽ cho các dự đoán chất lượng hơn và các Object Queries có thể bù đắp cho nhau khi tổng hợp lại tất cả các dự đoán. Tuy nhiên, có hai vấn đề:</w:t>
      </w:r>
    </w:p>
    <w:p>
      <w:pPr>
        <w:numPr>
          <w:ilvl w:val="0"/>
          <w:numId w:val="11"/>
        </w:numPr>
        <w:tabs>
          <w:tab w:val="clear" w:pos="420"/>
        </w:tabs>
      </w:pPr>
      <w:r>
        <w:t>Các Object Queries sẽ tập trung các chấm xanh lại từng vị trí tùy vào tập huấn luyện. Nếu tập train có vật thể nhỏ tập trung nhiều bên trái các ảnh và ít khi ở bên phải, đa số các Object Queries sẽ có các chấm xanh tụ lại bên trái. Nếu tập validation có nhiều vật thể nhỏ bên phải thì các Object Queries này sẽ cho ra kết quả thấp do bị Overfit với tập train. Thêm vào nhiễu Top K sẽ khiến các chấm xanh của các Object Queries bị kéo về bên phải một phần và giảm được Overfit.</w:t>
      </w:r>
    </w:p>
    <w:p>
      <w:pPr>
        <w:numPr>
          <w:ilvl w:val="0"/>
          <w:numId w:val="11"/>
        </w:numPr>
        <w:tabs>
          <w:tab w:val="clear" w:pos="420"/>
        </w:tabs>
      </w:pPr>
      <w:r>
        <w:t>Có nhiều Object Queries tập trung quản lý từng vùng nhỏ trên ảnh sẽ giảm số lượng vật thể chồng lấn có thể phát hiện ở những vùng đó. Ví dụ: nếu trong 20 Object Queries đó chỉ có hai Object Queries tập trung ở góc trên bên trái mà tại đó ảnh có nhiều hơn hai vật thể nhỏ thì vẫn chỉ có tối đa hai vật thể nhỏ được dự đoán (mỗi Object Query chỉ được dự đoán một lần trên mỗi tấm ảnh) nếu chưa tính dến trường hợp đoán sai hoặc false negative. Nhiễu Top K sẽ tăng khả năng các vùng phát hiện này được nới rộng ra, khiến cho các vùng này chồng lấn nhau nhiều hơn và có thể làm giảm một phần vấn đề này.</w:t>
      </w:r>
    </w:p>
    <w:p>
      <w:pPr>
        <w:ind w:firstLine="576"/>
      </w:pPr>
      <w:r>
        <w:t>DETR chọn số Object Queries là 100, trong khi số lượng vật thể trung bình trong một ảnh là khoảng 7 (vật thể / ảnh). Lấy số lượng Object Queries áp đảo số dự đoán là một giải pháp cho các mô hình dạng DETR (Deformbale DETR thậm chí tăng lên 300 Object Queries) để tăng độ bao phủ, ý tưởng là dù dự đoán có dư thì vẫn có thể gán với “no object”. Điều này có thể giúp ta nghĩ lại về các chấm xanh lá trong hình 3-1 và 3-2, dù số lượng rất nhiều nhưng đa số chỉ là dự đoán “no object”, dù cho đoán đúng thì cũng không có lợi nhiều cho mô hình. Điều này giúp định hướng được cho các phương pháp một cách rõ ràng hơn khi kết hợp với vấn đề thứ 2 nêu trên.</w:t>
      </w:r>
    </w:p>
    <w:p>
      <w:pPr>
        <w:ind w:firstLine="576"/>
      </w:pPr>
      <w:r>
        <w:t xml:space="preserve"> Vấn đề 2 cho thấy rằng ta nên cân nhắc việc nới rộng vùng phát hiện của mỗi Object Query, mà vùng phát hiện này lại đa số dự đoán “no object” mặc dù không cần thiết. Vậy cách huấn luyện mới nên theo hướng nới rộng vùng phát hiện của Object Query khi gán với “no object”, còn khi gán với một vật thể (positive) thì hoạt động bình thường như cách huấn luyện cũ. Để đạt được điều này thì nhiễu Top K cần phải cao hơn Loss chính của Object Query khi gán với “no object” và ít hơn khi positive.</w:t>
      </w:r>
    </w:p>
    <w:p>
      <w:pPr>
        <w:pStyle w:val="4"/>
      </w:pPr>
      <w:r>
        <w:t>Các phương pháp được đề xuất</w:t>
      </w:r>
    </w:p>
    <w:p>
      <w:pPr>
        <w:pStyle w:val="5"/>
        <w:rPr>
          <w:b/>
          <w:bCs/>
          <w:iCs/>
          <w:lang w:val="en-US"/>
        </w:rPr>
      </w:pPr>
      <w:r>
        <w:rPr>
          <w:b/>
          <w:bCs/>
          <w:iCs/>
          <w:lang w:val="en-US"/>
        </w:rPr>
        <w:t>Matching cho các groundtruth nhiễu:</w:t>
      </w:r>
    </w:p>
    <w:p>
      <w:pPr>
        <w:ind w:firstLine="576"/>
      </w:pPr>
      <w:r>
        <w:t>Để gán các groundtruth nhiễu cho các Object Queries với cùng tiêu chuẩn như các groundtruth chính, cách Matching cho nhiễu Top K cần phải phụ thuộc vào cùng thuật toán với cách Matching chính. Đối với DETR và Deformable DETR, Matching chính (Bipartite Matching) phụ thuộc vào thuật toán Matching Cost trong chương 2, vậy nên Matching cho nhiễu Top K cũng phải phụ thuộc vào Matching Cost trong các thí nghiệm này.</w:t>
      </w:r>
    </w:p>
    <w:p>
      <w:pPr>
        <w:ind w:firstLine="576"/>
      </w:pPr>
      <w:r>
        <w:t>Trong đề tài này, có hai cách Matching được đề xuất cho nhiễu Top K:</w:t>
      </w:r>
    </w:p>
    <w:p>
      <w:pPr>
        <w:numPr>
          <w:ilvl w:val="0"/>
          <w:numId w:val="12"/>
        </w:numPr>
      </w:pPr>
      <w:r>
        <w:rPr>
          <w:b/>
          <w:bCs/>
        </w:rPr>
        <w:t>Top K Bipartite Matching:</w:t>
      </w:r>
      <w:r>
        <w:t xml:space="preserve"> chọn cách lấy Queries top K bằng thuật toán Bipartite Matching giống như cách Matching chính. Để chọn top K Queries cho mỗi Groundtruth, ta lấy Groundtruths nhân K lần, rồi lấy số Queries nhân M, với M là số nguyên sao cho (Queries * M) &gt; (Groundtruths * K) để giữ cho số lượng Queries mới &gt; số lượng Groundtruths mới. Sau đó áp dụng Bipartite Matching thì mỗi Groundtruth mới sẽ có K Queries tương ứng. </w:t>
      </w:r>
    </w:p>
    <w:p>
      <w:pPr>
        <w:numPr>
          <w:ilvl w:val="0"/>
          <w:numId w:val="12"/>
        </w:numPr>
      </w:pPr>
      <w:r>
        <w:rPr>
          <w:b/>
          <w:bCs/>
        </w:rPr>
        <w:t>Top K Closest Matching:</w:t>
      </w:r>
      <w:r>
        <w:t xml:space="preserve"> đây là một cách Matching đơn giản và thẳng thắn hơn, chỉ chọn top K bằng cách lấy K Object Queries có Matching Cost thấp nhất cho mỗi groundtruth. Không như cách Top K Bipartite Matching (cố gắng chọn Object Queries sao cho các Object Queries lặp lại ít nhất có thể), cách chọn này không quan tâm Object Queries lặp bao nhiêu lần cho bao nhiêu Groundtruth (nếu một Object Query ở gần 100 Groundtruths và cũng xuất hiện trong top K của 100 Groundtruths này thì Object Query sẽ lặp 100 lần). </w:t>
      </w:r>
    </w:p>
    <w:p>
      <w:pPr>
        <w:pStyle w:val="5"/>
        <w:rPr>
          <w:b/>
          <w:bCs/>
          <w:iCs/>
          <w:lang w:val="en-US"/>
        </w:rPr>
      </w:pPr>
      <w:r>
        <w:rPr>
          <w:b/>
          <w:bCs/>
          <w:iCs/>
          <w:lang w:val="en-US"/>
        </w:rPr>
        <w:t>Loss cho các groundtruth nhiễu:</w:t>
      </w:r>
    </w:p>
    <w:p>
      <w:pPr>
        <w:ind w:firstLine="576"/>
      </w:pPr>
      <w:r>
        <w:t xml:space="preserve">Loss của các groundtruth nhiễu hoạt động như momentum và cần phải bé hơn Loss chính khi groundtruth chính có label là positive, và lớn hơn Loss chính khi groundtruth chính có label là negative (“no object”). </w:t>
      </w:r>
    </w:p>
    <w:p>
      <w:pPr>
        <w:ind w:firstLine="576"/>
      </w:pPr>
      <w:r>
        <w:t>Một cách đơn giản để tính Loss nhiễu thỏa điều kiện này là sử dụng lại công thức tính Loss của model gốc (công thức (2.8) cho DETR và Deformable DETR) nhưng nhân thêm một hệ số để giảm giá trị Loss nhiễu xuống nhỏ hơn Loss chính. Đề tài đề xuất hai hướng để tính Loss:</w:t>
      </w:r>
    </w:p>
    <w:p>
      <w:pPr>
        <w:numPr>
          <w:ilvl w:val="0"/>
          <w:numId w:val="13"/>
        </w:numPr>
        <w:tabs>
          <w:tab w:val="clear" w:pos="420"/>
        </w:tabs>
      </w:pPr>
      <w:r>
        <w:rPr>
          <w:b/>
          <w:bCs/>
        </w:rPr>
        <w:t>Full Loss:</w:t>
      </w:r>
      <w:r>
        <w:t xml:space="preserve"> Tính một cách đơn giản, Loss nhiễu sẽ tương đồng với loss chính về mọi mặt, có đủ tất cả các phần tử được tính trong Loss chính, nhưng nhân thêm hệ số scale:</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New1</m:t>
                    </m:r>
                    <m:ctrlPr>
                      <w:rPr>
                        <w:rFonts w:ascii="Cambria Math" w:hAnsi="Cambria Math"/>
                      </w:rPr>
                    </m:ctrlPr>
                  </m:sub>
                </m:sSub>
                <m:d>
                  <m:dPr>
                    <m:ctrlPr>
                      <w:rPr>
                        <w:rFonts w:ascii="Cambria Math" w:hAnsi="Cambria Math"/>
                      </w:rPr>
                    </m:ctrlPr>
                  </m:dPr>
                  <m:e>
                    <m:r>
                      <m:rPr>
                        <m:sty m:val="p"/>
                      </m:rPr>
                      <w:rPr>
                        <w:rFonts w:ascii="Cambria Math" w:hAnsi="Cambria Math"/>
                      </w:rPr>
                      <m:t>y,</m:t>
                    </m:r>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ctrlPr>
                              <w:rPr>
                                <w:rFonts w:ascii="Cambria Math" w:hAnsi="Cambria Math"/>
                              </w:rPr>
                            </m:ctrlPr>
                          </m:num>
                          <m:den>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m:sty m:val="p"/>
                              </m:rPr>
                              <w:rPr>
                                <w:rFonts w:ascii="Cambria Math" w:hAnsi="Cambria Math"/>
                              </w:rPr>
                              <m:t>j=1</m:t>
                            </m:r>
                            <m:ctrlPr>
                              <w:rPr>
                                <w:rFonts w:ascii="Cambria Math" w:hAnsi="Cambria Math"/>
                              </w:rPr>
                            </m:ctrlPr>
                          </m:sub>
                          <m:sup>
                            <m:r>
                              <m:rPr>
                                <m:sty m:val="p"/>
                              </m:rPr>
                              <w:rPr>
                                <w:rFonts w:ascii="Cambria Math" w:hAnsi="Cambria Math"/>
                              </w:rPr>
                              <m:t>K</m:t>
                            </m:r>
                            <m:ctrlPr>
                              <w:rPr>
                                <w:rFonts w:ascii="Cambria Math" w:hAnsi="Cambria Math"/>
                              </w:rPr>
                            </m:ctrlPr>
                          </m:sup>
                          <m:e>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(j)</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j</m:t>
                                        </m:r>
                                        <m:ctrlPr>
                                          <w:rPr>
                                            <w:rFonts w:ascii="Cambria Math" w:hAnsi="Cambria Math"/>
                                          </w:rPr>
                                        </m:ctrlPr>
                                      </m:e>
                                    </m:d>
                                    <m:ctrlPr>
                                      <w:rPr>
                                        <w:rFonts w:ascii="Cambria Math" w:hAnsi="Cambria Math"/>
                                      </w:rPr>
                                    </m:ctrlPr>
                                  </m:e>
                                </m:d>
                                <m:ctrlPr>
                                  <w:rPr>
                                    <w:rFonts w:ascii="Cambria Math" w:hAnsi="Cambria Math"/>
                                  </w:rPr>
                                </m:ctrlPr>
                              </m:e>
                            </m:d>
                            <m:ctrlPr>
                              <w:rPr>
                                <w:rFonts w:ascii="Cambria Math" w:hAnsi="Cambria Math"/>
                              </w:rPr>
                            </m:ctrlPr>
                          </m:e>
                        </m:nary>
                        <m:ctrlPr>
                          <w:rPr>
                            <w:rFonts w:ascii="Cambria Math" w:hAnsi="Cambria Math"/>
                          </w:rPr>
                        </m:ctrlPr>
                      </m:e>
                    </m:d>
                    <m:ctrlPr>
                      <w:rPr>
                        <w:rFonts w:ascii="Cambria Math" w:hAnsi="Cambria Math"/>
                      </w:rPr>
                    </m:ctrlPr>
                  </m:e>
                </m:nary>
              </m:oMath>
            </m:oMathPara>
          </w:p>
        </w:tc>
        <w:tc>
          <w:tcPr>
            <w:tcW w:w="720" w:type="dxa"/>
            <w:vAlign w:val="center"/>
          </w:tcPr>
          <w:p>
            <w:pPr>
              <w:spacing w:after="0"/>
              <w:jc w:val="right"/>
              <w:rPr>
                <w:rFonts w:eastAsia="Times New Roman"/>
              </w:rPr>
            </w:pPr>
            <w:r>
              <w:rPr>
                <w:rFonts w:eastAsia="Times New Roman"/>
              </w:rPr>
              <w:t>(3.1)</w:t>
            </w:r>
          </w:p>
        </w:tc>
      </w:tr>
    </w:tbl>
    <w:p>
      <w:pPr>
        <w:numPr>
          <w:ilvl w:val="0"/>
          <w:numId w:val="13"/>
        </w:numPr>
        <w:tabs>
          <w:tab w:val="clear" w:pos="420"/>
        </w:tabs>
      </w:pPr>
      <w:r>
        <w:rPr>
          <w:b/>
          <w:bCs/>
        </w:rPr>
        <w:t>No Label Loss:</w:t>
      </w:r>
      <w:r>
        <w:t xml:space="preserve"> Một hướng suy nghĩ sâu hơn một chút là về việc loại bỏ Loss nhiễu cho label. Phần 3.1.3 có đề cập đến việc nới rộng vùng phát hiện khi gán với “no object” trong quá trình huấn luyện. Tuy nhiên, ta vẫn cần cân nhắc xem mục tiêu này chỉ đơn thuần nhắm tới mặt vị trí (</w:t>
      </w:r>
      <w:r>
        <w:rPr>
          <w:b/>
          <w:bCs/>
        </w:rPr>
        <w:t>No Label Loss</w:t>
      </w:r>
      <w:r>
        <w:t>) hay vẫn nên bị ảnh hưởng bởi nhiễu Label (</w:t>
      </w:r>
      <w:r>
        <w:rPr>
          <w:b/>
          <w:bCs/>
        </w:rPr>
        <w:t>Full Loss</w:t>
      </w:r>
      <w:r>
        <w:t xml:space="preserve">). Đề tài này sẽ chạy thí nghiệm cho cả hai trường hợp này. </w:t>
      </w:r>
      <w:r>
        <w:rPr>
          <w:b/>
          <w:bCs/>
        </w:rPr>
        <w:t>No Label Loss</w:t>
      </w:r>
      <w:r>
        <w:t xml:space="preserve"> sẽ có công thức:</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New2</m:t>
                    </m:r>
                    <m:ctrlPr>
                      <w:rPr>
                        <w:rFonts w:ascii="Cambria Math" w:hAnsi="Cambria Math"/>
                      </w:rPr>
                    </m:ctrlPr>
                  </m:sub>
                </m:sSub>
                <m:d>
                  <m:dPr>
                    <m:ctrlPr>
                      <w:rPr>
                        <w:rFonts w:ascii="Cambria Math" w:hAnsi="Cambria Math"/>
                      </w:rPr>
                    </m:ctrlPr>
                  </m:dPr>
                  <m:e>
                    <m:r>
                      <m:rPr>
                        <m:sty m:val="p"/>
                      </m:rPr>
                      <w:rPr>
                        <w:rFonts w:ascii="Cambria Math" w:hAnsi="Cambria Math"/>
                      </w:rPr>
                      <m:t>y,</m:t>
                    </m:r>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ctrlPr>
                              <w:rPr>
                                <w:rFonts w:ascii="Cambria Math" w:hAnsi="Cambria Math"/>
                              </w:rPr>
                            </m:ctrlPr>
                          </m:num>
                          <m:den>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m:sty m:val="p"/>
                              </m:rPr>
                              <w:rPr>
                                <w:rFonts w:ascii="Cambria Math" w:hAnsi="Cambria Math"/>
                              </w:rPr>
                              <m:t>j=1</m:t>
                            </m:r>
                            <m:ctrlPr>
                              <w:rPr>
                                <w:rFonts w:ascii="Cambria Math" w:hAnsi="Cambria Math"/>
                              </w:rPr>
                            </m:ctrlPr>
                          </m:sub>
                          <m:sup>
                            <m:r>
                              <m:rPr>
                                <m:sty m:val="p"/>
                              </m:rPr>
                              <w:rPr>
                                <w:rFonts w:ascii="Cambria Math" w:hAnsi="Cambria Math"/>
                              </w:rPr>
                              <m:t>K</m:t>
                            </m:r>
                            <m:ctrlPr>
                              <w:rPr>
                                <w:rFonts w:ascii="Cambria Math" w:hAnsi="Cambria Math"/>
                              </w:rPr>
                            </m:ctrlPr>
                          </m:sup>
                          <m:e>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j</m:t>
                                    </m:r>
                                    <m:ctrlPr>
                                      <w:rPr>
                                        <w:rFonts w:ascii="Cambria Math" w:hAnsi="Cambria Math"/>
                                      </w:rPr>
                                    </m:ctrlPr>
                                  </m:e>
                                </m:d>
                                <m:ctrlPr>
                                  <w:rPr>
                                    <w:rFonts w:ascii="Cambria Math" w:hAnsi="Cambria Math"/>
                                  </w:rPr>
                                </m:ctrlPr>
                              </m:e>
                            </m:d>
                            <m:ctrlPr>
                              <w:rPr>
                                <w:rFonts w:ascii="Cambria Math" w:hAnsi="Cambria Math"/>
                              </w:rPr>
                            </m:ctrlPr>
                          </m:e>
                        </m:nary>
                        <m:ctrlPr>
                          <w:rPr>
                            <w:rFonts w:ascii="Cambria Math" w:hAnsi="Cambria Math"/>
                          </w:rPr>
                        </m:ctrlPr>
                      </m:e>
                    </m:d>
                    <m:ctrlPr>
                      <w:rPr>
                        <w:rFonts w:ascii="Cambria Math" w:hAnsi="Cambria Math"/>
                      </w:rPr>
                    </m:ctrlPr>
                  </m:e>
                </m:nary>
              </m:oMath>
            </m:oMathPara>
          </w:p>
        </w:tc>
        <w:tc>
          <w:tcPr>
            <w:tcW w:w="720" w:type="dxa"/>
            <w:vAlign w:val="center"/>
          </w:tcPr>
          <w:p>
            <w:pPr>
              <w:spacing w:after="0"/>
              <w:jc w:val="right"/>
              <w:rPr>
                <w:rFonts w:eastAsia="Times New Roman"/>
              </w:rPr>
            </w:pPr>
            <w:r>
              <w:rPr>
                <w:rFonts w:eastAsia="Times New Roman"/>
              </w:rPr>
              <w:t>(3.2)</w:t>
            </w:r>
          </w:p>
        </w:tc>
      </w:tr>
    </w:tbl>
    <w:p>
      <w:pPr>
        <w:ind w:firstLine="576"/>
        <w:rPr>
          <w:rFonts w:hAnsi="Cambria Math"/>
        </w:rPr>
      </w:pPr>
      <w:r>
        <w:t xml:space="preserve">Trong cả hai phương trình, hệ số scale xuống cho loss nhiễu đều là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ctrlPr>
              <w:rPr>
                <w:rFonts w:ascii="Cambria Math" w:hAnsi="Cambria Math"/>
              </w:rPr>
            </m:ctrlPr>
          </m:num>
          <m:den>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oMath>
      <w:r>
        <w:rPr>
          <w:rFonts w:hAnsi="Cambria Math"/>
        </w:rPr>
        <w:t xml:space="preserve">, phương trình tỉ lệ với </w:t>
      </w:r>
      <m:oMath>
        <m:f>
          <m:fPr>
            <m:ctrlPr>
              <w:rPr>
                <w:rFonts w:ascii="Cambria Math" w:hAnsi="Cambria Math"/>
              </w:rPr>
            </m:ctrlPr>
          </m:fPr>
          <m:num>
            <m:r>
              <m:rPr>
                <m:sty m:val="p"/>
              </m:rPr>
              <w:rPr>
                <w:rFonts w:ascii="Cambria Math" w:hAnsi="Cambria Math"/>
              </w:rPr>
              <m:t>1</m:t>
            </m:r>
            <m:ctrlPr>
              <w:rPr>
                <w:rFonts w:ascii="Cambria Math" w:hAnsi="Cambria Math"/>
              </w:rPr>
            </m:ctrlPr>
          </m:num>
          <m:den>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oMath>
      <w:r>
        <w:rPr>
          <w:rFonts w:hAnsi="Cambria Math"/>
        </w:rPr>
        <w:t xml:space="preserve"> do hai nguyên nhân sau:</w:t>
      </w:r>
    </w:p>
    <w:p>
      <w:pPr>
        <w:numPr>
          <w:ilvl w:val="0"/>
          <w:numId w:val="13"/>
        </w:numPr>
        <w:rPr>
          <w:rFonts w:hAnsi="Cambria Math"/>
        </w:rPr>
      </w:pPr>
      <w:r>
        <w:rPr>
          <w:rFonts w:hAnsi="Cambria Math"/>
        </w:rPr>
        <w:t>Thứ nhất, do số lượng Object Queries của top K (không chính xác) gấp K lần số lượng Object Queries của Bipartite Matching (chỉ lấy Object Query chính xác nhất) nên ta gặp phải hiện tượng imbalance (DETR cũng gặp vấn đề này với class: “no object”). Hiện tượng này là khi loại data A xuất hiện quá nhiều hơn so với loại data B, model sẽ có xu hướng training nghiêng nặng về A hơn B, dẫn đến training sai lệch. Nhiễu Loss Top K cũng sẽ áp đảo Loss chính với tỉ lệ K:1 nên để cân bằng, ta chia Loss nhiễu xuống K lần.</w:t>
      </w:r>
    </w:p>
    <w:p>
      <w:pPr>
        <w:numPr>
          <w:ilvl w:val="0"/>
          <w:numId w:val="13"/>
        </w:numPr>
        <w:rPr>
          <w:rFonts w:hAnsi="Cambria Math"/>
        </w:rPr>
      </w:pPr>
      <w:r>
        <w:rPr>
          <w:rFonts w:hAnsi="Cambria Math"/>
        </w:rPr>
        <w:t xml:space="preserve">Thứ hai, nếu một Object Query gần groundtruth A hơn groundtruth B thì Loss của Object Querry này đối với B sẽ cao hơn A. Vậy sau khi train và backpropagate thì Object Query này sẽ hướng về B nhiều hơn A, dẫn đến lựa chọn của Query không ổn định (mỗi Object Query chỉ chọn groundtruth gần nhất). Điều này dẫn đến nếu dùng cùng một công thức và K càng lớn, Loss đối với các groundtruth nhiễu sẽ càng có khả năng lớn hơn Loss đối với groundtruth chính. Trong nghiên cứu này sẽ chọn một giải pháp đơn giản cho vấn đề này là giảm Loss nhiễu xuống 1 hệ số là </w:t>
      </w:r>
      <m:oMath>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K</m:t>
            </m:r>
            <m:ctrlPr>
              <w:rPr>
                <w:rFonts w:ascii="Cambria Math" w:hAnsi="Cambria Math"/>
              </w:rPr>
            </m:ctrlPr>
          </m:den>
        </m:f>
      </m:oMath>
      <w:r>
        <w:rPr>
          <w:rFonts w:hAnsi="Cambria Math"/>
        </w:rPr>
        <w:t>.</w:t>
      </w:r>
    </w:p>
    <w:p>
      <w:pPr>
        <w:ind w:firstLine="576"/>
      </w:pPr>
      <w:r>
        <w:rPr>
          <w:rFonts w:hAnsi="Cambria Math"/>
        </w:rPr>
        <w:t xml:space="preserve">Thông số còn lại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oMath>
      <w:r>
        <w:rPr>
          <w:rFonts w:hAnsi="Cambria Math"/>
        </w:rPr>
        <w:t xml:space="preserve"> là biến để người dùng tác động vào mô hình, qua nhiều thí nghiệm thì giá trị 0.5 cho kết quả khả quan nhất. Nếu lấy các giá trị lớn hơn thì Loss nhiễu vẫn còn lớn và vẫn áp đảo Loss chính, còn các giá trị nhỏ hơn thì bắt đầu làm việc huấn luyện chậm lại. Các thí nghiệm biểu diễn ở phần kết quả đều sẽ dùng giá trị này. </w:t>
      </w:r>
    </w:p>
    <w:p>
      <w:pPr>
        <w:ind w:firstLine="576"/>
        <w:jc w:val="center"/>
      </w:pPr>
      <w:r>
        <w:drawing>
          <wp:inline distT="0" distB="0" distL="114300" distR="114300">
            <wp:extent cx="3469005" cy="3922395"/>
            <wp:effectExtent l="0" t="0" r="5715" b="9525"/>
            <wp:docPr id="5" name="Picture 1" descr="C:\Users\nhand\OneDrive\Pictures\Screenshot 2023-09-08 110440.pngScreenshot 2023-09-08 11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C:\Users\nhand\OneDrive\Pictures\Screenshot 2023-09-08 110440.pngScreenshot 2023-09-08 110440"/>
                    <pic:cNvPicPr>
                      <a:picLocks noChangeAspect="1"/>
                    </pic:cNvPicPr>
                  </pic:nvPicPr>
                  <pic:blipFill>
                    <a:blip r:embed="rId35"/>
                    <a:srcRect t="787" b="787"/>
                    <a:stretch>
                      <a:fillRect/>
                    </a:stretch>
                  </pic:blipFill>
                  <pic:spPr>
                    <a:xfrm>
                      <a:off x="0" y="0"/>
                      <a:ext cx="3469005" cy="3922395"/>
                    </a:xfrm>
                    <a:prstGeom prst="rect">
                      <a:avLst/>
                    </a:prstGeom>
                    <a:noFill/>
                    <a:ln>
                      <a:noFill/>
                    </a:ln>
                  </pic:spPr>
                </pic:pic>
              </a:graphicData>
            </a:graphic>
          </wp:inline>
        </w:drawing>
      </w:r>
    </w:p>
    <w:p>
      <w:pPr>
        <w:tabs>
          <w:tab w:val="left" w:pos="425"/>
        </w:tabs>
        <w:jc w:val="center"/>
        <w:rPr>
          <w:rFonts w:hAnsi="Cambria Math"/>
          <w:b/>
          <w:bCs/>
        </w:rPr>
      </w:pPr>
      <w:r>
        <w:rPr>
          <w:b/>
          <w:bCs/>
        </w:rPr>
        <w:t>Hình 3-3. Hình ảnh minh họa,</w:t>
      </w:r>
      <w:r>
        <w:rPr>
          <w:rFonts w:hAnsi="Cambria Math"/>
          <w:b/>
          <w:bCs/>
        </w:rPr>
        <w:t xml:space="preserve"> Loss cũ (trên) và Loss mới (dưới) (chọn Loss top 3)</w:t>
      </w:r>
    </w:p>
    <w:p>
      <w:pPr>
        <w:ind w:firstLine="576"/>
      </w:pPr>
      <w:r>
        <w:t>Hình 3-3 minh họa cách các Loss ảnh hưởng tới các Object Queries trong quá trình huấn luyện. Loss nhiễu trong hình là Loss Top 3, nghĩa là mỗi groundtruth sẽ gán thêm ba Object Query gần nhất để tạo Loss nhiễu. Main Loss (Bipartite Loss) trong hình được thể hiện bằng màu xanh dương, cần phải lớn hơn Loss nhiễu (Top N Loss) chính là các mũi tên xanh lá. Trong hình có hai Object Queries không được gán với groundtruth nào, cách huấn luyện cũ sẽ chỉ hướng hai Object Queries này đến dự đoán “no object”. Cách huấn luyện mới không chỉ làm điều này mà còn di chuyển hai dự đoán đến các groundtruth khác gần đó và có thể sau khi qua nhiều epochs sẽ giúp sự phân bố thoát được các cực trị địa phương.</w:t>
      </w:r>
    </w:p>
    <w:p>
      <w:pPr>
        <w:pStyle w:val="5"/>
        <w:rPr>
          <w:b/>
          <w:bCs/>
          <w:iCs/>
          <w:lang w:val="en-US"/>
        </w:rPr>
      </w:pPr>
      <w:r>
        <w:rPr>
          <w:b/>
          <w:bCs/>
          <w:iCs/>
          <w:lang w:val="en-US"/>
        </w:rPr>
        <w:t>Loss thử nghiệm cho phương hướng phát triển:</w:t>
      </w:r>
    </w:p>
    <w:p>
      <w:pPr>
        <w:ind w:firstLine="576"/>
        <w:rPr>
          <w:rFonts w:hAnsi="Cambria Math"/>
        </w:rPr>
      </w:pPr>
      <w:r>
        <w:rPr>
          <w:rFonts w:hAnsi="Cambria Math"/>
        </w:rPr>
        <w:t xml:space="preserve">Sau khi đã chạy hoàn thành việc lấy kết quả cho các phương pháp bên trên, do vẫn còn thời gian nên đề tài có chạy một vài thí nghiệm thêm cho các ý tưởng mới, đi vào hướng phát triển của Loss. </w:t>
      </w:r>
      <w:r>
        <w:t xml:space="preserve">Trong phần trên, khi giải thích công thức hệ số scale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ctrlPr>
              <w:rPr>
                <w:rFonts w:ascii="Cambria Math" w:hAnsi="Cambria Math"/>
              </w:rPr>
            </m:ctrlPr>
          </m:num>
          <m:den>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oMath>
      <w:r>
        <w:rPr>
          <w:rFonts w:hAnsi="Cambria Math"/>
        </w:rPr>
        <w:t xml:space="preserve"> cho các Loss nhiễu, nguyên nhân thứ 2 có đề cập rằng nhân thêm</w:t>
      </w:r>
      <w:r>
        <w:t xml:space="preserve"> </w:t>
      </w:r>
      <m:oMath>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K</m:t>
            </m:r>
            <m:ctrlPr>
              <w:rPr>
                <w:rFonts w:ascii="Cambria Math" w:hAnsi="Cambria Math"/>
              </w:rPr>
            </m:ctrlPr>
          </m:den>
        </m:f>
      </m:oMath>
      <w:r>
        <w:rPr>
          <w:rFonts w:hAnsi="Cambria Math"/>
        </w:rPr>
        <w:t xml:space="preserve"> chỉ là một giải pháp đơn giản tạm thời để bắt đầu thí nghiệm hướng nghiên cứu này. </w:t>
      </w:r>
    </w:p>
    <w:p>
      <w:pPr>
        <w:ind w:firstLine="576"/>
        <w:rPr>
          <w:rFonts w:hAnsi="Cambria Math"/>
        </w:rPr>
      </w:pPr>
      <w:r>
        <w:rPr>
          <w:rFonts w:hAnsi="Cambria Math"/>
        </w:rPr>
        <w:t>Ý tưởng mới này đi sâu vào cách giải quyết vấn đề sau: khi dùng cùng công thức, Loss nhiễu rất có thể sẽ cao hơn Loss chính do các groundtruth nhiễu thường ở xa Object Query hơn groundtruth chính. Giải pháp mới là áp dụng một công thức nghịch đảo độ lớn cho Loss nhiễu, ví dụ như:</w:t>
      </w:r>
      <w:r>
        <w:t xml:space="preserve"> </w:t>
      </w:r>
      <m:oMath>
        <m:d>
          <m:dPr>
            <m:ctrlPr>
              <w:rPr>
                <w:rFonts w:ascii="Cambria Math" w:hAnsi="Cambria Math"/>
              </w:rPr>
            </m:ctrlPr>
          </m:dPr>
          <m:e>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Loss</m:t>
                </m:r>
                <m:ctrlPr>
                  <w:rPr>
                    <w:rFonts w:ascii="Cambria Math" w:hAnsi="Cambria Math"/>
                  </w:rPr>
                </m:ctrlPr>
              </m:den>
            </m:f>
            <m:ctrlPr>
              <w:rPr>
                <w:rFonts w:ascii="Cambria Math" w:hAnsi="Cambria Math"/>
              </w:rPr>
            </m:ctrlPr>
          </m:e>
        </m:d>
      </m:oMath>
      <w:r>
        <w:rPr>
          <w:rFonts w:hAnsi="Cambria Math"/>
        </w:rPr>
        <w:t xml:space="preserve">, </w:t>
      </w:r>
      <w:r>
        <w:t xml:space="preserve">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−Loss</m:t>
                </m:r>
                <m:ctrlPr>
                  <w:rPr>
                    <w:rFonts w:ascii="Cambria Math" w:hAnsi="Cambria Math"/>
                  </w:rPr>
                </m:ctrlPr>
              </m:sup>
            </m:sSup>
            <m:ctrlPr>
              <w:rPr>
                <w:rFonts w:ascii="Cambria Math" w:hAnsi="Cambria Math"/>
              </w:rPr>
            </m:ctrlPr>
          </m:e>
        </m:d>
      </m:oMath>
      <w:r>
        <w:rPr>
          <w:rFonts w:hAnsi="Cambria Math"/>
        </w:rPr>
        <w:t xml:space="preserve">, … Thí nghiệm thêm này chọn công thức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−Loss</m:t>
                </m:r>
                <m:ctrlPr>
                  <w:rPr>
                    <w:rFonts w:ascii="Cambria Math" w:hAnsi="Cambria Math"/>
                  </w:rPr>
                </m:ctrlPr>
              </m:sup>
            </m:sSup>
            <m:ctrlPr>
              <w:rPr>
                <w:rFonts w:ascii="Cambria Math" w:hAnsi="Cambria Math"/>
              </w:rPr>
            </m:ctrlPr>
          </m:e>
        </m:d>
      </m:oMath>
      <w:r>
        <w:t xml:space="preserve"> nhưng áp dụng vào từng phần của Loss, sau đó cũng nhân thêm hệ số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oMath>
      <w:r>
        <w:rPr>
          <w:rFonts w:hAnsi="Cambria Math"/>
        </w:rPr>
        <w:t xml:space="preserve"> cho người dùng chỉnh sửa:</w:t>
      </w:r>
    </w:p>
    <w:tbl>
      <w:tblPr>
        <w:tblStyle w:val="28"/>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7398"/>
        <w:gridCol w:w="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Pr>
          <w:p>
            <w:pPr>
              <w:spacing w:after="0"/>
              <w:rPr>
                <w:rFonts w:eastAsia="Times New Roman"/>
              </w:rPr>
            </w:pPr>
          </w:p>
        </w:tc>
        <w:tc>
          <w:tcPr>
            <w:tcW w:w="7398" w:type="dxa"/>
          </w:tcPr>
          <w:p>
            <w:pPr>
              <w:tabs>
                <w:tab w:val="left" w:pos="425"/>
              </w:tabs>
              <w:rPr>
                <w:rFonts w:eastAsia="Times New Roman"/>
              </w:rPr>
            </w:pPr>
            <m:oMathPara>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Extra</m:t>
                    </m:r>
                    <m:ctrlPr>
                      <w:rPr>
                        <w:rFonts w:ascii="Cambria Math" w:hAnsi="Cambria Math"/>
                      </w:rPr>
                    </m:ctrlPr>
                  </m:sub>
                </m:sSub>
                <m:d>
                  <m:dPr>
                    <m:ctrlPr>
                      <w:rPr>
                        <w:rFonts w:ascii="Cambria Math" w:hAnsi="Cambria Math"/>
                      </w:rPr>
                    </m:ctrlPr>
                  </m:dPr>
                  <m:e>
                    <m:r>
                      <m:rPr>
                        <m:sty m:val="p"/>
                      </m:rPr>
                      <w:rPr>
                        <w:rFonts w:ascii="Cambria Math" w:hAnsi="Cambria Math"/>
                      </w:rPr>
                      <m:t>y,</m:t>
                    </m:r>
                    <m:acc>
                      <m:accPr>
                        <m:ctrlPr>
                          <w:rPr>
                            <w:rFonts w:ascii="Cambria Math" w:hAnsi="Cambria Math"/>
                          </w:rPr>
                        </m:ctrlPr>
                      </m:accPr>
                      <m:e>
                        <m:r>
                          <m:rPr>
                            <m:sty m:val="p"/>
                          </m:rPr>
                          <w:rPr>
                            <w:rFonts w:ascii="Cambria Math" w:hAnsi="Cambria Math"/>
                          </w:rPr>
                          <m:t>y</m:t>
                        </m:r>
                        <m:ctrlPr>
                          <w:rPr>
                            <w:rFonts w:ascii="Cambria Math" w:hAnsi="Cambria Math"/>
                          </w:rPr>
                        </m:ctrlPr>
                      </m:e>
                    </m:acc>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nary>
                          <m:naryPr>
                            <m:chr m:val="∑"/>
                            <m:limLoc m:val="undOvr"/>
                            <m:ctrlPr>
                              <w:rPr>
                                <w:rFonts w:ascii="Cambria Math" w:hAnsi="Cambria Math"/>
                              </w:rPr>
                            </m:ctrlPr>
                          </m:naryPr>
                          <m:sub>
                            <m:r>
                              <m:rPr>
                                <m:sty m:val="p"/>
                              </m:rPr>
                              <w:rPr>
                                <w:rFonts w:ascii="Cambria Math" w:hAnsi="Cambria Math"/>
                              </w:rPr>
                              <m:t>j=1</m:t>
                            </m:r>
                            <m:ctrlPr>
                              <w:rPr>
                                <w:rFonts w:ascii="Cambria Math" w:hAnsi="Cambria Math"/>
                              </w:rPr>
                            </m:ctrlPr>
                          </m:sub>
                          <m:sup>
                            <m:r>
                              <m:rPr>
                                <m:sty m:val="p"/>
                              </m:rPr>
                              <w:rPr>
                                <w:rFonts w:ascii="Cambria Math" w:hAnsi="Cambria Math"/>
                              </w:rPr>
                              <m:t>K</m:t>
                            </m:r>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c</m:t>
                                    </m:r>
                                    <m:ctrlPr>
                                      <w:rPr>
                                        <w:rFonts w:ascii="Cambria Math" w:hAnsi="Cambria Math"/>
                                      </w:rPr>
                                    </m:ctrlPr>
                                  </m:sub>
                                </m:sSub>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p"/>
                                              </m:rPr>
                                              <w:rPr>
                                                <w:rFonts w:ascii="Cambria Math" w:hAnsi="Cambria Math"/>
                                              </w:rPr>
                                              <m:t>p</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r>
                                          <m:rPr>
                                            <m:sty m:val="p"/>
                                          </m:rPr>
                                          <w:rPr>
                                            <w:rFonts w:ascii="Cambria Math" w:hAnsi="Cambria Math"/>
                                          </w:rPr>
                                          <m:t>(j)</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1</m:t>
                                    </m:r>
                                    <m:ctrlPr>
                                      <w:rPr>
                                        <w:rFonts w:ascii="Cambria Math" w:hAnsi="Cambria Math"/>
                                      </w:rPr>
                                    </m:ctrlPr>
                                  </m:e>
                                  <m: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iou</m:t>
                                        </m:r>
                                        <m:ctrlPr>
                                          <w:rPr>
                                            <w:rFonts w:ascii="Cambria Math" w:hAnsi="Cambria Math"/>
                                          </w:rPr>
                                        </m:ctrlPr>
                                      </m:sub>
                                    </m:sSub>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m:t>
                                        </m:r>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iou</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ctrlPr>
                                          <w:rPr>
                                            <w:rFonts w:ascii="Cambria Math" w:hAnsi="Cambria Math"/>
                                          </w:rPr>
                                        </m:ctrlP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L1</m:t>
                                        </m:r>
                                        <m:ctrlPr>
                                          <w:rPr>
                                            <w:rFonts w:ascii="Cambria Math" w:hAnsi="Cambria Math"/>
                                          </w:rPr>
                                        </m:ctrlPr>
                                      </m:sub>
                                    </m:sSub>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b</m:t>
                                                    </m:r>
                                                    <m:ctrlPr>
                                                      <w:rPr>
                                                        <w:rFonts w:ascii="Cambria Math" w:hAnsi="Cambria Math"/>
                                                      </w:rPr>
                                                    </m:ctrlPr>
                                                  </m:e>
                                                </m:acc>
                                                <m:ctrlPr>
                                                  <w:rPr>
                                                    <w:rFonts w:ascii="Cambria Math" w:hAnsi="Cambria Math"/>
                                                  </w:rPr>
                                                </m:ctrlPr>
                                              </m:e>
                                              <m:sub>
                                                <m:acc>
                                                  <m:accPr>
                                                    <m:ctrlPr>
                                                      <w:rPr>
                                                        <w:rFonts w:ascii="Cambria Math" w:hAnsi="Cambria Math"/>
                                                      </w:rPr>
                                                    </m:ctrlPr>
                                                  </m:accPr>
                                                  <m:e>
                                                    <m:r>
                                                      <m:rPr>
                                                        <m:sty m:val="p"/>
                                                      </m:rPr>
                                                      <w:rPr>
                                                        <w:rFonts w:ascii="Cambria Math" w:hAnsi="Cambria Math"/>
                                                      </w:rPr>
                                                      <m:t>σ</m:t>
                                                    </m:r>
                                                    <m:ctrlPr>
                                                      <w:rPr>
                                                        <w:rFonts w:ascii="Cambria Math" w:hAnsi="Cambria Math"/>
                                                      </w:rPr>
                                                    </m:ctrlPr>
                                                  </m:e>
                                                </m:acc>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ctrlPr>
                                          <w:rPr>
                                            <w:rFonts w:ascii="Cambria Math" w:hAnsi="Cambria Math"/>
                                          </w:rPr>
                                        </m:ctrlPr>
                                      </m:sup>
                                    </m:sSup>
                                    <m:ctrlPr>
                                      <w:rPr>
                                        <w:rFonts w:ascii="Cambria Math" w:hAnsi="Cambria Math"/>
                                      </w:rPr>
                                    </m:ctrlPr>
                                  </m:e>
                                </m:d>
                                <m:ctrlPr>
                                  <w:rPr>
                                    <w:rFonts w:ascii="Cambria Math" w:hAnsi="Cambria Math"/>
                                  </w:rPr>
                                </m:ctrlPr>
                              </m:e>
                            </m:d>
                            <m:ctrlPr>
                              <w:rPr>
                                <w:rFonts w:ascii="Cambria Math" w:hAnsi="Cambria Math"/>
                              </w:rPr>
                            </m:ctrlPr>
                          </m:e>
                        </m:nary>
                        <m:ctrlPr>
                          <w:rPr>
                            <w:rFonts w:ascii="Cambria Math" w:hAnsi="Cambria Math"/>
                          </w:rPr>
                        </m:ctrlPr>
                      </m:e>
                    </m:d>
                    <m:ctrlPr>
                      <w:rPr>
                        <w:rFonts w:ascii="Cambria Math" w:hAnsi="Cambria Math"/>
                      </w:rPr>
                    </m:ctrlPr>
                  </m:e>
                </m:nary>
              </m:oMath>
            </m:oMathPara>
          </w:p>
        </w:tc>
        <w:tc>
          <w:tcPr>
            <w:tcW w:w="720" w:type="dxa"/>
            <w:vAlign w:val="center"/>
          </w:tcPr>
          <w:p>
            <w:pPr>
              <w:spacing w:after="0"/>
              <w:jc w:val="right"/>
              <w:rPr>
                <w:rFonts w:eastAsia="Times New Roman"/>
              </w:rPr>
            </w:pPr>
            <w:r>
              <w:rPr>
                <w:rFonts w:eastAsia="Times New Roman"/>
              </w:rPr>
              <w:t>(3.3)</w:t>
            </w:r>
          </w:p>
        </w:tc>
      </w:tr>
    </w:tbl>
    <w:p>
      <w:pPr>
        <w:ind w:firstLine="576"/>
      </w:pPr>
      <w:r>
        <w:rPr>
          <w:rFonts w:hAnsi="Cambria Math"/>
        </w:rPr>
        <w:t xml:space="preserve">Trong đó,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c</m:t>
            </m:r>
            <m:ctrlPr>
              <w:rPr>
                <w:rFonts w:ascii="Cambria Math" w:hAnsi="Cambria Math"/>
              </w:rPr>
            </m:ctrlPr>
          </m:sub>
        </m:sSub>
      </m:oMath>
      <w:r>
        <w:rPr>
          <w:rFonts w:hAnsi="Cambria Math"/>
        </w:rPr>
        <w:t xml:space="preserve">,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iou</m:t>
            </m:r>
            <m:ctrlPr>
              <w:rPr>
                <w:rFonts w:ascii="Cambria Math" w:hAnsi="Cambria Math"/>
              </w:rPr>
            </m:ctrlPr>
          </m:sub>
        </m:sSub>
      </m:oMath>
      <w:r>
        <w:rPr>
          <w:rFonts w:hAnsi="Cambria Math"/>
        </w:rPr>
        <w:t xml:space="preserve"> và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L1</m:t>
            </m:r>
            <m:ctrlPr>
              <w:rPr>
                <w:rFonts w:ascii="Cambria Math" w:hAnsi="Cambria Math"/>
              </w:rPr>
            </m:ctrlPr>
          </m:sub>
        </m:sSub>
      </m:oMath>
      <w:r>
        <w:rPr>
          <w:rFonts w:hAnsi="Cambria Math"/>
        </w:rPr>
        <w:t xml:space="preserve"> lần lượt là các hệ số cho Loss class, Loss giou và Loss </w:t>
      </w:r>
      <m:oMath>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Ansi="Cambria Math"/>
        </w:rPr>
        <w:t xml:space="preserve"> mà người dùng có thể thay đổi. Thực chất thì sự khác biệt trong code cho </w:t>
      </w:r>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New1</m:t>
            </m:r>
            <m:ctrlPr>
              <w:rPr>
                <w:rFonts w:ascii="Cambria Math" w:hAnsi="Cambria Math"/>
              </w:rPr>
            </m:ctrlPr>
          </m:sub>
        </m:sSub>
      </m:oMath>
      <w:r>
        <w:rPr>
          <w:rFonts w:hAnsi="Cambria Math"/>
        </w:rPr>
        <w:t xml:space="preserve"> và </w:t>
      </w:r>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New2</m:t>
            </m:r>
            <m:ctrlPr>
              <w:rPr>
                <w:rFonts w:ascii="Cambria Math" w:hAnsi="Cambria Math"/>
              </w:rPr>
            </m:ctrlPr>
          </m:sub>
        </m:sSub>
      </m:oMath>
      <w:r>
        <w:rPr>
          <w:rFonts w:hAnsi="Cambria Math"/>
        </w:rPr>
        <w:t xml:space="preserve"> trong phần trước chính là đặt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=0</m:t>
        </m:r>
      </m:oMath>
      <w:r>
        <w:rPr>
          <w:rFonts w:hAnsi="Cambria Math"/>
        </w:rPr>
        <w:t xml:space="preserve"> cho </w:t>
      </w:r>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New2</m:t>
            </m:r>
            <m:ctrlPr>
              <w:rPr>
                <w:rFonts w:ascii="Cambria Math" w:hAnsi="Cambria Math"/>
              </w:rPr>
            </m:ctrlPr>
          </m:sub>
        </m:sSub>
      </m:oMath>
      <w:r>
        <w:rPr>
          <w:rFonts w:hAnsi="Cambria Math"/>
        </w:rPr>
        <w:t xml:space="preserve">. Ngoài ra, do đây phương trình mới với cách tính nhiễu khác, ta cũng cần dò tìm lại giá trị cho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oMath>
      <w:r>
        <w:rPr>
          <w:rFonts w:hAnsi="Cambria Math"/>
        </w:rPr>
        <w:t xml:space="preserve">. Sau khi chạy thí nghiệm qua nhiều giá trị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oMath>
      <w:r>
        <w:rPr>
          <w:rFonts w:hAnsi="Cambria Math"/>
        </w:rPr>
        <w:t xml:space="preserve"> bằng mô hình có kết quả cao nhất trong các thí nghiệm trước, giá trị khả quan nhất là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r>
          <m:rPr>
            <m:sty m:val="p"/>
          </m:rPr>
          <w:rPr>
            <w:rFonts w:ascii="Cambria Math" w:hAnsi="Cambria Math"/>
          </w:rPr>
          <m:t>=0.001</m:t>
        </m:r>
      </m:oMath>
      <w:r>
        <w:rPr>
          <w:rFonts w:hAnsi="Cambria Math"/>
        </w:rPr>
        <w:t xml:space="preserve">. Từ đây, các phương pháp còn lại cũng huấn luyện với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topK</m:t>
            </m:r>
            <m:ctrlPr>
              <w:rPr>
                <w:rFonts w:ascii="Cambria Math" w:hAnsi="Cambria Math"/>
              </w:rPr>
            </m:ctrlPr>
          </m:sub>
        </m:sSub>
        <m:r>
          <m:rPr>
            <m:sty m:val="p"/>
          </m:rPr>
          <w:rPr>
            <w:rFonts w:ascii="Cambria Math" w:hAnsi="Cambria Math"/>
          </w:rPr>
          <m:t>=0.001</m:t>
        </m:r>
      </m:oMath>
      <w:r>
        <w:rPr>
          <w:rFonts w:hAnsi="Cambria Math"/>
        </w:rPr>
        <w:t>.</w:t>
      </w:r>
    </w:p>
    <w:p>
      <w:r>
        <w:br w:type="page"/>
      </w:r>
    </w:p>
    <w:p>
      <w:pPr>
        <w:pStyle w:val="2"/>
      </w:pPr>
      <w:r>
        <w:t>KẾT QUẢ VÀ PHÂN TÍCH</w:t>
      </w:r>
    </w:p>
    <w:p>
      <w:pPr>
        <w:pStyle w:val="4"/>
        <w:rPr>
          <w:rStyle w:val="70"/>
        </w:rPr>
      </w:pPr>
      <w:r>
        <w:rPr>
          <w:rStyle w:val="70"/>
        </w:rPr>
        <w:t>Phân tích kết quả AP và AR của các phương pháp</w:t>
      </w:r>
    </w:p>
    <w:p>
      <w:pPr>
        <w:ind w:firstLine="720"/>
        <w:rPr>
          <w:rFonts w:hAnsi="Cambria Math"/>
        </w:rPr>
      </w:pPr>
      <w:r>
        <w:t xml:space="preserve">Các phương pháp huấn luyện được thí nghiệm trên tập COCO-minitrain, một tập trích ra từ COCO 2017 </w:t>
      </w:r>
      <w:r>
        <w:rPr>
          <w:color w:val="0000FF"/>
        </w:rPr>
        <w:t>[7]</w:t>
      </w:r>
      <w:r>
        <w:t xml:space="preserve">, được sử dụng trong bài nghiên cứu HoughNet </w:t>
      </w:r>
      <w:r>
        <w:rPr>
          <w:color w:val="0000FF"/>
        </w:rPr>
        <w:t>[8]</w:t>
      </w:r>
      <w:r>
        <w:t xml:space="preserve">. Các thí nghiệm chạy bằng card RTX 2080 Ti, chỉ có thể chọn batch size là 1. Do mô hình Deformable DETR trong bài nghiên cứu gốc huấn luyện với batch size 32 và learning rate là 0.0002, để huấn luyện với batch size là 1 mà vẫn giữ được sự tương đồng thì phải giảm learning rate xuống. Một cách giảm tương đối chính xác là chia cho tỉ lệ của batch size, learning rate mà thí nghiệm nên dùng sẽ là: </w:t>
      </w:r>
      <m:oMath>
        <m:f>
          <m:fPr>
            <m:ctrlPr>
              <w:rPr>
                <w:rFonts w:ascii="Cambria Math" w:hAnsi="Cambria Math"/>
              </w:rPr>
            </m:ctrlPr>
          </m:fPr>
          <m:num>
            <m:r>
              <m:rPr>
                <m:sty m:val="p"/>
              </m:rPr>
              <w:rPr>
                <w:rFonts w:ascii="Cambria Math" w:hAnsi="Cambria Math"/>
              </w:rPr>
              <m:t>0.0002</m:t>
            </m:r>
            <m:ctrlPr>
              <w:rPr>
                <w:rFonts w:ascii="Cambria Math" w:hAnsi="Cambria Math"/>
              </w:rPr>
            </m:ctrlPr>
          </m:num>
          <m:den>
            <m:r>
              <m:rPr>
                <m:sty m:val="p"/>
              </m:rPr>
              <w:rPr>
                <w:rFonts w:ascii="Cambria Math" w:hAnsi="Cambria Math"/>
              </w:rPr>
              <m:t>32</m:t>
            </m:r>
            <m:ctrlPr>
              <w:rPr>
                <w:rFonts w:ascii="Cambria Math" w:hAnsi="Cambria Math"/>
              </w:rPr>
            </m:ctrlPr>
          </m:den>
        </m:f>
        <m:r>
          <m:rPr>
            <m:sty m:val="p"/>
          </m:rPr>
          <w:rPr>
            <w:rFonts w:ascii="Cambria Math" w:hAnsi="Cambria Math"/>
          </w:rPr>
          <m:t>=6.25e−6</m:t>
        </m:r>
      </m:oMath>
      <w:r>
        <w:rPr>
          <w:rFonts w:hAnsi="Cambria Math"/>
        </w:rPr>
        <w:t>.</w:t>
      </w:r>
    </w:p>
    <w:p>
      <w:pPr>
        <w:ind w:firstLine="720"/>
        <w:rPr>
          <w:rFonts w:hAnsi="Cambria Math"/>
        </w:rPr>
      </w:pPr>
      <w:r>
        <w:rPr>
          <w:rFonts w:hAnsi="Cambria Math"/>
        </w:rPr>
        <w:t xml:space="preserve">Trước khi qua các phương pháp mới được đề xuất, ta cũng cần chạy huấn luyện lại mô hình Deformable DETR mới bằng các hệ số: batch size = 1, learning rate = </w:t>
      </w:r>
      <m:oMath>
        <m:r>
          <m:rPr>
            <m:sty m:val="p"/>
          </m:rPr>
          <w:rPr>
            <w:rFonts w:ascii="Cambria Math" w:hAnsi="Cambria Math"/>
          </w:rPr>
          <m:t>6.25e−6</m:t>
        </m:r>
      </m:oMath>
      <w:r>
        <w:rPr>
          <w:rFonts w:hAnsi="Cambria Math"/>
        </w:rPr>
        <w:t>, dataset = COCO-minitrain để có sự so sánh công bằng. Từ phần 3.1.4, ta có hai cách Matching cho nhiễu và hai cách tính Loss (hai cách Matching và hai cách tính Loss này cũng áp dụng được cho các thí nghiệm thêm). Từ đây, ta rút ra được bốn phương pháp huấn luyện mới để so với cách huấn luyện gốc:</w:t>
      </w:r>
    </w:p>
    <w:p>
      <w:pPr>
        <w:numPr>
          <w:ilvl w:val="0"/>
          <w:numId w:val="14"/>
        </w:numPr>
        <w:tabs>
          <w:tab w:val="left" w:pos="420"/>
          <w:tab w:val="clear" w:pos="1260"/>
        </w:tabs>
        <w:rPr>
          <w:rFonts w:hAnsi="Cambria Math"/>
        </w:rPr>
      </w:pPr>
      <w:r>
        <w:rPr>
          <w:rFonts w:hAnsi="Cambria Math"/>
        </w:rPr>
        <w:t>1</w:t>
      </w:r>
      <w:r>
        <w:rPr>
          <w:rFonts w:hAnsi="Cambria Math"/>
          <w:vertAlign w:val="superscript"/>
        </w:rPr>
        <w:t>st</w:t>
      </w:r>
      <w:r>
        <w:rPr>
          <w:rFonts w:hAnsi="Cambria Math"/>
        </w:rPr>
        <w:t>: Bipartite Matching, with K_label_loss</w:t>
      </w:r>
    </w:p>
    <w:p>
      <w:pPr>
        <w:numPr>
          <w:ilvl w:val="0"/>
          <w:numId w:val="14"/>
        </w:numPr>
        <w:tabs>
          <w:tab w:val="left" w:pos="420"/>
          <w:tab w:val="clear" w:pos="1260"/>
        </w:tabs>
        <w:rPr>
          <w:rFonts w:hAnsi="Cambria Math"/>
        </w:rPr>
      </w:pPr>
      <w:r>
        <w:rPr>
          <w:rFonts w:hAnsi="Cambria Math"/>
        </w:rPr>
        <w:t>2</w:t>
      </w:r>
      <w:r>
        <w:rPr>
          <w:rFonts w:hAnsi="Cambria Math"/>
          <w:vertAlign w:val="superscript"/>
        </w:rPr>
        <w:t>nd</w:t>
      </w:r>
      <w:r>
        <w:rPr>
          <w:rFonts w:hAnsi="Cambria Math"/>
        </w:rPr>
        <w:t>: Bipartite Matching, without K_label_loss</w:t>
      </w:r>
    </w:p>
    <w:p>
      <w:pPr>
        <w:numPr>
          <w:ilvl w:val="0"/>
          <w:numId w:val="14"/>
        </w:numPr>
        <w:tabs>
          <w:tab w:val="left" w:pos="420"/>
          <w:tab w:val="clear" w:pos="1260"/>
        </w:tabs>
        <w:rPr>
          <w:rFonts w:hAnsi="Cambria Math"/>
        </w:rPr>
      </w:pPr>
      <w:r>
        <w:rPr>
          <w:rFonts w:hAnsi="Cambria Math"/>
        </w:rPr>
        <w:t>3</w:t>
      </w:r>
      <w:r>
        <w:rPr>
          <w:rFonts w:hAnsi="Cambria Math"/>
          <w:vertAlign w:val="superscript"/>
        </w:rPr>
        <w:t>rd</w:t>
      </w:r>
      <w:r>
        <w:rPr>
          <w:rFonts w:hAnsi="Cambria Math"/>
        </w:rPr>
        <w:t>: Closest Matching, with K_label_loss</w:t>
      </w:r>
    </w:p>
    <w:p>
      <w:pPr>
        <w:numPr>
          <w:ilvl w:val="0"/>
          <w:numId w:val="14"/>
        </w:numPr>
        <w:tabs>
          <w:tab w:val="left" w:pos="420"/>
          <w:tab w:val="clear" w:pos="1260"/>
        </w:tabs>
        <w:rPr>
          <w:rFonts w:hAnsi="Cambria Math"/>
        </w:rPr>
      </w:pPr>
      <w:r>
        <w:rPr>
          <w:rFonts w:hAnsi="Cambria Math"/>
        </w:rPr>
        <w:t>4</w:t>
      </w:r>
      <w:r>
        <w:rPr>
          <w:rFonts w:hAnsi="Cambria Math"/>
          <w:vertAlign w:val="superscript"/>
        </w:rPr>
        <w:t>th</w:t>
      </w:r>
      <w:r>
        <w:rPr>
          <w:rFonts w:hAnsi="Cambria Math"/>
        </w:rPr>
        <w:t>: Closest Matching, without K_label_loss</w:t>
      </w:r>
    </w:p>
    <w:p>
      <w:pPr>
        <w:rPr>
          <w:b/>
          <w:bCs/>
          <w:i/>
          <w:iCs/>
        </w:rPr>
      </w:pPr>
      <w:r>
        <w:rPr>
          <w:b/>
          <w:bCs/>
          <w:i/>
          <w:iCs/>
        </w:rPr>
        <w:br w:type="page"/>
      </w:r>
    </w:p>
    <w:p>
      <w:pPr>
        <w:pStyle w:val="5"/>
        <w:rPr>
          <w:b/>
          <w:bCs/>
          <w:iCs/>
        </w:rPr>
      </w:pPr>
      <w:r>
        <w:rPr>
          <w:rFonts w:hint="default"/>
          <w:b/>
          <w:bCs/>
          <w:iCs/>
          <w:lang w:val="en-US"/>
        </w:rPr>
        <w:t>Cách tìm các thông số đánh giá cho tập COCO-minitrain</w:t>
      </w:r>
      <w:r>
        <w:rPr>
          <w:b/>
          <w:bCs/>
          <w:iCs/>
          <w:lang w:val="en-US"/>
        </w:rPr>
        <w:t>:</w:t>
      </w:r>
    </w:p>
    <w:p>
      <w:pPr>
        <w:numPr>
          <w:ilvl w:val="0"/>
          <w:numId w:val="15"/>
        </w:numPr>
        <w:ind w:left="420" w:leftChars="0" w:hanging="420" w:firstLineChars="0"/>
      </w:pPr>
      <w:r>
        <w:rPr>
          <w:rFonts w:hint="default"/>
          <w:lang w:val="en-US"/>
        </w:rPr>
        <w:t>IOU (Intersection Over Union) và Confusion matrix cho Object Detection:</w:t>
      </w:r>
    </w:p>
    <w:p>
      <w:pPr>
        <w:ind w:firstLine="720"/>
        <w:rPr>
          <w:rFonts w:hint="default"/>
          <w:lang w:val="en-US"/>
        </w:rPr>
      </w:pPr>
      <w:r>
        <w:rPr>
          <w:rFonts w:hint="default"/>
          <w:lang w:val="en-US"/>
        </w:rPr>
        <w:t>IOU là tỉ lệ giữa phần giao và phần hợp giữa bounding box dự đoán và groundtruth, dùng để đánh giá chất lượng của dự đoán.</w:t>
      </w:r>
    </w:p>
    <w:p>
      <w:pPr>
        <w:ind w:firstLine="72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857500" cy="2228850"/>
            <wp:effectExtent l="0" t="0" r="7620" b="11430"/>
            <wp:docPr id="2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descr="IMG_256"/>
                    <pic:cNvPicPr>
                      <a:picLocks noChangeAspect="1"/>
                    </pic:cNvPicPr>
                  </pic:nvPicPr>
                  <pic:blipFill>
                    <a:blip r:embed="rId36"/>
                    <a:stretch>
                      <a:fillRect/>
                    </a:stretch>
                  </pic:blipFill>
                  <pic:spPr>
                    <a:xfrm>
                      <a:off x="0" y="0"/>
                      <a:ext cx="2857500" cy="2228850"/>
                    </a:xfrm>
                    <a:prstGeom prst="rect">
                      <a:avLst/>
                    </a:prstGeom>
                    <a:noFill/>
                    <a:ln w="9525">
                      <a:noFill/>
                    </a:ln>
                  </pic:spPr>
                </pic:pic>
              </a:graphicData>
            </a:graphic>
          </wp:inline>
        </w:drawing>
      </w:r>
    </w:p>
    <w:p>
      <w:pPr>
        <w:tabs>
          <w:tab w:val="left" w:pos="425"/>
        </w:tabs>
        <w:jc w:val="center"/>
        <w:rPr>
          <w:rFonts w:hint="default" w:ascii="SimSun" w:hAnsi="SimSun" w:eastAsia="SimSun" w:cs="SimSun"/>
          <w:sz w:val="24"/>
          <w:szCs w:val="24"/>
          <w:lang w:val="en-US"/>
        </w:rPr>
      </w:pPr>
      <w:r>
        <w:rPr>
          <w:b/>
          <w:bCs/>
        </w:rPr>
        <w:t>Hình 4-</w:t>
      </w:r>
      <w:r>
        <w:rPr>
          <w:rFonts w:hint="default"/>
          <w:b/>
          <w:bCs/>
          <w:lang w:val="en-US"/>
        </w:rPr>
        <w:t>1</w:t>
      </w:r>
      <w:r>
        <w:rPr>
          <w:b/>
          <w:bCs/>
        </w:rPr>
        <w:t xml:space="preserve">. </w:t>
      </w:r>
      <w:r>
        <w:rPr>
          <w:rFonts w:hint="default"/>
          <w:b/>
          <w:bCs/>
          <w:lang w:val="en-US"/>
        </w:rPr>
        <w:t>Ví dụ IOU</w:t>
      </w:r>
    </w:p>
    <w:p>
      <w:pPr>
        <w:ind w:firstLine="720"/>
        <w:rPr>
          <w:rFonts w:hint="default"/>
          <w:lang w:val="en-US"/>
        </w:rPr>
      </w:pPr>
      <w:r>
        <w:rPr>
          <w:rFonts w:hint="default"/>
          <w:lang w:val="en-US"/>
        </w:rPr>
        <w:t>Để tìm confusion matrix cho bài toán Object Detection thì phải dựa vào thông số IOU chuẩn. Giả sử một ví dụ với IOU chuẩn là 0.5 thì ta quy ước True Positive (TP), False Positive (FP) và False Negative (FN) theo các điều kiện như hình bên dưới:</w:t>
      </w:r>
    </w:p>
    <w:p>
      <w:pPr>
        <w:ind w:firstLine="72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589780" cy="1735455"/>
            <wp:effectExtent l="0" t="0" r="12700" b="1905"/>
            <wp:docPr id="1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37"/>
                    <a:stretch>
                      <a:fillRect/>
                    </a:stretch>
                  </pic:blipFill>
                  <pic:spPr>
                    <a:xfrm>
                      <a:off x="0" y="0"/>
                      <a:ext cx="4589780" cy="1735455"/>
                    </a:xfrm>
                    <a:prstGeom prst="rect">
                      <a:avLst/>
                    </a:prstGeom>
                    <a:noFill/>
                    <a:ln w="9525">
                      <a:noFill/>
                    </a:ln>
                  </pic:spPr>
                </pic:pic>
              </a:graphicData>
            </a:graphic>
          </wp:inline>
        </w:drawing>
      </w:r>
    </w:p>
    <w:p>
      <w:pPr>
        <w:tabs>
          <w:tab w:val="left" w:pos="425"/>
        </w:tabs>
        <w:jc w:val="center"/>
        <w:rPr>
          <w:rFonts w:hint="default" w:ascii="SimSun" w:hAnsi="SimSun" w:eastAsia="SimSun" w:cs="SimSun"/>
          <w:sz w:val="24"/>
          <w:szCs w:val="24"/>
          <w:lang w:val="en-US"/>
        </w:rPr>
      </w:pPr>
      <w:r>
        <w:rPr>
          <w:b/>
          <w:bCs/>
        </w:rPr>
        <w:t>Hình 4-</w:t>
      </w:r>
      <w:r>
        <w:rPr>
          <w:rFonts w:hint="default"/>
          <w:b/>
          <w:bCs/>
          <w:lang w:val="en-US"/>
        </w:rPr>
        <w:t>2</w:t>
      </w:r>
      <w:r>
        <w:rPr>
          <w:b/>
          <w:bCs/>
        </w:rPr>
        <w:t xml:space="preserve">. </w:t>
      </w:r>
      <w:r>
        <w:rPr>
          <w:rFonts w:hint="default"/>
          <w:b/>
          <w:bCs/>
          <w:lang w:val="en-US"/>
        </w:rPr>
        <w:t>Confusion matrix dựa vào IOU chuẩn 0.5</w:t>
      </w:r>
    </w:p>
    <w:p>
      <w:pPr>
        <w:ind w:firstLine="720"/>
        <w:rPr>
          <w:rFonts w:hint="default"/>
          <w:lang w:val="en-US"/>
        </w:rPr>
      </w:pPr>
      <w:r>
        <w:rPr>
          <w:rFonts w:hint="default"/>
          <w:lang w:val="en-US"/>
        </w:rPr>
        <w:t xml:space="preserve">Nếu có dự đoán đúng và IOU </w:t>
      </w:r>
      <w:r>
        <w:rPr>
          <w:rFonts w:hint="default" w:ascii="Arial" w:hAnsi="Arial" w:cs="Arial"/>
          <w:lang w:val="en-US"/>
        </w:rPr>
        <w:t>≥</w:t>
      </w:r>
      <w:r>
        <w:rPr>
          <w:rFonts w:hint="default"/>
          <w:lang w:val="en-US"/>
        </w:rPr>
        <w:t xml:space="preserve"> 0.5 thì tính là TP, có dự đoán sai hoặc đúng nhưng IOU &lt; 0.5 thì là FP, không dự đoán mặc dù có groundtruth thì là FN. Từ các thông số này có thể tính được Precision và Recall:</w:t>
      </w:r>
    </w:p>
    <w:p>
      <w:pPr>
        <w:ind w:firstLine="720"/>
      </w:pPr>
      <m:oMathPara>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Precision=</m:t>
                  </m:r>
                  <m:f>
                    <m:fPr>
                      <m:ctrlPr>
                        <w:rPr>
                          <w:rFonts w:ascii="Cambria Math" w:hAnsi="Cambria Math"/>
                        </w:rPr>
                      </m:ctrlPr>
                    </m:fPr>
                    <m:num>
                      <m:r>
                        <m:rPr>
                          <m:sty m:val="p"/>
                        </m:rPr>
                        <w:rPr>
                          <w:rFonts w:hint="default" w:ascii="Cambria Math" w:hAnsi="Cambria Math"/>
                          <w:lang w:val="en-US"/>
                        </w:rPr>
                        <m:t>TP</m:t>
                      </m:r>
                      <m:ctrlPr>
                        <w:rPr>
                          <w:rFonts w:ascii="Cambria Math" w:hAnsi="Cambria Math"/>
                        </w:rPr>
                      </m:ctrlPr>
                    </m:num>
                    <m:den>
                      <m:r>
                        <m:rPr>
                          <m:sty m:val="p"/>
                        </m:rPr>
                        <w:rPr>
                          <w:rFonts w:hint="default" w:ascii="Cambria Math" w:hAnsi="Cambria Math"/>
                          <w:lang w:val="en-US"/>
                        </w:rPr>
                        <m:t>TP</m:t>
                      </m:r>
                      <m:r>
                        <m:rPr>
                          <m:sty m:val="p"/>
                        </m:rPr>
                        <w:rPr>
                          <w:rFonts w:ascii="Cambria Math" w:hAnsi="Cambria Math"/>
                        </w:rPr>
                        <m:t>+</m:t>
                      </m:r>
                      <m:r>
                        <m:rPr>
                          <m:sty m:val="p"/>
                        </m:rPr>
                        <w:rPr>
                          <w:rFonts w:hint="default" w:ascii="Cambria Math" w:hAnsi="Cambria Math"/>
                          <w:lang w:val="en-US"/>
                        </w:rPr>
                        <m:t>FP</m:t>
                      </m:r>
                      <m:ctrlPr>
                        <w:rPr>
                          <w:rFonts w:ascii="Cambria Math" w:hAnsi="Cambria Math"/>
                        </w:rPr>
                      </m:ctrlPr>
                    </m:den>
                  </m:f>
                  <m:ctrlPr>
                    <w:rPr>
                      <w:rFonts w:ascii="Cambria Math" w:hAnsi="Cambria Math"/>
                    </w:rPr>
                  </m:ctrlPr>
                </m:e>
                <m:e>
                  <m:r>
                    <m:rPr>
                      <m:sty m:val="p"/>
                    </m:rPr>
                    <w:rPr>
                      <w:rFonts w:ascii="Cambria Math" w:hAnsi="Cambria Math"/>
                    </w:rPr>
                    <m:t>Recall=</m:t>
                  </m:r>
                  <m:f>
                    <m:fPr>
                      <m:ctrlPr>
                        <w:rPr>
                          <w:rFonts w:ascii="Cambria Math" w:hAnsi="Cambria Math"/>
                        </w:rPr>
                      </m:ctrlPr>
                    </m:fPr>
                    <m:num>
                      <m:r>
                        <m:rPr>
                          <m:sty m:val="p"/>
                        </m:rPr>
                        <w:rPr>
                          <w:rFonts w:hint="default" w:ascii="Cambria Math" w:hAnsi="Cambria Math"/>
                          <w:lang w:val="en-US"/>
                        </w:rPr>
                        <m:t>TP</m:t>
                      </m:r>
                      <m:ctrlPr>
                        <w:rPr>
                          <w:rFonts w:ascii="Cambria Math" w:hAnsi="Cambria Math"/>
                        </w:rPr>
                      </m:ctrlPr>
                    </m:num>
                    <m:den>
                      <m:r>
                        <m:rPr>
                          <m:sty m:val="p"/>
                        </m:rPr>
                        <w:rPr>
                          <w:rFonts w:hint="default" w:ascii="Cambria Math" w:hAnsi="Cambria Math"/>
                          <w:lang w:val="en-US"/>
                        </w:rPr>
                        <m:t>TP</m:t>
                      </m:r>
                      <m:r>
                        <m:rPr>
                          <m:sty m:val="p"/>
                        </m:rPr>
                        <w:rPr>
                          <w:rFonts w:ascii="Cambria Math" w:hAnsi="Cambria Math"/>
                        </w:rPr>
                        <m:t>+</m:t>
                      </m:r>
                      <m:r>
                        <m:rPr>
                          <m:sty m:val="p"/>
                        </m:rPr>
                        <w:rPr>
                          <w:rFonts w:hint="default" w:ascii="Cambria Math" w:hAnsi="Cambria Math"/>
                          <w:lang w:val="en-US"/>
                        </w:rPr>
                        <m:t>FN</m:t>
                      </m:r>
                      <m:ctrlPr>
                        <w:rPr>
                          <w:rFonts w:ascii="Cambria Math" w:hAnsi="Cambria Math"/>
                        </w:rPr>
                      </m:ctrlPr>
                    </m:den>
                  </m:f>
                  <m:ctrlPr>
                    <w:rPr>
                      <w:rFonts w:ascii="Cambria Math" w:hAnsi="Cambria Math"/>
                    </w:rPr>
                  </m:ctrlPr>
                </m:e>
              </m:eqArr>
              <m:ctrlPr>
                <w:rPr>
                  <w:rFonts w:ascii="Cambria Math" w:hAnsi="Cambria Math"/>
                </w:rPr>
              </m:ctrlPr>
            </m:e>
          </m:d>
        </m:oMath>
      </m:oMathPara>
    </w:p>
    <w:p>
      <w:pPr>
        <w:ind w:firstLine="720"/>
        <w:rPr>
          <w:rFonts w:hint="default"/>
          <w:lang w:val="en-US"/>
        </w:rPr>
      </w:pPr>
      <w:r>
        <w:rPr>
          <w:rFonts w:hint="default"/>
          <w:lang w:val="en-US"/>
        </w:rPr>
        <w:t>Precision mang ý nghĩa là số dự đoán đúng trên tổng số dự đoán và Recall là số dự đoán đúng trên tống số groundtruth cần dự đoán.</w:t>
      </w:r>
    </w:p>
    <w:p>
      <w:pPr>
        <w:numPr>
          <w:ilvl w:val="0"/>
          <w:numId w:val="15"/>
        </w:numPr>
        <w:ind w:left="420" w:leftChars="0" w:hanging="420" w:firstLineChars="0"/>
      </w:pPr>
      <w:r>
        <w:rPr>
          <w:rFonts w:hint="default"/>
          <w:lang w:val="en-US"/>
        </w:rPr>
        <w:t>Average Precision và Average Recall:</w:t>
      </w:r>
    </w:p>
    <w:p>
      <w:pPr>
        <w:ind w:firstLine="720"/>
        <w:rPr>
          <w:rFonts w:hint="default"/>
          <w:lang w:val="en-US"/>
        </w:rPr>
      </w:pPr>
      <w:r>
        <w:rPr>
          <w:rFonts w:hint="default"/>
          <w:lang w:val="en-US"/>
        </w:rPr>
        <w:t>Để tìm Average Precision và Average Recall, ta cần vẽ Precision - Recall Curve. Xét ví dụ một tấm ảnh có 4 groundtruth và 6 dự đoán positive, với kết quả dự đoán như bảng sau (IOU chuẩn là 0.5):</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01"/>
        <w:gridCol w:w="523"/>
        <w:gridCol w:w="510"/>
        <w:gridCol w:w="1163"/>
        <w:gridCol w:w="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pPr>
              <w:jc w:val="center"/>
              <w:rPr>
                <w:rFonts w:hint="default"/>
                <w:b/>
                <w:bCs/>
                <w:vertAlign w:val="baseline"/>
                <w:lang w:val="en-US"/>
              </w:rPr>
            </w:pPr>
            <w:r>
              <w:rPr>
                <w:rFonts w:hint="default"/>
                <w:b/>
                <w:bCs/>
                <w:vertAlign w:val="baseline"/>
                <w:lang w:val="en-US"/>
              </w:rPr>
              <w:t>Dự đoán</w:t>
            </w:r>
          </w:p>
        </w:tc>
        <w:tc>
          <w:tcPr>
            <w:tcW w:w="0" w:type="auto"/>
          </w:tcPr>
          <w:p>
            <w:pPr>
              <w:jc w:val="center"/>
              <w:rPr>
                <w:rFonts w:hint="default"/>
                <w:b/>
                <w:bCs/>
                <w:vertAlign w:val="baseline"/>
                <w:lang w:val="en-US"/>
              </w:rPr>
            </w:pPr>
            <w:r>
              <w:rPr>
                <w:rFonts w:hint="default"/>
                <w:b/>
                <w:bCs/>
                <w:vertAlign w:val="baseline"/>
                <w:lang w:val="en-US"/>
              </w:rPr>
              <w:t>TP</w:t>
            </w:r>
          </w:p>
        </w:tc>
        <w:tc>
          <w:tcPr>
            <w:tcW w:w="0" w:type="auto"/>
          </w:tcPr>
          <w:p>
            <w:pPr>
              <w:jc w:val="center"/>
              <w:rPr>
                <w:rFonts w:hint="default"/>
                <w:b/>
                <w:bCs/>
                <w:vertAlign w:val="baseline"/>
                <w:lang w:val="en-US"/>
              </w:rPr>
            </w:pPr>
            <w:r>
              <w:rPr>
                <w:rFonts w:hint="default"/>
                <w:b/>
                <w:bCs/>
                <w:vertAlign w:val="baseline"/>
                <w:lang w:val="en-US"/>
              </w:rPr>
              <w:t>FP</w:t>
            </w:r>
          </w:p>
        </w:tc>
        <w:tc>
          <w:tcPr>
            <w:tcW w:w="0" w:type="auto"/>
          </w:tcPr>
          <w:p>
            <w:pPr>
              <w:jc w:val="center"/>
              <w:rPr>
                <w:rFonts w:hint="default"/>
                <w:b/>
                <w:bCs/>
                <w:vertAlign w:val="baseline"/>
                <w:lang w:val="en-US"/>
              </w:rPr>
            </w:pPr>
            <w:r>
              <w:rPr>
                <w:rFonts w:hint="default"/>
                <w:b/>
                <w:bCs/>
                <w:vertAlign w:val="baseline"/>
                <w:lang w:val="en-US"/>
              </w:rPr>
              <w:t>Precision</w:t>
            </w:r>
          </w:p>
        </w:tc>
        <w:tc>
          <w:tcPr>
            <w:tcW w:w="0" w:type="auto"/>
          </w:tcPr>
          <w:p>
            <w:pPr>
              <w:jc w:val="center"/>
              <w:rPr>
                <w:rFonts w:hint="default"/>
                <w:b/>
                <w:bCs/>
                <w:vertAlign w:val="baseline"/>
                <w:lang w:val="en-US"/>
              </w:rPr>
            </w:pPr>
            <w:r>
              <w:rPr>
                <w:rFonts w:hint="default"/>
                <w:b/>
                <w:bCs/>
                <w:vertAlign w:val="baseline"/>
                <w:lang w:val="en-US"/>
              </w:rPr>
              <w:t>Recall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pPr>
              <w:jc w:val="center"/>
              <w:rPr>
                <w:rFonts w:hint="default"/>
                <w:vertAlign w:val="baseline"/>
                <w:lang w:val="en-US"/>
              </w:rPr>
            </w:pPr>
            <w:r>
              <w:rPr>
                <w:rFonts w:hint="default"/>
                <w:vertAlign w:val="baseline"/>
                <w:lang w:val="en-US"/>
              </w:rPr>
              <w:t>TP</w:t>
            </w:r>
          </w:p>
        </w:tc>
        <w:tc>
          <w:tcPr>
            <w:tcW w:w="0" w:type="auto"/>
          </w:tcPr>
          <w:p>
            <w:pPr>
              <w:jc w:val="center"/>
              <w:rPr>
                <w:rFonts w:hint="default"/>
                <w:vertAlign w:val="baseline"/>
                <w:lang w:val="en-US"/>
              </w:rPr>
            </w:pPr>
            <w:r>
              <w:rPr>
                <w:rFonts w:hint="default"/>
                <w:vertAlign w:val="baseline"/>
                <w:lang w:val="en-US"/>
              </w:rPr>
              <w:t>1</w:t>
            </w:r>
          </w:p>
        </w:tc>
        <w:tc>
          <w:tcPr>
            <w:tcW w:w="0" w:type="auto"/>
          </w:tcPr>
          <w:p>
            <w:pPr>
              <w:jc w:val="center"/>
              <w:rPr>
                <w:rFonts w:hint="default"/>
                <w:vertAlign w:val="baseline"/>
                <w:lang w:val="en-US"/>
              </w:rPr>
            </w:pPr>
            <w:r>
              <w:rPr>
                <w:rFonts w:hint="default"/>
                <w:vertAlign w:val="baseline"/>
                <w:lang w:val="en-US"/>
              </w:rPr>
              <w:t>0</w:t>
            </w:r>
          </w:p>
        </w:tc>
        <w:tc>
          <w:tcPr>
            <w:tcW w:w="0" w:type="auto"/>
          </w:tcPr>
          <w:p>
            <w:pPr>
              <w:jc w:val="center"/>
              <w:rPr>
                <w:rFonts w:hint="default"/>
                <w:vertAlign w:val="baseline"/>
                <w:lang w:val="en-US"/>
              </w:rPr>
            </w:pPr>
            <w:r>
              <w:rPr>
                <w:rFonts w:hint="default"/>
                <w:vertAlign w:val="baseline"/>
                <w:lang w:val="en-US"/>
              </w:rPr>
              <w:t>1/1</w:t>
            </w:r>
          </w:p>
        </w:tc>
        <w:tc>
          <w:tcPr>
            <w:tcW w:w="0" w:type="auto"/>
          </w:tcPr>
          <w:p>
            <w:pPr>
              <w:jc w:val="center"/>
              <w:rPr>
                <w:rFonts w:hint="default"/>
                <w:vertAlign w:val="baseline"/>
                <w:lang w:val="en-US"/>
              </w:rPr>
            </w:pPr>
            <w:r>
              <w:rPr>
                <w:rFonts w:hint="default"/>
                <w:vertAlign w:val="baseline"/>
                <w:lang w:val="en-US"/>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pPr>
              <w:jc w:val="center"/>
              <w:rPr>
                <w:rFonts w:hint="default"/>
                <w:vertAlign w:val="baseline"/>
                <w:lang w:val="en-US"/>
              </w:rPr>
            </w:pPr>
            <w:r>
              <w:rPr>
                <w:rFonts w:hint="default"/>
                <w:vertAlign w:val="baseline"/>
                <w:lang w:val="en-US"/>
              </w:rPr>
              <w:t>TP</w:t>
            </w:r>
          </w:p>
        </w:tc>
        <w:tc>
          <w:tcPr>
            <w:tcW w:w="0" w:type="auto"/>
          </w:tcPr>
          <w:p>
            <w:pPr>
              <w:jc w:val="center"/>
              <w:rPr>
                <w:rFonts w:hint="default"/>
                <w:vertAlign w:val="baseline"/>
                <w:lang w:val="en-US"/>
              </w:rPr>
            </w:pPr>
            <w:r>
              <w:rPr>
                <w:rFonts w:hint="default"/>
                <w:vertAlign w:val="baseline"/>
                <w:lang w:val="en-US"/>
              </w:rPr>
              <w:t>2</w:t>
            </w:r>
          </w:p>
        </w:tc>
        <w:tc>
          <w:tcPr>
            <w:tcW w:w="0" w:type="auto"/>
          </w:tcPr>
          <w:p>
            <w:pPr>
              <w:jc w:val="center"/>
              <w:rPr>
                <w:rFonts w:hint="default"/>
                <w:vertAlign w:val="baseline"/>
                <w:lang w:val="en-US"/>
              </w:rPr>
            </w:pPr>
            <w:r>
              <w:rPr>
                <w:rFonts w:hint="default"/>
                <w:vertAlign w:val="baseline"/>
                <w:lang w:val="en-US"/>
              </w:rPr>
              <w:t>0</w:t>
            </w:r>
          </w:p>
        </w:tc>
        <w:tc>
          <w:tcPr>
            <w:tcW w:w="0" w:type="auto"/>
          </w:tcPr>
          <w:p>
            <w:pPr>
              <w:jc w:val="center"/>
              <w:rPr>
                <w:rFonts w:hint="default"/>
                <w:vertAlign w:val="baseline"/>
                <w:lang w:val="en-US"/>
              </w:rPr>
            </w:pPr>
            <w:r>
              <w:rPr>
                <w:rFonts w:hint="default"/>
                <w:vertAlign w:val="baseline"/>
                <w:lang w:val="en-US"/>
              </w:rPr>
              <w:t>2/2</w:t>
            </w:r>
          </w:p>
        </w:tc>
        <w:tc>
          <w:tcPr>
            <w:tcW w:w="0" w:type="auto"/>
          </w:tcPr>
          <w:p>
            <w:pPr>
              <w:jc w:val="center"/>
              <w:rPr>
                <w:rFonts w:hint="default"/>
                <w:vertAlign w:val="baseline"/>
                <w:lang w:val="en-US"/>
              </w:rPr>
            </w:pPr>
            <w:r>
              <w:rPr>
                <w:rFonts w:hint="default"/>
                <w:vertAlign w:val="baseline"/>
                <w:lang w:val="en-US"/>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pPr>
              <w:jc w:val="center"/>
              <w:rPr>
                <w:rFonts w:hint="default"/>
                <w:vertAlign w:val="baseline"/>
                <w:lang w:val="en-US"/>
              </w:rPr>
            </w:pPr>
            <w:r>
              <w:rPr>
                <w:rFonts w:hint="default"/>
                <w:vertAlign w:val="baseline"/>
                <w:lang w:val="en-US"/>
              </w:rPr>
              <w:t>FP</w:t>
            </w:r>
          </w:p>
        </w:tc>
        <w:tc>
          <w:tcPr>
            <w:tcW w:w="0" w:type="auto"/>
          </w:tcPr>
          <w:p>
            <w:pPr>
              <w:jc w:val="center"/>
              <w:rPr>
                <w:rFonts w:hint="default"/>
                <w:vertAlign w:val="baseline"/>
                <w:lang w:val="en-US"/>
              </w:rPr>
            </w:pPr>
            <w:r>
              <w:rPr>
                <w:rFonts w:hint="default"/>
                <w:vertAlign w:val="baseline"/>
                <w:lang w:val="en-US"/>
              </w:rPr>
              <w:t>2</w:t>
            </w:r>
          </w:p>
        </w:tc>
        <w:tc>
          <w:tcPr>
            <w:tcW w:w="0" w:type="auto"/>
          </w:tcPr>
          <w:p>
            <w:pPr>
              <w:jc w:val="center"/>
              <w:rPr>
                <w:rFonts w:hint="default"/>
                <w:vertAlign w:val="baseline"/>
                <w:lang w:val="en-US"/>
              </w:rPr>
            </w:pPr>
            <w:r>
              <w:rPr>
                <w:rFonts w:hint="default"/>
                <w:vertAlign w:val="baseline"/>
                <w:lang w:val="en-US"/>
              </w:rPr>
              <w:t>1</w:t>
            </w:r>
          </w:p>
        </w:tc>
        <w:tc>
          <w:tcPr>
            <w:tcW w:w="0" w:type="auto"/>
          </w:tcPr>
          <w:p>
            <w:pPr>
              <w:jc w:val="center"/>
              <w:rPr>
                <w:rFonts w:hint="default"/>
                <w:vertAlign w:val="baseline"/>
                <w:lang w:val="en-US"/>
              </w:rPr>
            </w:pPr>
            <w:r>
              <w:rPr>
                <w:rFonts w:hint="default"/>
                <w:vertAlign w:val="baseline"/>
                <w:lang w:val="en-US"/>
              </w:rPr>
              <w:t>2/3</w:t>
            </w:r>
          </w:p>
        </w:tc>
        <w:tc>
          <w:tcPr>
            <w:tcW w:w="0" w:type="auto"/>
          </w:tcPr>
          <w:p>
            <w:pPr>
              <w:jc w:val="center"/>
              <w:rPr>
                <w:rFonts w:hint="default"/>
                <w:vertAlign w:val="baseline"/>
                <w:lang w:val="en-US"/>
              </w:rPr>
            </w:pPr>
            <w:r>
              <w:rPr>
                <w:rFonts w:hint="default"/>
                <w:vertAlign w:val="baseline"/>
                <w:lang w:val="en-US"/>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pPr>
              <w:jc w:val="center"/>
              <w:rPr>
                <w:rFonts w:hint="default"/>
                <w:vertAlign w:val="baseline"/>
                <w:lang w:val="en-US"/>
              </w:rPr>
            </w:pPr>
            <w:r>
              <w:rPr>
                <w:rFonts w:hint="default"/>
                <w:vertAlign w:val="baseline"/>
                <w:lang w:val="en-US"/>
              </w:rPr>
              <w:t>TP</w:t>
            </w:r>
          </w:p>
        </w:tc>
        <w:tc>
          <w:tcPr>
            <w:tcW w:w="0" w:type="auto"/>
          </w:tcPr>
          <w:p>
            <w:pPr>
              <w:jc w:val="center"/>
              <w:rPr>
                <w:rFonts w:hint="default"/>
                <w:vertAlign w:val="baseline"/>
                <w:lang w:val="en-US"/>
              </w:rPr>
            </w:pPr>
            <w:r>
              <w:rPr>
                <w:rFonts w:hint="default"/>
                <w:vertAlign w:val="baseline"/>
                <w:lang w:val="en-US"/>
              </w:rPr>
              <w:t>3</w:t>
            </w:r>
          </w:p>
        </w:tc>
        <w:tc>
          <w:tcPr>
            <w:tcW w:w="0" w:type="auto"/>
          </w:tcPr>
          <w:p>
            <w:pPr>
              <w:jc w:val="center"/>
              <w:rPr>
                <w:rFonts w:hint="default"/>
                <w:vertAlign w:val="baseline"/>
                <w:lang w:val="en-US"/>
              </w:rPr>
            </w:pPr>
            <w:r>
              <w:rPr>
                <w:rFonts w:hint="default"/>
                <w:vertAlign w:val="baseline"/>
                <w:lang w:val="en-US"/>
              </w:rPr>
              <w:t>1</w:t>
            </w:r>
          </w:p>
        </w:tc>
        <w:tc>
          <w:tcPr>
            <w:tcW w:w="0" w:type="auto"/>
          </w:tcPr>
          <w:p>
            <w:pPr>
              <w:jc w:val="center"/>
              <w:rPr>
                <w:rFonts w:hint="default"/>
                <w:vertAlign w:val="baseline"/>
                <w:lang w:val="en-US"/>
              </w:rPr>
            </w:pPr>
            <w:r>
              <w:rPr>
                <w:rFonts w:hint="default"/>
                <w:vertAlign w:val="baseline"/>
                <w:lang w:val="en-US"/>
              </w:rPr>
              <w:t>3/4</w:t>
            </w:r>
          </w:p>
        </w:tc>
        <w:tc>
          <w:tcPr>
            <w:tcW w:w="0" w:type="auto"/>
          </w:tcPr>
          <w:p>
            <w:pPr>
              <w:jc w:val="center"/>
              <w:rPr>
                <w:rFonts w:hint="default"/>
                <w:vertAlign w:val="baseline"/>
                <w:lang w:val="en-US"/>
              </w:rPr>
            </w:pPr>
            <w:r>
              <w:rPr>
                <w:rFonts w:hint="default"/>
                <w:vertAlign w:val="baseline"/>
                <w:lang w:val="en-US"/>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pPr>
              <w:jc w:val="center"/>
              <w:rPr>
                <w:rFonts w:hint="default"/>
                <w:vertAlign w:val="baseline"/>
                <w:lang w:val="en-US"/>
              </w:rPr>
            </w:pPr>
            <w:r>
              <w:rPr>
                <w:rFonts w:hint="default"/>
                <w:vertAlign w:val="baseline"/>
                <w:lang w:val="en-US"/>
              </w:rPr>
              <w:t>FP</w:t>
            </w:r>
          </w:p>
        </w:tc>
        <w:tc>
          <w:tcPr>
            <w:tcW w:w="0" w:type="auto"/>
          </w:tcPr>
          <w:p>
            <w:pPr>
              <w:jc w:val="center"/>
              <w:rPr>
                <w:rFonts w:hint="default"/>
                <w:vertAlign w:val="baseline"/>
                <w:lang w:val="en-US"/>
              </w:rPr>
            </w:pPr>
            <w:r>
              <w:rPr>
                <w:rFonts w:hint="default"/>
                <w:vertAlign w:val="baseline"/>
                <w:lang w:val="en-US"/>
              </w:rPr>
              <w:t>3</w:t>
            </w:r>
          </w:p>
        </w:tc>
        <w:tc>
          <w:tcPr>
            <w:tcW w:w="0" w:type="auto"/>
          </w:tcPr>
          <w:p>
            <w:pPr>
              <w:jc w:val="center"/>
              <w:rPr>
                <w:rFonts w:hint="default"/>
                <w:vertAlign w:val="baseline"/>
                <w:lang w:val="en-US"/>
              </w:rPr>
            </w:pPr>
            <w:r>
              <w:rPr>
                <w:rFonts w:hint="default"/>
                <w:vertAlign w:val="baseline"/>
                <w:lang w:val="en-US"/>
              </w:rPr>
              <w:t>2</w:t>
            </w:r>
          </w:p>
        </w:tc>
        <w:tc>
          <w:tcPr>
            <w:tcW w:w="0" w:type="auto"/>
          </w:tcPr>
          <w:p>
            <w:pPr>
              <w:jc w:val="center"/>
              <w:rPr>
                <w:rFonts w:hint="default"/>
                <w:vertAlign w:val="baseline"/>
                <w:lang w:val="en-US"/>
              </w:rPr>
            </w:pPr>
            <w:r>
              <w:rPr>
                <w:rFonts w:hint="default"/>
                <w:vertAlign w:val="baseline"/>
                <w:lang w:val="en-US"/>
              </w:rPr>
              <w:t>3/5</w:t>
            </w:r>
          </w:p>
        </w:tc>
        <w:tc>
          <w:tcPr>
            <w:tcW w:w="0" w:type="auto"/>
          </w:tcPr>
          <w:p>
            <w:pPr>
              <w:jc w:val="center"/>
              <w:rPr>
                <w:rFonts w:hint="default"/>
                <w:vertAlign w:val="baseline"/>
                <w:lang w:val="en-US"/>
              </w:rPr>
            </w:pPr>
            <w:r>
              <w:rPr>
                <w:rFonts w:hint="default"/>
                <w:vertAlign w:val="baseline"/>
                <w:lang w:val="en-US"/>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pPr>
              <w:jc w:val="center"/>
              <w:rPr>
                <w:rFonts w:hint="default"/>
                <w:vertAlign w:val="baseline"/>
                <w:lang w:val="en-US"/>
              </w:rPr>
            </w:pPr>
            <w:r>
              <w:rPr>
                <w:rFonts w:hint="default"/>
                <w:vertAlign w:val="baseline"/>
                <w:lang w:val="en-US"/>
              </w:rPr>
              <w:t>FP</w:t>
            </w:r>
          </w:p>
        </w:tc>
        <w:tc>
          <w:tcPr>
            <w:tcW w:w="0" w:type="auto"/>
          </w:tcPr>
          <w:p>
            <w:pPr>
              <w:jc w:val="center"/>
              <w:rPr>
                <w:rFonts w:hint="default"/>
                <w:vertAlign w:val="baseline"/>
                <w:lang w:val="en-US"/>
              </w:rPr>
            </w:pPr>
            <w:r>
              <w:rPr>
                <w:rFonts w:hint="default"/>
                <w:vertAlign w:val="baseline"/>
                <w:lang w:val="en-US"/>
              </w:rPr>
              <w:t>3</w:t>
            </w:r>
          </w:p>
        </w:tc>
        <w:tc>
          <w:tcPr>
            <w:tcW w:w="0" w:type="auto"/>
          </w:tcPr>
          <w:p>
            <w:pPr>
              <w:jc w:val="center"/>
              <w:rPr>
                <w:rFonts w:hint="default"/>
                <w:vertAlign w:val="baseline"/>
                <w:lang w:val="en-US"/>
              </w:rPr>
            </w:pPr>
            <w:r>
              <w:rPr>
                <w:rFonts w:hint="default"/>
                <w:vertAlign w:val="baseline"/>
                <w:lang w:val="en-US"/>
              </w:rPr>
              <w:t>3</w:t>
            </w:r>
          </w:p>
        </w:tc>
        <w:tc>
          <w:tcPr>
            <w:tcW w:w="0" w:type="auto"/>
          </w:tcPr>
          <w:p>
            <w:pPr>
              <w:jc w:val="center"/>
              <w:rPr>
                <w:rFonts w:hint="default"/>
                <w:vertAlign w:val="baseline"/>
                <w:lang w:val="en-US"/>
              </w:rPr>
            </w:pPr>
            <w:r>
              <w:rPr>
                <w:rFonts w:hint="default"/>
                <w:vertAlign w:val="baseline"/>
                <w:lang w:val="en-US"/>
              </w:rPr>
              <w:t>3/6</w:t>
            </w:r>
          </w:p>
        </w:tc>
        <w:tc>
          <w:tcPr>
            <w:tcW w:w="0" w:type="auto"/>
          </w:tcPr>
          <w:p>
            <w:pPr>
              <w:jc w:val="center"/>
              <w:rPr>
                <w:rFonts w:hint="default"/>
                <w:vertAlign w:val="baseline"/>
                <w:lang w:val="en-US"/>
              </w:rPr>
            </w:pPr>
            <w:r>
              <w:rPr>
                <w:rFonts w:hint="default"/>
                <w:vertAlign w:val="baseline"/>
                <w:lang w:val="en-US"/>
              </w:rPr>
              <w:t>3/4</w:t>
            </w:r>
          </w:p>
        </w:tc>
      </w:tr>
    </w:tbl>
    <w:p>
      <w:pPr>
        <w:jc w:val="center"/>
        <w:rPr>
          <w:rFonts w:hint="default"/>
          <w:b/>
          <w:bCs/>
          <w:lang w:val="en-US" w:eastAsia="ja-JP"/>
        </w:rPr>
      </w:pPr>
      <w:r>
        <w:rPr>
          <w:b/>
          <w:bCs/>
          <w:lang w:eastAsia="ja-JP"/>
        </w:rPr>
        <w:t xml:space="preserve">Bảng 4-1. Kết quả </w:t>
      </w:r>
      <w:r>
        <w:rPr>
          <w:rFonts w:hint="default"/>
          <w:b/>
          <w:bCs/>
          <w:lang w:val="en-US" w:eastAsia="ja-JP"/>
        </w:rPr>
        <w:t>dự đoán mẫu</w:t>
      </w:r>
    </w:p>
    <w:p>
      <w:pPr>
        <w:ind w:firstLine="720"/>
        <w:rPr>
          <w:rFonts w:hint="default"/>
          <w:lang w:val="en-US"/>
        </w:rPr>
      </w:pPr>
      <w:r>
        <w:rPr>
          <w:rFonts w:hint="default"/>
          <w:lang w:val="en-US"/>
        </w:rPr>
        <w:t xml:space="preserve">Mặc dù mô hình có thể đưa ra rất nhiều dự đoán, ta chỉ xét các dự đoán có label positive (cả TP và FP) rồi sau đó xét các trường hợp thiếu so với groundtruth để tìm FN. Điều này giúp tiết kiệm thới gian tính toán TP, FP và FN. </w:t>
      </w:r>
    </w:p>
    <w:p>
      <w:pPr>
        <w:ind w:firstLine="720"/>
        <w:rPr>
          <w:rFonts w:hint="default"/>
          <w:lang w:val="en-US"/>
        </w:rPr>
      </w:pPr>
      <w:r>
        <w:rPr>
          <w:rFonts w:hint="default"/>
          <w:lang w:val="en-US"/>
        </w:rPr>
        <w:t>Dựa vào bảng 4-1, ta vẽ được Precision - Recall Curve:</w:t>
      </w:r>
    </w:p>
    <w:p>
      <w:pPr>
        <w:ind w:firstLine="720"/>
        <w:jc w:val="center"/>
      </w:pPr>
      <w:r>
        <w:drawing>
          <wp:inline distT="0" distB="0" distL="114300" distR="114300">
            <wp:extent cx="3910965" cy="3970020"/>
            <wp:effectExtent l="0" t="0" r="5715" b="7620"/>
            <wp:docPr id="28" name="Picture 9" descr="C:\Users\nhand\OneDrive\Pictures\desmos-graph.pngdesmos-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descr="C:\Users\nhand\OneDrive\Pictures\desmos-graph.pngdesmos-graph"/>
                    <pic:cNvPicPr>
                      <a:picLocks noChangeAspect="1"/>
                    </pic:cNvPicPr>
                  </pic:nvPicPr>
                  <pic:blipFill>
                    <a:blip r:embed="rId38"/>
                    <a:srcRect l="752" r="752"/>
                    <a:stretch>
                      <a:fillRect/>
                    </a:stretch>
                  </pic:blipFill>
                  <pic:spPr>
                    <a:xfrm>
                      <a:off x="0" y="0"/>
                      <a:ext cx="3910965" cy="3970020"/>
                    </a:xfrm>
                    <a:prstGeom prst="rect">
                      <a:avLst/>
                    </a:prstGeom>
                    <a:noFill/>
                    <a:ln>
                      <a:noFill/>
                    </a:ln>
                  </pic:spPr>
                </pic:pic>
              </a:graphicData>
            </a:graphic>
          </wp:inline>
        </w:drawing>
      </w:r>
    </w:p>
    <w:p>
      <w:pPr>
        <w:tabs>
          <w:tab w:val="left" w:pos="425"/>
        </w:tabs>
        <w:jc w:val="center"/>
        <w:rPr>
          <w:rFonts w:hint="default"/>
          <w:lang w:val="en-US"/>
        </w:rPr>
      </w:pPr>
      <w:r>
        <w:rPr>
          <w:b/>
          <w:bCs/>
        </w:rPr>
        <w:t>Hình 4-</w:t>
      </w:r>
      <w:r>
        <w:rPr>
          <w:rFonts w:hint="default"/>
          <w:b/>
          <w:bCs/>
          <w:lang w:val="en-US"/>
        </w:rPr>
        <w:t>3. Precision - Recall Curve</w:t>
      </w:r>
    </w:p>
    <w:p>
      <w:pPr>
        <w:ind w:firstLine="720"/>
        <w:rPr>
          <w:rFonts w:hint="default"/>
          <w:lang w:val="en-US"/>
        </w:rPr>
      </w:pPr>
      <w:r>
        <w:rPr>
          <w:rFonts w:hint="default"/>
          <w:lang w:val="en-US"/>
        </w:rPr>
        <w:t>Đường Precision - Recall Curve có màu đỏ, tại mỗi giá trị Recall chọn giá trị Precision lớn nhất rồi vẽ ngược về trước thì sẽ được đường màu xanh. Diện tích của vùng dưới đường màu xanh bằng 0.6875, cũng chính là Average Precision (AP) tại IOU chuẩn 0.5. Còn Average Recall (AR) là giá trị Recall cao nhất tại IOU chuẩn này, ở đây AR là 0.75.</w:t>
      </w:r>
    </w:p>
    <w:p>
      <w:pPr>
        <w:ind w:firstLine="720"/>
        <w:rPr>
          <w:rFonts w:hint="default"/>
          <w:lang w:val="en-US"/>
        </w:rPr>
      </w:pPr>
      <w:r>
        <w:rPr>
          <w:rFonts w:hint="default"/>
          <w:lang w:val="en-US"/>
        </w:rPr>
        <w:t xml:space="preserve">Vậy trong ví dụ trên, tại IOU chuẩn bằng 0.5 thì AP bằng 0.6875 và AR bằng 0.75. Nếu IOU là 0.5:0.95 thì ta cần tính AP và AR cho 10 giá trị IOU chuẩn [0.5, 0.55, 0. 6, 0.65,… 0.95] rồi tìm giá trị trung bình.  </w:t>
      </w:r>
    </w:p>
    <w:p>
      <w:pPr>
        <w:numPr>
          <w:ilvl w:val="0"/>
          <w:numId w:val="15"/>
        </w:numPr>
        <w:ind w:left="420" w:leftChars="0" w:hanging="420" w:firstLineChars="0"/>
      </w:pPr>
      <w:r>
        <w:rPr>
          <w:rFonts w:hint="default"/>
          <w:lang w:val="en-US"/>
        </w:rPr>
        <w:t>Maximum Detections (MaxDets):</w:t>
      </w:r>
    </w:p>
    <w:p>
      <w:pPr>
        <w:ind w:firstLine="720"/>
      </w:pPr>
      <w:r>
        <w:rPr>
          <w:rFonts w:hint="default"/>
          <w:lang w:val="en-US"/>
        </w:rPr>
        <w:t>Cũng như IOU, MaxDets là một thông số điều kiện để tính AP và AR. MaxDets Quy định số lượng dự đoán được đưa vào việc tính toán, ví dụ nếu có 300 dự đoán mà MaxDets bằng 100 thì chỉ chọn 100 dự đoán có Confidence Score (là thông số Class ở output nhưng đi qua thêm một lớp sigmoid) cao nhất để đưa vào tính toán AP và AR.</w:t>
      </w:r>
    </w:p>
    <w:p>
      <w:pPr>
        <w:pStyle w:val="5"/>
        <w:rPr>
          <w:b/>
          <w:bCs/>
          <w:iCs/>
        </w:rPr>
      </w:pPr>
      <w:r>
        <w:rPr>
          <w:b/>
          <w:bCs/>
          <w:iCs/>
          <w:lang w:val="en-US"/>
        </w:rPr>
        <w:t>Bảng kết quả các thí nghiệm:</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1003"/>
        <w:gridCol w:w="777"/>
        <w:gridCol w:w="1096"/>
        <w:gridCol w:w="756"/>
        <w:gridCol w:w="756"/>
        <w:gridCol w:w="756"/>
        <w:gridCol w:w="756"/>
        <w:gridCol w:w="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Val</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IOU</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Size</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MaxDets</w:t>
            </w:r>
          </w:p>
        </w:tc>
        <w:tc>
          <w:tcPr>
            <w:tcW w:w="0" w:type="auto"/>
            <w:gridSpan w:val="5"/>
            <w:tcBorders>
              <w:top w:val="single" w:color="auto" w:sz="18" w:space="0"/>
              <w:right w:val="single" w:color="auto" w:sz="18" w:space="0"/>
            </w:tcBorders>
            <w:vAlign w:val="center"/>
          </w:tcPr>
          <w:p>
            <w:pPr>
              <w:tabs>
                <w:tab w:val="center" w:pos="2365"/>
              </w:tabs>
              <w:spacing w:before="0" w:after="0" w:line="240" w:lineRule="auto"/>
              <w:jc w:val="center"/>
              <w:rPr>
                <w:lang w:eastAsia="ja-JP"/>
              </w:rPr>
            </w:pPr>
            <w:r>
              <w:rPr>
                <w:lang w:eastAsia="ja-JP"/>
              </w:rPr>
              <w:t>Training methods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Orig</w:t>
            </w:r>
          </w:p>
        </w:tc>
        <w:tc>
          <w:tcPr>
            <w:tcW w:w="0" w:type="auto"/>
            <w:vAlign w:val="center"/>
          </w:tcPr>
          <w:p>
            <w:pPr>
              <w:spacing w:before="0" w:after="0" w:line="240" w:lineRule="auto"/>
              <w:jc w:val="center"/>
              <w:rPr>
                <w:lang w:eastAsia="ja-JP"/>
              </w:rPr>
            </w:pPr>
            <w:r>
              <w:rPr>
                <w:lang w:eastAsia="ja-JP"/>
              </w:rPr>
              <w:t>1st</w:t>
            </w:r>
          </w:p>
        </w:tc>
        <w:tc>
          <w:tcPr>
            <w:tcW w:w="0" w:type="auto"/>
            <w:vAlign w:val="center"/>
          </w:tcPr>
          <w:p>
            <w:pPr>
              <w:spacing w:before="0" w:after="0" w:line="240" w:lineRule="auto"/>
              <w:jc w:val="center"/>
              <w:rPr>
                <w:lang w:eastAsia="ja-JP"/>
              </w:rPr>
            </w:pPr>
            <w:r>
              <w:rPr>
                <w:lang w:eastAsia="ja-JP"/>
              </w:rPr>
              <w:t>2nd</w:t>
            </w:r>
          </w:p>
        </w:tc>
        <w:tc>
          <w:tcPr>
            <w:tcW w:w="0" w:type="auto"/>
            <w:tcBorders>
              <w:right w:val="single" w:color="auto" w:sz="4" w:space="0"/>
            </w:tcBorders>
            <w:vAlign w:val="center"/>
          </w:tcPr>
          <w:p>
            <w:pPr>
              <w:spacing w:before="0" w:after="0" w:line="240" w:lineRule="auto"/>
              <w:jc w:val="center"/>
              <w:rPr>
                <w:lang w:eastAsia="ja-JP"/>
              </w:rPr>
            </w:pPr>
            <w:r>
              <w:rPr>
                <w:lang w:eastAsia="ja-JP"/>
              </w:rPr>
              <w:t>3rd</w:t>
            </w:r>
          </w:p>
        </w:tc>
        <w:tc>
          <w:tcPr>
            <w:tcW w:w="0" w:type="auto"/>
            <w:tcBorders>
              <w:left w:val="single" w:color="auto" w:sz="4" w:space="0"/>
              <w:right w:val="single" w:color="auto" w:sz="18" w:space="0"/>
            </w:tcBorders>
            <w:vAlign w:val="center"/>
          </w:tcPr>
          <w:p>
            <w:pPr>
              <w:spacing w:before="0" w:after="0" w:line="240" w:lineRule="auto"/>
              <w:jc w:val="center"/>
              <w:rPr>
                <w:lang w:eastAsia="ja-JP"/>
              </w:rPr>
            </w:pPr>
            <w:r>
              <w:rPr>
                <w:lang w:eastAsia="ja-JP"/>
              </w:rPr>
              <w:t>4th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AP</w:t>
            </w:r>
          </w:p>
        </w:tc>
        <w:tc>
          <w:tcPr>
            <w:tcW w:w="0" w:type="auto"/>
            <w:tcBorders>
              <w:top w:val="single" w:color="auto" w:sz="18" w:space="0"/>
            </w:tcBorders>
            <w:vAlign w:val="center"/>
          </w:tcPr>
          <w:p>
            <w:pPr>
              <w:spacing w:before="0" w:after="0" w:line="240" w:lineRule="auto"/>
              <w:jc w:val="center"/>
              <w:rPr>
                <w:lang w:eastAsia="ja-JP"/>
              </w:rPr>
            </w:pPr>
            <w:r>
              <w:rPr>
                <w:lang w:eastAsia="ja-JP"/>
              </w:rPr>
              <w:t>0.5:0.95</w:t>
            </w:r>
          </w:p>
        </w:tc>
        <w:tc>
          <w:tcPr>
            <w:tcW w:w="0" w:type="auto"/>
            <w:tcBorders>
              <w:top w:val="single" w:color="auto" w:sz="18" w:space="0"/>
            </w:tcBorders>
            <w:vAlign w:val="center"/>
          </w:tcPr>
          <w:p>
            <w:pPr>
              <w:spacing w:before="0" w:after="0" w:line="240" w:lineRule="auto"/>
              <w:jc w:val="center"/>
              <w:rPr>
                <w:lang w:eastAsia="ja-JP"/>
              </w:rPr>
            </w:pPr>
            <w:r>
              <w:rPr>
                <w:lang w:eastAsia="ja-JP"/>
              </w:rPr>
              <w:t>All</w:t>
            </w:r>
          </w:p>
        </w:tc>
        <w:tc>
          <w:tcPr>
            <w:tcW w:w="0" w:type="auto"/>
            <w:tcBorders>
              <w:top w:val="single" w:color="auto" w:sz="18" w:space="0"/>
            </w:tcBorders>
            <w:vAlign w:val="center"/>
          </w:tcPr>
          <w:p>
            <w:pPr>
              <w:spacing w:before="0" w:after="0" w:line="240" w:lineRule="auto"/>
              <w:jc w:val="center"/>
              <w:rPr>
                <w:lang w:eastAsia="ja-JP"/>
              </w:rPr>
            </w:pPr>
            <w:r>
              <w:rPr>
                <w:lang w:eastAsia="ja-JP"/>
              </w:rPr>
              <w:t>100</w:t>
            </w:r>
          </w:p>
        </w:tc>
        <w:tc>
          <w:tcPr>
            <w:tcW w:w="0" w:type="auto"/>
            <w:tcBorders>
              <w:top w:val="single" w:color="auto" w:sz="18" w:space="0"/>
            </w:tcBorders>
            <w:vAlign w:val="center"/>
          </w:tcPr>
          <w:p>
            <w:pPr>
              <w:spacing w:before="0" w:after="0" w:line="240" w:lineRule="auto"/>
              <w:jc w:val="center"/>
              <w:rPr>
                <w:lang w:eastAsia="ja-JP"/>
              </w:rPr>
            </w:pPr>
            <w:r>
              <w:rPr>
                <w:lang w:eastAsia="ja-JP"/>
              </w:rPr>
              <w:t>25.13</w:t>
            </w:r>
          </w:p>
        </w:tc>
        <w:tc>
          <w:tcPr>
            <w:tcW w:w="0" w:type="auto"/>
            <w:tcBorders>
              <w:top w:val="single" w:color="auto" w:sz="18" w:space="0"/>
            </w:tcBorders>
            <w:vAlign w:val="center"/>
          </w:tcPr>
          <w:p>
            <w:pPr>
              <w:spacing w:before="0" w:after="0" w:line="240" w:lineRule="auto"/>
              <w:jc w:val="center"/>
              <w:rPr>
                <w:lang w:eastAsia="ja-JP"/>
              </w:rPr>
            </w:pPr>
            <w:r>
              <w:rPr>
                <w:color w:val="FF0000"/>
                <w:lang w:eastAsia="ja-JP"/>
              </w:rPr>
              <w:t>25.11</w:t>
            </w:r>
          </w:p>
        </w:tc>
        <w:tc>
          <w:tcPr>
            <w:tcW w:w="0" w:type="auto"/>
            <w:tcBorders>
              <w:top w:val="single" w:color="auto" w:sz="18" w:space="0"/>
            </w:tcBorders>
            <w:vAlign w:val="center"/>
          </w:tcPr>
          <w:p>
            <w:pPr>
              <w:spacing w:before="0" w:after="0" w:line="240" w:lineRule="auto"/>
              <w:jc w:val="center"/>
              <w:rPr>
                <w:lang w:eastAsia="ja-JP"/>
              </w:rPr>
            </w:pPr>
            <w:r>
              <w:rPr>
                <w:color w:val="FF0000"/>
                <w:lang w:eastAsia="ja-JP"/>
              </w:rPr>
              <w:t>24.92</w:t>
            </w:r>
          </w:p>
        </w:tc>
        <w:tc>
          <w:tcPr>
            <w:tcW w:w="0" w:type="auto"/>
            <w:tcBorders>
              <w:top w:val="single" w:color="auto" w:sz="18" w:space="0"/>
            </w:tcBorders>
            <w:vAlign w:val="center"/>
          </w:tcPr>
          <w:p>
            <w:pPr>
              <w:spacing w:before="0" w:after="0" w:line="240" w:lineRule="auto"/>
              <w:jc w:val="center"/>
              <w:rPr>
                <w:color w:val="00B050"/>
                <w:lang w:eastAsia="ja-JP"/>
              </w:rPr>
            </w:pPr>
            <w:r>
              <w:rPr>
                <w:color w:val="FF0000"/>
                <w:lang w:eastAsia="ja-JP"/>
              </w:rPr>
              <w:t>25.11</w:t>
            </w:r>
          </w:p>
        </w:tc>
        <w:tc>
          <w:tcPr>
            <w:tcW w:w="0" w:type="auto"/>
            <w:tcBorders>
              <w:top w:val="single" w:color="auto" w:sz="18" w:space="0"/>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25.28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42.90</w:t>
            </w:r>
          </w:p>
        </w:tc>
        <w:tc>
          <w:tcPr>
            <w:tcW w:w="0" w:type="auto"/>
            <w:vAlign w:val="center"/>
          </w:tcPr>
          <w:p>
            <w:pPr>
              <w:spacing w:before="0" w:after="0" w:line="240" w:lineRule="auto"/>
              <w:jc w:val="center"/>
              <w:rPr>
                <w:lang w:eastAsia="ja-JP"/>
              </w:rPr>
            </w:pPr>
            <w:r>
              <w:rPr>
                <w:color w:val="FF0000"/>
                <w:lang w:eastAsia="ja-JP"/>
              </w:rPr>
              <w:t>42.59</w:t>
            </w:r>
          </w:p>
        </w:tc>
        <w:tc>
          <w:tcPr>
            <w:tcW w:w="0" w:type="auto"/>
            <w:vAlign w:val="center"/>
          </w:tcPr>
          <w:p>
            <w:pPr>
              <w:spacing w:before="0" w:after="0" w:line="240" w:lineRule="auto"/>
              <w:jc w:val="center"/>
              <w:rPr>
                <w:highlight w:val="yellow"/>
                <w:lang w:eastAsia="ja-JP"/>
              </w:rPr>
            </w:pPr>
            <w:r>
              <w:rPr>
                <w:color w:val="FF0000"/>
                <w:lang w:eastAsia="ja-JP"/>
              </w:rPr>
              <w:t>42.73</w:t>
            </w:r>
          </w:p>
        </w:tc>
        <w:tc>
          <w:tcPr>
            <w:tcW w:w="0" w:type="auto"/>
            <w:vAlign w:val="center"/>
          </w:tcPr>
          <w:p>
            <w:pPr>
              <w:spacing w:before="0" w:after="0" w:line="240" w:lineRule="auto"/>
              <w:jc w:val="center"/>
              <w:rPr>
                <w:color w:val="00B050"/>
                <w:lang w:eastAsia="ja-JP"/>
              </w:rPr>
            </w:pPr>
            <w:r>
              <w:rPr>
                <w:color w:val="FF0000"/>
                <w:lang w:eastAsia="ja-JP"/>
              </w:rPr>
              <w:t>42.51</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43.09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0.75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25.81</w:t>
            </w:r>
          </w:p>
        </w:tc>
        <w:tc>
          <w:tcPr>
            <w:tcW w:w="0" w:type="auto"/>
            <w:vAlign w:val="center"/>
          </w:tcPr>
          <w:p>
            <w:pPr>
              <w:spacing w:before="0" w:after="0" w:line="240" w:lineRule="auto"/>
              <w:jc w:val="center"/>
              <w:rPr>
                <w:lang w:eastAsia="ja-JP"/>
              </w:rPr>
            </w:pPr>
            <w:r>
              <w:rPr>
                <w:color w:val="00B050"/>
                <w:lang w:eastAsia="ja-JP"/>
              </w:rPr>
              <w:t>25.82</w:t>
            </w:r>
          </w:p>
        </w:tc>
        <w:tc>
          <w:tcPr>
            <w:tcW w:w="0" w:type="auto"/>
            <w:vAlign w:val="center"/>
          </w:tcPr>
          <w:p>
            <w:pPr>
              <w:spacing w:before="0" w:after="0" w:line="240" w:lineRule="auto"/>
              <w:jc w:val="center"/>
              <w:rPr>
                <w:lang w:eastAsia="ja-JP"/>
              </w:rPr>
            </w:pPr>
            <w:r>
              <w:rPr>
                <w:color w:val="FF0000"/>
                <w:lang w:eastAsia="ja-JP"/>
              </w:rPr>
              <w:t>25.79</w:t>
            </w:r>
          </w:p>
        </w:tc>
        <w:tc>
          <w:tcPr>
            <w:tcW w:w="0" w:type="auto"/>
            <w:vAlign w:val="center"/>
          </w:tcPr>
          <w:p>
            <w:pPr>
              <w:spacing w:before="0" w:after="0" w:line="240" w:lineRule="auto"/>
              <w:jc w:val="center"/>
              <w:rPr>
                <w:color w:val="00B050"/>
                <w:lang w:eastAsia="ja-JP"/>
              </w:rPr>
            </w:pPr>
            <w:r>
              <w:rPr>
                <w:color w:val="00B050"/>
                <w:lang w:eastAsia="ja-JP"/>
              </w:rPr>
              <w:t>25.91</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26.20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Small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11.90</w:t>
            </w:r>
          </w:p>
        </w:tc>
        <w:tc>
          <w:tcPr>
            <w:tcW w:w="0" w:type="auto"/>
            <w:vAlign w:val="center"/>
          </w:tcPr>
          <w:p>
            <w:pPr>
              <w:spacing w:before="0" w:after="0" w:line="240" w:lineRule="auto"/>
              <w:jc w:val="center"/>
              <w:rPr>
                <w:lang w:eastAsia="ja-JP"/>
              </w:rPr>
            </w:pPr>
            <w:r>
              <w:rPr>
                <w:color w:val="FF0000"/>
                <w:lang w:eastAsia="ja-JP"/>
              </w:rPr>
              <w:t>11.35</w:t>
            </w:r>
          </w:p>
        </w:tc>
        <w:tc>
          <w:tcPr>
            <w:tcW w:w="0" w:type="auto"/>
            <w:vAlign w:val="center"/>
          </w:tcPr>
          <w:p>
            <w:pPr>
              <w:spacing w:before="0" w:after="0" w:line="240" w:lineRule="auto"/>
              <w:jc w:val="center"/>
              <w:rPr>
                <w:lang w:eastAsia="ja-JP"/>
              </w:rPr>
            </w:pPr>
            <w:r>
              <w:rPr>
                <w:color w:val="FF0000"/>
                <w:lang w:eastAsia="ja-JP"/>
              </w:rPr>
              <w:t>11.81</w:t>
            </w:r>
          </w:p>
        </w:tc>
        <w:tc>
          <w:tcPr>
            <w:tcW w:w="0" w:type="auto"/>
            <w:vAlign w:val="center"/>
          </w:tcPr>
          <w:p>
            <w:pPr>
              <w:spacing w:before="0" w:after="0" w:line="240" w:lineRule="auto"/>
              <w:jc w:val="center"/>
              <w:rPr>
                <w:color w:val="00B050"/>
                <w:highlight w:val="yellow"/>
                <w:lang w:eastAsia="ja-JP"/>
              </w:rPr>
            </w:pPr>
            <w:r>
              <w:rPr>
                <w:color w:val="00B050"/>
                <w:lang w:eastAsia="ja-JP"/>
              </w:rPr>
              <w:t>11.93</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12.12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Mid</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28.04</w:t>
            </w:r>
          </w:p>
        </w:tc>
        <w:tc>
          <w:tcPr>
            <w:tcW w:w="0" w:type="auto"/>
            <w:vAlign w:val="center"/>
          </w:tcPr>
          <w:p>
            <w:pPr>
              <w:spacing w:before="0" w:after="0" w:line="240" w:lineRule="auto"/>
              <w:jc w:val="center"/>
              <w:rPr>
                <w:highlight w:val="yellow"/>
                <w:lang w:eastAsia="ja-JP"/>
              </w:rPr>
            </w:pPr>
            <w:r>
              <w:rPr>
                <w:color w:val="00B050"/>
                <w:highlight w:val="yellow"/>
                <w:lang w:eastAsia="ja-JP"/>
              </w:rPr>
              <w:t>28.06</w:t>
            </w:r>
          </w:p>
        </w:tc>
        <w:tc>
          <w:tcPr>
            <w:tcW w:w="0" w:type="auto"/>
            <w:vAlign w:val="center"/>
          </w:tcPr>
          <w:p>
            <w:pPr>
              <w:spacing w:before="0" w:after="0" w:line="240" w:lineRule="auto"/>
              <w:jc w:val="center"/>
              <w:rPr>
                <w:lang w:eastAsia="ja-JP"/>
              </w:rPr>
            </w:pPr>
            <w:r>
              <w:rPr>
                <w:color w:val="FF0000"/>
                <w:lang w:eastAsia="ja-JP"/>
              </w:rPr>
              <w:t>27.80</w:t>
            </w:r>
          </w:p>
        </w:tc>
        <w:tc>
          <w:tcPr>
            <w:tcW w:w="0" w:type="auto"/>
            <w:vAlign w:val="center"/>
          </w:tcPr>
          <w:p>
            <w:pPr>
              <w:spacing w:before="0" w:after="0" w:line="240" w:lineRule="auto"/>
              <w:jc w:val="center"/>
              <w:rPr>
                <w:color w:val="FF0000"/>
                <w:lang w:eastAsia="ja-JP"/>
              </w:rPr>
            </w:pPr>
            <w:r>
              <w:rPr>
                <w:color w:val="FF0000"/>
                <w:lang w:eastAsia="ja-JP"/>
              </w:rPr>
              <w:t>27.84</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FF0000"/>
                <w:lang w:eastAsia="ja-JP"/>
              </w:rPr>
              <w:t>27.82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bottom w:val="single" w:color="auto" w:sz="18" w:space="0"/>
            </w:tcBorders>
            <w:vAlign w:val="center"/>
          </w:tcPr>
          <w:p>
            <w:pPr>
              <w:spacing w:before="0" w:after="0" w:line="240" w:lineRule="auto"/>
              <w:jc w:val="center"/>
              <w:rPr>
                <w:lang w:eastAsia="ja-JP"/>
              </w:rPr>
            </w:pPr>
          </w:p>
        </w:tc>
        <w:tc>
          <w:tcPr>
            <w:tcW w:w="0" w:type="auto"/>
            <w:tcBorders>
              <w:bottom w:val="single" w:color="auto" w:sz="18" w:space="0"/>
            </w:tcBorders>
            <w:vAlign w:val="center"/>
          </w:tcPr>
          <w:p>
            <w:pPr>
              <w:spacing w:before="0" w:after="0" w:line="240" w:lineRule="auto"/>
              <w:jc w:val="center"/>
              <w:rPr>
                <w:lang w:eastAsia="ja-JP"/>
              </w:rPr>
            </w:pPr>
            <w:r>
              <w:rPr>
                <w:lang w:eastAsia="ja-JP"/>
              </w:rPr>
              <w:t>0.5:0.95</w:t>
            </w:r>
          </w:p>
        </w:tc>
        <w:tc>
          <w:tcPr>
            <w:tcW w:w="0" w:type="auto"/>
            <w:tcBorders>
              <w:bottom w:val="single" w:color="auto" w:sz="18" w:space="0"/>
            </w:tcBorders>
            <w:vAlign w:val="center"/>
          </w:tcPr>
          <w:p>
            <w:pPr>
              <w:spacing w:before="0" w:after="0" w:line="240" w:lineRule="auto"/>
              <w:jc w:val="center"/>
              <w:rPr>
                <w:lang w:eastAsia="ja-JP"/>
              </w:rPr>
            </w:pPr>
            <w:r>
              <w:rPr>
                <w:lang w:eastAsia="ja-JP"/>
              </w:rPr>
              <w:t>Large</w:t>
            </w:r>
          </w:p>
        </w:tc>
        <w:tc>
          <w:tcPr>
            <w:tcW w:w="0" w:type="auto"/>
            <w:tcBorders>
              <w:bottom w:val="single" w:color="auto" w:sz="18" w:space="0"/>
            </w:tcBorders>
            <w:vAlign w:val="center"/>
          </w:tcPr>
          <w:p>
            <w:pPr>
              <w:spacing w:before="0" w:after="0" w:line="240" w:lineRule="auto"/>
              <w:jc w:val="center"/>
              <w:rPr>
                <w:lang w:eastAsia="ja-JP"/>
              </w:rPr>
            </w:pPr>
            <w:r>
              <w:rPr>
                <w:lang w:eastAsia="ja-JP"/>
              </w:rPr>
              <w:t>100</w:t>
            </w:r>
          </w:p>
        </w:tc>
        <w:tc>
          <w:tcPr>
            <w:tcW w:w="0" w:type="auto"/>
            <w:tcBorders>
              <w:bottom w:val="single" w:color="auto" w:sz="18" w:space="0"/>
            </w:tcBorders>
            <w:vAlign w:val="center"/>
          </w:tcPr>
          <w:p>
            <w:pPr>
              <w:spacing w:before="0" w:after="0" w:line="240" w:lineRule="auto"/>
              <w:jc w:val="center"/>
              <w:rPr>
                <w:lang w:eastAsia="ja-JP"/>
              </w:rPr>
            </w:pPr>
            <w:r>
              <w:rPr>
                <w:lang w:eastAsia="ja-JP"/>
              </w:rPr>
              <w:t>33.80</w:t>
            </w:r>
          </w:p>
        </w:tc>
        <w:tc>
          <w:tcPr>
            <w:tcW w:w="0" w:type="auto"/>
            <w:tcBorders>
              <w:bottom w:val="single" w:color="auto" w:sz="18" w:space="0"/>
            </w:tcBorders>
            <w:vAlign w:val="center"/>
          </w:tcPr>
          <w:p>
            <w:pPr>
              <w:spacing w:before="0" w:after="0" w:line="240" w:lineRule="auto"/>
              <w:jc w:val="center"/>
              <w:rPr>
                <w:highlight w:val="yellow"/>
                <w:lang w:eastAsia="ja-JP"/>
              </w:rPr>
            </w:pPr>
            <w:r>
              <w:rPr>
                <w:color w:val="00B050"/>
                <w:highlight w:val="yellow"/>
                <w:lang w:eastAsia="ja-JP"/>
              </w:rPr>
              <w:t>34.21</w:t>
            </w:r>
          </w:p>
        </w:tc>
        <w:tc>
          <w:tcPr>
            <w:tcW w:w="0" w:type="auto"/>
            <w:tcBorders>
              <w:bottom w:val="single" w:color="auto" w:sz="18" w:space="0"/>
            </w:tcBorders>
            <w:vAlign w:val="center"/>
          </w:tcPr>
          <w:p>
            <w:pPr>
              <w:spacing w:before="0" w:after="0" w:line="240" w:lineRule="auto"/>
              <w:jc w:val="center"/>
              <w:rPr>
                <w:highlight w:val="yellow"/>
                <w:lang w:eastAsia="ja-JP"/>
              </w:rPr>
            </w:pPr>
            <w:r>
              <w:rPr>
                <w:color w:val="00B050"/>
                <w:lang w:eastAsia="ja-JP"/>
              </w:rPr>
              <w:t>33.81</w:t>
            </w:r>
          </w:p>
        </w:tc>
        <w:tc>
          <w:tcPr>
            <w:tcW w:w="0" w:type="auto"/>
            <w:tcBorders>
              <w:bottom w:val="single" w:color="auto" w:sz="18" w:space="0"/>
            </w:tcBorders>
            <w:vAlign w:val="center"/>
          </w:tcPr>
          <w:p>
            <w:pPr>
              <w:spacing w:before="0" w:after="0" w:line="240" w:lineRule="auto"/>
              <w:jc w:val="center"/>
              <w:rPr>
                <w:color w:val="FF0000"/>
                <w:lang w:eastAsia="ja-JP"/>
              </w:rPr>
            </w:pPr>
            <w:r>
              <w:rPr>
                <w:color w:val="00B050"/>
                <w:lang w:eastAsia="ja-JP"/>
              </w:rPr>
              <w:t>34.00</w:t>
            </w:r>
          </w:p>
        </w:tc>
        <w:tc>
          <w:tcPr>
            <w:tcW w:w="0" w:type="auto"/>
            <w:tcBorders>
              <w:bottom w:val="single" w:color="auto" w:sz="18" w:space="0"/>
              <w:right w:val="single" w:color="auto" w:sz="18" w:space="0"/>
            </w:tcBorders>
            <w:vAlign w:val="center"/>
          </w:tcPr>
          <w:p>
            <w:pPr>
              <w:spacing w:before="0" w:after="0" w:line="240" w:lineRule="auto"/>
              <w:jc w:val="center"/>
              <w:rPr>
                <w:color w:val="00B050"/>
                <w:lang w:eastAsia="ja-JP"/>
              </w:rPr>
            </w:pPr>
            <w:r>
              <w:rPr>
                <w:color w:val="FF0000"/>
                <w:lang w:eastAsia="ja-JP"/>
              </w:rPr>
              <w:t>33.77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AR</w:t>
            </w:r>
          </w:p>
        </w:tc>
        <w:tc>
          <w:tcPr>
            <w:tcW w:w="0" w:type="auto"/>
            <w:tcBorders>
              <w:top w:val="single" w:color="auto" w:sz="18" w:space="0"/>
            </w:tcBorders>
            <w:vAlign w:val="center"/>
          </w:tcPr>
          <w:p>
            <w:pPr>
              <w:spacing w:before="0" w:after="0" w:line="240" w:lineRule="auto"/>
              <w:jc w:val="center"/>
              <w:rPr>
                <w:lang w:eastAsia="ja-JP"/>
              </w:rPr>
            </w:pPr>
            <w:r>
              <w:rPr>
                <w:lang w:eastAsia="ja-JP"/>
              </w:rPr>
              <w:t>0.5:0.95</w:t>
            </w:r>
          </w:p>
        </w:tc>
        <w:tc>
          <w:tcPr>
            <w:tcW w:w="0" w:type="auto"/>
            <w:tcBorders>
              <w:top w:val="single" w:color="auto" w:sz="18" w:space="0"/>
            </w:tcBorders>
            <w:vAlign w:val="center"/>
          </w:tcPr>
          <w:p>
            <w:pPr>
              <w:spacing w:before="0" w:after="0" w:line="240" w:lineRule="auto"/>
              <w:jc w:val="center"/>
              <w:rPr>
                <w:lang w:eastAsia="ja-JP"/>
              </w:rPr>
            </w:pPr>
            <w:r>
              <w:rPr>
                <w:lang w:eastAsia="ja-JP"/>
              </w:rPr>
              <w:t>All</w:t>
            </w:r>
          </w:p>
        </w:tc>
        <w:tc>
          <w:tcPr>
            <w:tcW w:w="0" w:type="auto"/>
            <w:tcBorders>
              <w:top w:val="single" w:color="auto" w:sz="18" w:space="0"/>
            </w:tcBorders>
            <w:vAlign w:val="center"/>
          </w:tcPr>
          <w:p>
            <w:pPr>
              <w:spacing w:before="0" w:after="0" w:line="240" w:lineRule="auto"/>
              <w:jc w:val="center"/>
              <w:rPr>
                <w:lang w:eastAsia="ja-JP"/>
              </w:rPr>
            </w:pPr>
            <w:r>
              <w:rPr>
                <w:lang w:eastAsia="ja-JP"/>
              </w:rPr>
              <w:t>1</w:t>
            </w:r>
          </w:p>
        </w:tc>
        <w:tc>
          <w:tcPr>
            <w:tcW w:w="0" w:type="auto"/>
            <w:tcBorders>
              <w:top w:val="single" w:color="auto" w:sz="18" w:space="0"/>
            </w:tcBorders>
            <w:vAlign w:val="center"/>
          </w:tcPr>
          <w:p>
            <w:pPr>
              <w:spacing w:before="0" w:after="0" w:line="240" w:lineRule="auto"/>
              <w:jc w:val="center"/>
              <w:rPr>
                <w:lang w:eastAsia="ja-JP"/>
              </w:rPr>
            </w:pPr>
            <w:r>
              <w:rPr>
                <w:lang w:eastAsia="ja-JP"/>
              </w:rPr>
              <w:t>24.72</w:t>
            </w:r>
          </w:p>
        </w:tc>
        <w:tc>
          <w:tcPr>
            <w:tcW w:w="0" w:type="auto"/>
            <w:tcBorders>
              <w:top w:val="single" w:color="auto" w:sz="18" w:space="0"/>
            </w:tcBorders>
            <w:vAlign w:val="center"/>
          </w:tcPr>
          <w:p>
            <w:pPr>
              <w:spacing w:before="0" w:after="0" w:line="240" w:lineRule="auto"/>
              <w:jc w:val="center"/>
              <w:rPr>
                <w:color w:val="00B050"/>
                <w:highlight w:val="yellow"/>
                <w:lang w:eastAsia="ja-JP"/>
              </w:rPr>
            </w:pPr>
            <w:r>
              <w:rPr>
                <w:color w:val="00B050"/>
                <w:lang w:eastAsia="ja-JP"/>
              </w:rPr>
              <w:t>24.82</w:t>
            </w:r>
          </w:p>
        </w:tc>
        <w:tc>
          <w:tcPr>
            <w:tcW w:w="0" w:type="auto"/>
            <w:tcBorders>
              <w:top w:val="single" w:color="auto" w:sz="18" w:space="0"/>
            </w:tcBorders>
            <w:vAlign w:val="center"/>
          </w:tcPr>
          <w:p>
            <w:pPr>
              <w:spacing w:before="0" w:after="0" w:line="240" w:lineRule="auto"/>
              <w:jc w:val="center"/>
              <w:rPr>
                <w:lang w:eastAsia="ja-JP"/>
              </w:rPr>
            </w:pPr>
            <w:r>
              <w:rPr>
                <w:color w:val="00B050"/>
                <w:highlight w:val="yellow"/>
                <w:lang w:eastAsia="ja-JP"/>
              </w:rPr>
              <w:t>24.92</w:t>
            </w:r>
          </w:p>
        </w:tc>
        <w:tc>
          <w:tcPr>
            <w:tcW w:w="0" w:type="auto"/>
            <w:tcBorders>
              <w:top w:val="single" w:color="auto" w:sz="18" w:space="0"/>
            </w:tcBorders>
            <w:vAlign w:val="center"/>
          </w:tcPr>
          <w:p>
            <w:pPr>
              <w:spacing w:before="0" w:after="0" w:line="240" w:lineRule="auto"/>
              <w:jc w:val="center"/>
              <w:rPr>
                <w:color w:val="00B050"/>
                <w:lang w:eastAsia="ja-JP"/>
              </w:rPr>
            </w:pPr>
            <w:r>
              <w:rPr>
                <w:color w:val="00B050"/>
                <w:lang w:eastAsia="ja-JP"/>
              </w:rPr>
              <w:t>24.85</w:t>
            </w:r>
          </w:p>
        </w:tc>
        <w:tc>
          <w:tcPr>
            <w:tcW w:w="0" w:type="auto"/>
            <w:tcBorders>
              <w:top w:val="single" w:color="auto" w:sz="18" w:space="0"/>
              <w:right w:val="single" w:color="auto" w:sz="18" w:space="0"/>
            </w:tcBorders>
            <w:vAlign w:val="center"/>
          </w:tcPr>
          <w:p>
            <w:pPr>
              <w:spacing w:before="0" w:after="0" w:line="240" w:lineRule="auto"/>
              <w:jc w:val="center"/>
              <w:rPr>
                <w:color w:val="00B050"/>
                <w:lang w:eastAsia="ja-JP"/>
              </w:rPr>
            </w:pPr>
            <w:r>
              <w:rPr>
                <w:color w:val="00B050"/>
                <w:lang w:eastAsia="ja-JP"/>
              </w:rPr>
              <w:t>24.91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w:t>
            </w:r>
          </w:p>
        </w:tc>
        <w:tc>
          <w:tcPr>
            <w:tcW w:w="0" w:type="auto"/>
            <w:vAlign w:val="center"/>
          </w:tcPr>
          <w:p>
            <w:pPr>
              <w:spacing w:before="0" w:after="0" w:line="240" w:lineRule="auto"/>
              <w:jc w:val="center"/>
              <w:rPr>
                <w:lang w:eastAsia="ja-JP"/>
              </w:rPr>
            </w:pPr>
            <w:r>
              <w:rPr>
                <w:lang w:eastAsia="ja-JP"/>
              </w:rPr>
              <w:t>41.66</w:t>
            </w:r>
          </w:p>
        </w:tc>
        <w:tc>
          <w:tcPr>
            <w:tcW w:w="0" w:type="auto"/>
            <w:vAlign w:val="center"/>
          </w:tcPr>
          <w:p>
            <w:pPr>
              <w:spacing w:before="0" w:after="0" w:line="240" w:lineRule="auto"/>
              <w:jc w:val="center"/>
              <w:rPr>
                <w:lang w:eastAsia="ja-JP"/>
              </w:rPr>
            </w:pPr>
            <w:r>
              <w:rPr>
                <w:color w:val="00B050"/>
                <w:highlight w:val="yellow"/>
                <w:lang w:eastAsia="ja-JP"/>
              </w:rPr>
              <w:t>42.09</w:t>
            </w:r>
          </w:p>
        </w:tc>
        <w:tc>
          <w:tcPr>
            <w:tcW w:w="0" w:type="auto"/>
            <w:vAlign w:val="center"/>
          </w:tcPr>
          <w:p>
            <w:pPr>
              <w:spacing w:before="0" w:after="0" w:line="240" w:lineRule="auto"/>
              <w:jc w:val="center"/>
              <w:rPr>
                <w:lang w:eastAsia="ja-JP"/>
              </w:rPr>
            </w:pPr>
            <w:r>
              <w:rPr>
                <w:color w:val="FF0000"/>
                <w:lang w:eastAsia="ja-JP"/>
              </w:rPr>
              <w:t>41.65</w:t>
            </w:r>
          </w:p>
        </w:tc>
        <w:tc>
          <w:tcPr>
            <w:tcW w:w="0" w:type="auto"/>
            <w:vAlign w:val="center"/>
          </w:tcPr>
          <w:p>
            <w:pPr>
              <w:spacing w:before="0" w:after="0" w:line="240" w:lineRule="auto"/>
              <w:jc w:val="center"/>
              <w:rPr>
                <w:color w:val="00B050"/>
                <w:lang w:eastAsia="ja-JP"/>
              </w:rPr>
            </w:pPr>
            <w:r>
              <w:rPr>
                <w:color w:val="00B050"/>
                <w:lang w:eastAsia="ja-JP"/>
              </w:rPr>
              <w:t>42.04</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lang w:eastAsia="ja-JP"/>
              </w:rPr>
              <w:t>42.05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44.82</w:t>
            </w:r>
          </w:p>
        </w:tc>
        <w:tc>
          <w:tcPr>
            <w:tcW w:w="0" w:type="auto"/>
            <w:vAlign w:val="center"/>
          </w:tcPr>
          <w:p>
            <w:pPr>
              <w:spacing w:before="0" w:after="0" w:line="240" w:lineRule="auto"/>
              <w:jc w:val="center"/>
              <w:rPr>
                <w:lang w:eastAsia="ja-JP"/>
              </w:rPr>
            </w:pPr>
            <w:r>
              <w:rPr>
                <w:color w:val="00B050"/>
                <w:highlight w:val="yellow"/>
                <w:lang w:eastAsia="ja-JP"/>
              </w:rPr>
              <w:t>45.61</w:t>
            </w:r>
          </w:p>
        </w:tc>
        <w:tc>
          <w:tcPr>
            <w:tcW w:w="0" w:type="auto"/>
            <w:vAlign w:val="center"/>
          </w:tcPr>
          <w:p>
            <w:pPr>
              <w:spacing w:before="0" w:after="0" w:line="240" w:lineRule="auto"/>
              <w:jc w:val="center"/>
              <w:rPr>
                <w:color w:val="00B050"/>
                <w:lang w:eastAsia="ja-JP"/>
              </w:rPr>
            </w:pPr>
            <w:r>
              <w:rPr>
                <w:color w:val="00B050"/>
                <w:lang w:eastAsia="ja-JP"/>
              </w:rPr>
              <w:t>44.82</w:t>
            </w:r>
          </w:p>
        </w:tc>
        <w:tc>
          <w:tcPr>
            <w:tcW w:w="0" w:type="auto"/>
            <w:vAlign w:val="center"/>
          </w:tcPr>
          <w:p>
            <w:pPr>
              <w:spacing w:before="0" w:after="0" w:line="240" w:lineRule="auto"/>
              <w:jc w:val="center"/>
              <w:rPr>
                <w:color w:val="00B050"/>
                <w:highlight w:val="yellow"/>
                <w:lang w:eastAsia="ja-JP"/>
              </w:rPr>
            </w:pPr>
            <w:r>
              <w:rPr>
                <w:color w:val="00B050"/>
                <w:lang w:eastAsia="ja-JP"/>
              </w:rPr>
              <w:t>45.53</w:t>
            </w:r>
          </w:p>
        </w:tc>
        <w:tc>
          <w:tcPr>
            <w:tcW w:w="0" w:type="auto"/>
            <w:tcBorders>
              <w:right w:val="single" w:color="auto" w:sz="18" w:space="0"/>
            </w:tcBorders>
            <w:vAlign w:val="center"/>
          </w:tcPr>
          <w:p>
            <w:pPr>
              <w:spacing w:before="0" w:after="0" w:line="240" w:lineRule="auto"/>
              <w:jc w:val="center"/>
              <w:rPr>
                <w:color w:val="00B050"/>
                <w:lang w:eastAsia="ja-JP"/>
              </w:rPr>
            </w:pPr>
            <w:r>
              <w:rPr>
                <w:color w:val="00B050"/>
                <w:lang w:eastAsia="ja-JP"/>
              </w:rPr>
              <w:t>45.29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Small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21.62</w:t>
            </w:r>
          </w:p>
        </w:tc>
        <w:tc>
          <w:tcPr>
            <w:tcW w:w="0" w:type="auto"/>
            <w:vAlign w:val="center"/>
          </w:tcPr>
          <w:p>
            <w:pPr>
              <w:spacing w:before="0" w:after="0" w:line="240" w:lineRule="auto"/>
              <w:jc w:val="center"/>
              <w:rPr>
                <w:lang w:eastAsia="ja-JP"/>
              </w:rPr>
            </w:pPr>
            <w:r>
              <w:rPr>
                <w:color w:val="FF0000"/>
                <w:lang w:eastAsia="ja-JP"/>
              </w:rPr>
              <w:t>21.49</w:t>
            </w:r>
          </w:p>
        </w:tc>
        <w:tc>
          <w:tcPr>
            <w:tcW w:w="0" w:type="auto"/>
            <w:vAlign w:val="center"/>
          </w:tcPr>
          <w:p>
            <w:pPr>
              <w:spacing w:before="0" w:after="0" w:line="240" w:lineRule="auto"/>
              <w:jc w:val="center"/>
              <w:rPr>
                <w:highlight w:val="yellow"/>
                <w:lang w:eastAsia="ja-JP"/>
              </w:rPr>
            </w:pPr>
            <w:r>
              <w:rPr>
                <w:color w:val="00B050"/>
                <w:lang w:eastAsia="ja-JP"/>
              </w:rPr>
              <w:t>21.70</w:t>
            </w:r>
          </w:p>
        </w:tc>
        <w:tc>
          <w:tcPr>
            <w:tcW w:w="0" w:type="auto"/>
            <w:vAlign w:val="center"/>
          </w:tcPr>
          <w:p>
            <w:pPr>
              <w:spacing w:before="0" w:after="0" w:line="240" w:lineRule="auto"/>
              <w:jc w:val="center"/>
              <w:rPr>
                <w:color w:val="FF0000"/>
                <w:highlight w:val="yellow"/>
                <w:lang w:eastAsia="ja-JP"/>
              </w:rPr>
            </w:pPr>
            <w:r>
              <w:rPr>
                <w:color w:val="00B050"/>
                <w:highlight w:val="yellow"/>
                <w:lang w:eastAsia="ja-JP"/>
              </w:rPr>
              <w:t>21.76</w:t>
            </w:r>
          </w:p>
        </w:tc>
        <w:tc>
          <w:tcPr>
            <w:tcW w:w="0" w:type="auto"/>
            <w:tcBorders>
              <w:right w:val="single" w:color="auto" w:sz="18" w:space="0"/>
            </w:tcBorders>
            <w:vAlign w:val="center"/>
          </w:tcPr>
          <w:p>
            <w:pPr>
              <w:spacing w:before="0" w:after="0" w:line="240" w:lineRule="auto"/>
              <w:jc w:val="center"/>
              <w:rPr>
                <w:color w:val="FF0000"/>
                <w:lang w:eastAsia="ja-JP"/>
              </w:rPr>
            </w:pPr>
            <w:r>
              <w:rPr>
                <w:color w:val="FF0000"/>
                <w:lang w:eastAsia="ja-JP"/>
              </w:rPr>
              <w:t>21.37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Mid</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48.61</w:t>
            </w:r>
          </w:p>
        </w:tc>
        <w:tc>
          <w:tcPr>
            <w:tcW w:w="0" w:type="auto"/>
            <w:vAlign w:val="center"/>
          </w:tcPr>
          <w:p>
            <w:pPr>
              <w:spacing w:before="0" w:after="0" w:line="240" w:lineRule="auto"/>
              <w:jc w:val="center"/>
              <w:rPr>
                <w:lang w:eastAsia="ja-JP"/>
              </w:rPr>
            </w:pPr>
            <w:r>
              <w:rPr>
                <w:color w:val="00B050"/>
                <w:highlight w:val="yellow"/>
                <w:lang w:eastAsia="ja-JP"/>
              </w:rPr>
              <w:t>49.65</w:t>
            </w:r>
          </w:p>
        </w:tc>
        <w:tc>
          <w:tcPr>
            <w:tcW w:w="0" w:type="auto"/>
            <w:vAlign w:val="center"/>
          </w:tcPr>
          <w:p>
            <w:pPr>
              <w:spacing w:before="0" w:after="0" w:line="240" w:lineRule="auto"/>
              <w:jc w:val="center"/>
              <w:rPr>
                <w:highlight w:val="yellow"/>
                <w:lang w:eastAsia="ja-JP"/>
              </w:rPr>
            </w:pPr>
            <w:r>
              <w:rPr>
                <w:color w:val="00B050"/>
                <w:lang w:eastAsia="ja-JP"/>
              </w:rPr>
              <w:t>48.66</w:t>
            </w:r>
          </w:p>
        </w:tc>
        <w:tc>
          <w:tcPr>
            <w:tcW w:w="0" w:type="auto"/>
            <w:vAlign w:val="center"/>
          </w:tcPr>
          <w:p>
            <w:pPr>
              <w:spacing w:before="0" w:after="0" w:line="240" w:lineRule="auto"/>
              <w:jc w:val="center"/>
              <w:rPr>
                <w:color w:val="00B050"/>
                <w:lang w:eastAsia="ja-JP"/>
              </w:rPr>
            </w:pPr>
            <w:r>
              <w:rPr>
                <w:color w:val="00B050"/>
                <w:lang w:eastAsia="ja-JP"/>
              </w:rPr>
              <w:t>49.14</w:t>
            </w:r>
          </w:p>
        </w:tc>
        <w:tc>
          <w:tcPr>
            <w:tcW w:w="0" w:type="auto"/>
            <w:tcBorders>
              <w:right w:val="single" w:color="auto" w:sz="18" w:space="0"/>
            </w:tcBorders>
            <w:vAlign w:val="center"/>
          </w:tcPr>
          <w:p>
            <w:pPr>
              <w:spacing w:before="0" w:after="0" w:line="240" w:lineRule="auto"/>
              <w:jc w:val="center"/>
              <w:rPr>
                <w:color w:val="00B050"/>
                <w:lang w:eastAsia="ja-JP"/>
              </w:rPr>
            </w:pPr>
            <w:r>
              <w:rPr>
                <w:color w:val="00B050"/>
                <w:lang w:eastAsia="ja-JP"/>
              </w:rPr>
              <w:t>49.19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bottom w:val="single" w:color="auto" w:sz="18" w:space="0"/>
            </w:tcBorders>
            <w:vAlign w:val="center"/>
          </w:tcPr>
          <w:p>
            <w:pPr>
              <w:spacing w:before="0" w:after="0" w:line="240" w:lineRule="auto"/>
              <w:jc w:val="center"/>
              <w:rPr>
                <w:lang w:eastAsia="ja-JP"/>
              </w:rPr>
            </w:pPr>
          </w:p>
        </w:tc>
        <w:tc>
          <w:tcPr>
            <w:tcW w:w="0" w:type="auto"/>
            <w:tcBorders>
              <w:bottom w:val="single" w:color="auto" w:sz="18" w:space="0"/>
            </w:tcBorders>
            <w:vAlign w:val="center"/>
          </w:tcPr>
          <w:p>
            <w:pPr>
              <w:spacing w:before="0" w:after="0" w:line="240" w:lineRule="auto"/>
              <w:jc w:val="center"/>
              <w:rPr>
                <w:lang w:eastAsia="ja-JP"/>
              </w:rPr>
            </w:pPr>
            <w:r>
              <w:rPr>
                <w:lang w:eastAsia="ja-JP"/>
              </w:rPr>
              <w:t>0.5:0.95</w:t>
            </w:r>
          </w:p>
        </w:tc>
        <w:tc>
          <w:tcPr>
            <w:tcW w:w="0" w:type="auto"/>
            <w:tcBorders>
              <w:bottom w:val="single" w:color="auto" w:sz="18" w:space="0"/>
            </w:tcBorders>
            <w:vAlign w:val="center"/>
          </w:tcPr>
          <w:p>
            <w:pPr>
              <w:spacing w:before="0" w:after="0" w:line="240" w:lineRule="auto"/>
              <w:jc w:val="center"/>
              <w:rPr>
                <w:lang w:eastAsia="ja-JP"/>
              </w:rPr>
            </w:pPr>
            <w:r>
              <w:rPr>
                <w:lang w:eastAsia="ja-JP"/>
              </w:rPr>
              <w:t>Large</w:t>
            </w:r>
          </w:p>
        </w:tc>
        <w:tc>
          <w:tcPr>
            <w:tcW w:w="0" w:type="auto"/>
            <w:tcBorders>
              <w:bottom w:val="single" w:color="auto" w:sz="18" w:space="0"/>
            </w:tcBorders>
            <w:vAlign w:val="center"/>
          </w:tcPr>
          <w:p>
            <w:pPr>
              <w:spacing w:before="0" w:after="0" w:line="240" w:lineRule="auto"/>
              <w:jc w:val="center"/>
              <w:rPr>
                <w:lang w:eastAsia="ja-JP"/>
              </w:rPr>
            </w:pPr>
            <w:r>
              <w:rPr>
                <w:lang w:eastAsia="ja-JP"/>
              </w:rPr>
              <w:t>100</w:t>
            </w:r>
          </w:p>
        </w:tc>
        <w:tc>
          <w:tcPr>
            <w:tcW w:w="0" w:type="auto"/>
            <w:tcBorders>
              <w:bottom w:val="single" w:color="auto" w:sz="18" w:space="0"/>
            </w:tcBorders>
            <w:vAlign w:val="center"/>
          </w:tcPr>
          <w:p>
            <w:pPr>
              <w:spacing w:before="0" w:after="0" w:line="240" w:lineRule="auto"/>
              <w:jc w:val="center"/>
              <w:rPr>
                <w:lang w:eastAsia="ja-JP"/>
              </w:rPr>
            </w:pPr>
            <w:r>
              <w:rPr>
                <w:lang w:eastAsia="ja-JP"/>
              </w:rPr>
              <w:t>64.53</w:t>
            </w:r>
          </w:p>
        </w:tc>
        <w:tc>
          <w:tcPr>
            <w:tcW w:w="0" w:type="auto"/>
            <w:tcBorders>
              <w:bottom w:val="single" w:color="auto" w:sz="18" w:space="0"/>
            </w:tcBorders>
            <w:vAlign w:val="center"/>
          </w:tcPr>
          <w:p>
            <w:pPr>
              <w:spacing w:before="0" w:after="0" w:line="240" w:lineRule="auto"/>
              <w:jc w:val="center"/>
              <w:rPr>
                <w:lang w:eastAsia="ja-JP"/>
              </w:rPr>
            </w:pPr>
            <w:r>
              <w:rPr>
                <w:color w:val="00B050"/>
                <w:lang w:eastAsia="ja-JP"/>
              </w:rPr>
              <w:t>65.95</w:t>
            </w:r>
          </w:p>
        </w:tc>
        <w:tc>
          <w:tcPr>
            <w:tcW w:w="0" w:type="auto"/>
            <w:tcBorders>
              <w:bottom w:val="single" w:color="auto" w:sz="18" w:space="0"/>
            </w:tcBorders>
            <w:vAlign w:val="center"/>
          </w:tcPr>
          <w:p>
            <w:pPr>
              <w:spacing w:before="0" w:after="0" w:line="240" w:lineRule="auto"/>
              <w:jc w:val="center"/>
              <w:rPr>
                <w:lang w:eastAsia="ja-JP"/>
              </w:rPr>
            </w:pPr>
            <w:r>
              <w:rPr>
                <w:color w:val="FF0000"/>
                <w:lang w:eastAsia="ja-JP"/>
              </w:rPr>
              <w:t>64.29</w:t>
            </w:r>
          </w:p>
        </w:tc>
        <w:tc>
          <w:tcPr>
            <w:tcW w:w="0" w:type="auto"/>
            <w:tcBorders>
              <w:bottom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66.16</w:t>
            </w:r>
          </w:p>
        </w:tc>
        <w:tc>
          <w:tcPr>
            <w:tcW w:w="0" w:type="auto"/>
            <w:tcBorders>
              <w:bottom w:val="single" w:color="auto" w:sz="18" w:space="0"/>
              <w:right w:val="single" w:color="auto" w:sz="18" w:space="0"/>
            </w:tcBorders>
            <w:vAlign w:val="center"/>
          </w:tcPr>
          <w:p>
            <w:pPr>
              <w:spacing w:before="0" w:after="0" w:line="240" w:lineRule="auto"/>
              <w:jc w:val="center"/>
              <w:rPr>
                <w:color w:val="00B050"/>
                <w:highlight w:val="yellow"/>
                <w:lang w:eastAsia="ja-JP"/>
              </w:rPr>
            </w:pPr>
            <w:r>
              <w:rPr>
                <w:color w:val="00B050"/>
                <w:lang w:eastAsia="ja-JP"/>
              </w:rPr>
              <w:t>65.25</w:t>
            </w:r>
          </w:p>
        </w:tc>
      </w:tr>
    </w:tbl>
    <w:p>
      <w:pPr>
        <w:jc w:val="center"/>
        <w:rPr>
          <w:b/>
          <w:bCs/>
          <w:lang w:eastAsia="ja-JP"/>
        </w:rPr>
      </w:pPr>
      <w:r>
        <w:rPr>
          <w:b/>
          <w:bCs/>
          <w:lang w:eastAsia="ja-JP"/>
        </w:rPr>
        <w:t>Bảng 4-</w:t>
      </w:r>
      <w:r>
        <w:rPr>
          <w:rFonts w:hint="default"/>
          <w:b/>
          <w:bCs/>
          <w:lang w:val="en-US" w:eastAsia="ja-JP"/>
        </w:rPr>
        <w:t>2</w:t>
      </w:r>
      <w:r>
        <w:rPr>
          <w:b/>
          <w:bCs/>
          <w:lang w:eastAsia="ja-JP"/>
        </w:rPr>
        <w:t>. Kết quả các model Top 5 trên tập miniCOCO sau khi train 50 epochs</w:t>
      </w:r>
    </w:p>
    <w:p>
      <w:pPr>
        <w:spacing w:before="0" w:after="0" w:line="240" w:lineRule="auto"/>
        <w:jc w:val="center"/>
        <w:rPr>
          <w:lang w:eastAsia="ja-JP"/>
        </w:rPr>
      </w:pPr>
      <w:r>
        <w:rPr>
          <w:lang w:eastAsia="ja-JP"/>
        </w:rPr>
        <w:br w:type="page"/>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1003"/>
        <w:gridCol w:w="777"/>
        <w:gridCol w:w="1096"/>
        <w:gridCol w:w="756"/>
        <w:gridCol w:w="756"/>
        <w:gridCol w:w="756"/>
        <w:gridCol w:w="756"/>
        <w:gridCol w:w="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Val</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IOU</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Size</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MaxDets</w:t>
            </w:r>
          </w:p>
        </w:tc>
        <w:tc>
          <w:tcPr>
            <w:tcW w:w="0" w:type="auto"/>
            <w:gridSpan w:val="5"/>
            <w:tcBorders>
              <w:top w:val="single" w:color="auto" w:sz="18" w:space="0"/>
              <w:right w:val="single" w:color="auto" w:sz="18" w:space="0"/>
            </w:tcBorders>
            <w:vAlign w:val="center"/>
          </w:tcPr>
          <w:p>
            <w:pPr>
              <w:tabs>
                <w:tab w:val="center" w:pos="2365"/>
              </w:tabs>
              <w:spacing w:before="0" w:after="0" w:line="240" w:lineRule="auto"/>
              <w:jc w:val="center"/>
              <w:rPr>
                <w:lang w:eastAsia="ja-JP"/>
              </w:rPr>
            </w:pPr>
            <w:r>
              <w:rPr>
                <w:lang w:eastAsia="ja-JP"/>
              </w:rPr>
              <w:t>Training methods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Orig</w:t>
            </w:r>
          </w:p>
        </w:tc>
        <w:tc>
          <w:tcPr>
            <w:tcW w:w="0" w:type="auto"/>
            <w:vAlign w:val="center"/>
          </w:tcPr>
          <w:p>
            <w:pPr>
              <w:spacing w:before="0" w:after="0" w:line="240" w:lineRule="auto"/>
              <w:jc w:val="center"/>
              <w:rPr>
                <w:lang w:eastAsia="ja-JP"/>
              </w:rPr>
            </w:pPr>
            <w:r>
              <w:rPr>
                <w:lang w:eastAsia="ja-JP"/>
              </w:rPr>
              <w:t>1st</w:t>
            </w:r>
          </w:p>
        </w:tc>
        <w:tc>
          <w:tcPr>
            <w:tcW w:w="0" w:type="auto"/>
            <w:vAlign w:val="center"/>
          </w:tcPr>
          <w:p>
            <w:pPr>
              <w:spacing w:before="0" w:after="0" w:line="240" w:lineRule="auto"/>
              <w:jc w:val="center"/>
              <w:rPr>
                <w:lang w:eastAsia="ja-JP"/>
              </w:rPr>
            </w:pPr>
            <w:r>
              <w:rPr>
                <w:lang w:eastAsia="ja-JP"/>
              </w:rPr>
              <w:t>2nd</w:t>
            </w:r>
          </w:p>
        </w:tc>
        <w:tc>
          <w:tcPr>
            <w:tcW w:w="0" w:type="auto"/>
            <w:tcBorders>
              <w:right w:val="single" w:color="auto" w:sz="4" w:space="0"/>
            </w:tcBorders>
            <w:vAlign w:val="center"/>
          </w:tcPr>
          <w:p>
            <w:pPr>
              <w:spacing w:before="0" w:after="0" w:line="240" w:lineRule="auto"/>
              <w:jc w:val="center"/>
              <w:rPr>
                <w:lang w:eastAsia="ja-JP"/>
              </w:rPr>
            </w:pPr>
            <w:r>
              <w:rPr>
                <w:lang w:eastAsia="ja-JP"/>
              </w:rPr>
              <w:t>3rd</w:t>
            </w:r>
          </w:p>
        </w:tc>
        <w:tc>
          <w:tcPr>
            <w:tcW w:w="0" w:type="auto"/>
            <w:tcBorders>
              <w:left w:val="single" w:color="auto" w:sz="4" w:space="0"/>
              <w:right w:val="single" w:color="auto" w:sz="18" w:space="0"/>
            </w:tcBorders>
            <w:vAlign w:val="center"/>
          </w:tcPr>
          <w:p>
            <w:pPr>
              <w:spacing w:before="0" w:after="0" w:line="240" w:lineRule="auto"/>
              <w:jc w:val="center"/>
              <w:rPr>
                <w:lang w:eastAsia="ja-JP"/>
              </w:rPr>
            </w:pPr>
            <w:r>
              <w:rPr>
                <w:lang w:eastAsia="ja-JP"/>
              </w:rPr>
              <w:t>4th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AP</w:t>
            </w:r>
          </w:p>
        </w:tc>
        <w:tc>
          <w:tcPr>
            <w:tcW w:w="0" w:type="auto"/>
            <w:tcBorders>
              <w:top w:val="single" w:color="auto" w:sz="18" w:space="0"/>
            </w:tcBorders>
            <w:vAlign w:val="center"/>
          </w:tcPr>
          <w:p>
            <w:pPr>
              <w:spacing w:before="0" w:after="0" w:line="240" w:lineRule="auto"/>
              <w:jc w:val="center"/>
              <w:rPr>
                <w:lang w:eastAsia="ja-JP"/>
              </w:rPr>
            </w:pPr>
            <w:r>
              <w:rPr>
                <w:lang w:eastAsia="ja-JP"/>
              </w:rPr>
              <w:t>0.5:0.95</w:t>
            </w:r>
          </w:p>
        </w:tc>
        <w:tc>
          <w:tcPr>
            <w:tcW w:w="0" w:type="auto"/>
            <w:tcBorders>
              <w:top w:val="single" w:color="auto" w:sz="18" w:space="0"/>
            </w:tcBorders>
            <w:vAlign w:val="center"/>
          </w:tcPr>
          <w:p>
            <w:pPr>
              <w:spacing w:before="0" w:after="0" w:line="240" w:lineRule="auto"/>
              <w:jc w:val="center"/>
              <w:rPr>
                <w:lang w:eastAsia="ja-JP"/>
              </w:rPr>
            </w:pPr>
            <w:r>
              <w:rPr>
                <w:lang w:eastAsia="ja-JP"/>
              </w:rPr>
              <w:t>All</w:t>
            </w:r>
          </w:p>
        </w:tc>
        <w:tc>
          <w:tcPr>
            <w:tcW w:w="0" w:type="auto"/>
            <w:tcBorders>
              <w:top w:val="single" w:color="auto" w:sz="18" w:space="0"/>
            </w:tcBorders>
            <w:vAlign w:val="center"/>
          </w:tcPr>
          <w:p>
            <w:pPr>
              <w:spacing w:before="0" w:after="0" w:line="240" w:lineRule="auto"/>
              <w:jc w:val="center"/>
              <w:rPr>
                <w:lang w:eastAsia="ja-JP"/>
              </w:rPr>
            </w:pPr>
            <w:r>
              <w:rPr>
                <w:lang w:eastAsia="ja-JP"/>
              </w:rPr>
              <w:t>100</w:t>
            </w:r>
          </w:p>
        </w:tc>
        <w:tc>
          <w:tcPr>
            <w:tcW w:w="0" w:type="auto"/>
            <w:tcBorders>
              <w:top w:val="single" w:color="auto" w:sz="18" w:space="0"/>
            </w:tcBorders>
            <w:vAlign w:val="center"/>
          </w:tcPr>
          <w:p>
            <w:pPr>
              <w:spacing w:before="0" w:after="0" w:line="240" w:lineRule="auto"/>
              <w:jc w:val="center"/>
              <w:rPr>
                <w:lang w:eastAsia="ja-JP"/>
              </w:rPr>
            </w:pPr>
            <w:r>
              <w:rPr>
                <w:lang w:eastAsia="ja-JP"/>
              </w:rPr>
              <w:t>25.13</w:t>
            </w:r>
          </w:p>
        </w:tc>
        <w:tc>
          <w:tcPr>
            <w:tcW w:w="0" w:type="auto"/>
            <w:tcBorders>
              <w:top w:val="single" w:color="auto" w:sz="18" w:space="0"/>
            </w:tcBorders>
            <w:vAlign w:val="center"/>
          </w:tcPr>
          <w:p>
            <w:pPr>
              <w:spacing w:before="0" w:after="0" w:line="240" w:lineRule="auto"/>
              <w:jc w:val="center"/>
              <w:rPr>
                <w:lang w:eastAsia="ja-JP"/>
              </w:rPr>
            </w:pPr>
            <w:r>
              <w:rPr>
                <w:color w:val="00B050"/>
                <w:lang w:eastAsia="ja-JP"/>
              </w:rPr>
              <w:t>25.22</w:t>
            </w:r>
          </w:p>
        </w:tc>
        <w:tc>
          <w:tcPr>
            <w:tcW w:w="0" w:type="auto"/>
            <w:tcBorders>
              <w:top w:val="single" w:color="auto" w:sz="18" w:space="0"/>
            </w:tcBorders>
            <w:vAlign w:val="center"/>
          </w:tcPr>
          <w:p>
            <w:pPr>
              <w:spacing w:before="0" w:after="0" w:line="240" w:lineRule="auto"/>
              <w:jc w:val="center"/>
              <w:rPr>
                <w:lang w:eastAsia="ja-JP"/>
              </w:rPr>
            </w:pPr>
            <w:r>
              <w:rPr>
                <w:color w:val="00B050"/>
                <w:lang w:eastAsia="ja-JP"/>
              </w:rPr>
              <w:t>25.36</w:t>
            </w:r>
          </w:p>
        </w:tc>
        <w:tc>
          <w:tcPr>
            <w:tcW w:w="0" w:type="auto"/>
            <w:tcBorders>
              <w:top w:val="single" w:color="auto" w:sz="18" w:space="0"/>
            </w:tcBorders>
            <w:vAlign w:val="center"/>
          </w:tcPr>
          <w:p>
            <w:pPr>
              <w:spacing w:before="0" w:after="0" w:line="240" w:lineRule="auto"/>
              <w:jc w:val="center"/>
              <w:rPr>
                <w:color w:val="00B050"/>
                <w:lang w:eastAsia="ja-JP"/>
              </w:rPr>
            </w:pPr>
            <w:r>
              <w:rPr>
                <w:color w:val="FF0000"/>
                <w:lang w:eastAsia="ja-JP"/>
              </w:rPr>
              <w:t>24.87</w:t>
            </w:r>
          </w:p>
        </w:tc>
        <w:tc>
          <w:tcPr>
            <w:tcW w:w="0" w:type="auto"/>
            <w:tcBorders>
              <w:top w:val="single" w:color="auto" w:sz="18" w:space="0"/>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25.40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42.90</w:t>
            </w:r>
          </w:p>
        </w:tc>
        <w:tc>
          <w:tcPr>
            <w:tcW w:w="0" w:type="auto"/>
            <w:vAlign w:val="center"/>
          </w:tcPr>
          <w:p>
            <w:pPr>
              <w:spacing w:before="0" w:after="0" w:line="240" w:lineRule="auto"/>
              <w:jc w:val="center"/>
              <w:rPr>
                <w:lang w:eastAsia="ja-JP"/>
              </w:rPr>
            </w:pPr>
            <w:r>
              <w:rPr>
                <w:color w:val="00B050"/>
                <w:lang w:eastAsia="ja-JP"/>
              </w:rPr>
              <w:t>42.94</w:t>
            </w:r>
          </w:p>
        </w:tc>
        <w:tc>
          <w:tcPr>
            <w:tcW w:w="0" w:type="auto"/>
            <w:vAlign w:val="center"/>
          </w:tcPr>
          <w:p>
            <w:pPr>
              <w:spacing w:before="0" w:after="0" w:line="240" w:lineRule="auto"/>
              <w:jc w:val="center"/>
              <w:rPr>
                <w:highlight w:val="yellow"/>
                <w:lang w:eastAsia="ja-JP"/>
              </w:rPr>
            </w:pPr>
            <w:r>
              <w:rPr>
                <w:color w:val="00B050"/>
                <w:highlight w:val="yellow"/>
                <w:lang w:eastAsia="ja-JP"/>
              </w:rPr>
              <w:t>43.22</w:t>
            </w:r>
          </w:p>
        </w:tc>
        <w:tc>
          <w:tcPr>
            <w:tcW w:w="0" w:type="auto"/>
            <w:vAlign w:val="center"/>
          </w:tcPr>
          <w:p>
            <w:pPr>
              <w:spacing w:before="0" w:after="0" w:line="240" w:lineRule="auto"/>
              <w:jc w:val="center"/>
              <w:rPr>
                <w:color w:val="00B050"/>
                <w:lang w:eastAsia="ja-JP"/>
              </w:rPr>
            </w:pPr>
            <w:r>
              <w:rPr>
                <w:color w:val="FF0000"/>
                <w:lang w:eastAsia="ja-JP"/>
              </w:rPr>
              <w:t>42.23</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lang w:eastAsia="ja-JP"/>
              </w:rPr>
              <w:t>43.05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0.75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25.81</w:t>
            </w:r>
          </w:p>
        </w:tc>
        <w:tc>
          <w:tcPr>
            <w:tcW w:w="0" w:type="auto"/>
            <w:vAlign w:val="center"/>
          </w:tcPr>
          <w:p>
            <w:pPr>
              <w:spacing w:before="0" w:after="0" w:line="240" w:lineRule="auto"/>
              <w:jc w:val="center"/>
              <w:rPr>
                <w:lang w:eastAsia="ja-JP"/>
              </w:rPr>
            </w:pPr>
            <w:r>
              <w:rPr>
                <w:color w:val="00B050"/>
                <w:lang w:eastAsia="ja-JP"/>
              </w:rPr>
              <w:t>26.17</w:t>
            </w:r>
          </w:p>
        </w:tc>
        <w:tc>
          <w:tcPr>
            <w:tcW w:w="0" w:type="auto"/>
            <w:vAlign w:val="center"/>
          </w:tcPr>
          <w:p>
            <w:pPr>
              <w:spacing w:before="0" w:after="0" w:line="240" w:lineRule="auto"/>
              <w:jc w:val="center"/>
              <w:rPr>
                <w:lang w:eastAsia="ja-JP"/>
              </w:rPr>
            </w:pPr>
            <w:r>
              <w:rPr>
                <w:color w:val="00B050"/>
                <w:lang w:eastAsia="ja-JP"/>
              </w:rPr>
              <w:t>25.94</w:t>
            </w:r>
          </w:p>
        </w:tc>
        <w:tc>
          <w:tcPr>
            <w:tcW w:w="0" w:type="auto"/>
            <w:vAlign w:val="center"/>
          </w:tcPr>
          <w:p>
            <w:pPr>
              <w:spacing w:before="0" w:after="0" w:line="240" w:lineRule="auto"/>
              <w:jc w:val="center"/>
              <w:rPr>
                <w:color w:val="00B050"/>
                <w:lang w:eastAsia="ja-JP"/>
              </w:rPr>
            </w:pPr>
            <w:r>
              <w:rPr>
                <w:color w:val="FF0000"/>
                <w:lang w:eastAsia="ja-JP"/>
              </w:rPr>
              <w:t>25.53</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26.26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Small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11.90</w:t>
            </w:r>
          </w:p>
        </w:tc>
        <w:tc>
          <w:tcPr>
            <w:tcW w:w="0" w:type="auto"/>
            <w:vAlign w:val="center"/>
          </w:tcPr>
          <w:p>
            <w:pPr>
              <w:spacing w:before="0" w:after="0" w:line="240" w:lineRule="auto"/>
              <w:jc w:val="center"/>
              <w:rPr>
                <w:lang w:eastAsia="ja-JP"/>
              </w:rPr>
            </w:pPr>
            <w:r>
              <w:rPr>
                <w:color w:val="FF0000"/>
                <w:lang w:eastAsia="ja-JP"/>
              </w:rPr>
              <w:t>11.12</w:t>
            </w:r>
          </w:p>
        </w:tc>
        <w:tc>
          <w:tcPr>
            <w:tcW w:w="0" w:type="auto"/>
            <w:vAlign w:val="center"/>
          </w:tcPr>
          <w:p>
            <w:pPr>
              <w:spacing w:before="0" w:after="0" w:line="240" w:lineRule="auto"/>
              <w:jc w:val="center"/>
              <w:rPr>
                <w:lang w:eastAsia="ja-JP"/>
              </w:rPr>
            </w:pPr>
            <w:r>
              <w:rPr>
                <w:color w:val="00B050"/>
                <w:lang w:eastAsia="ja-JP"/>
              </w:rPr>
              <w:t>11.97</w:t>
            </w:r>
          </w:p>
        </w:tc>
        <w:tc>
          <w:tcPr>
            <w:tcW w:w="0" w:type="auto"/>
            <w:vAlign w:val="center"/>
          </w:tcPr>
          <w:p>
            <w:pPr>
              <w:spacing w:before="0" w:after="0" w:line="240" w:lineRule="auto"/>
              <w:jc w:val="center"/>
              <w:rPr>
                <w:color w:val="00B050"/>
                <w:highlight w:val="yellow"/>
                <w:lang w:eastAsia="ja-JP"/>
              </w:rPr>
            </w:pPr>
            <w:r>
              <w:rPr>
                <w:color w:val="FF0000"/>
                <w:lang w:eastAsia="ja-JP"/>
              </w:rPr>
              <w:t>11.78</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12.01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Mid</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28.04</w:t>
            </w:r>
          </w:p>
        </w:tc>
        <w:tc>
          <w:tcPr>
            <w:tcW w:w="0" w:type="auto"/>
            <w:vAlign w:val="center"/>
          </w:tcPr>
          <w:p>
            <w:pPr>
              <w:spacing w:before="0" w:after="0" w:line="240" w:lineRule="auto"/>
              <w:jc w:val="center"/>
              <w:rPr>
                <w:highlight w:val="yellow"/>
                <w:lang w:eastAsia="ja-JP"/>
              </w:rPr>
            </w:pPr>
            <w:r>
              <w:rPr>
                <w:color w:val="00B050"/>
                <w:lang w:eastAsia="ja-JP"/>
              </w:rPr>
              <w:t>28.24</w:t>
            </w:r>
          </w:p>
        </w:tc>
        <w:tc>
          <w:tcPr>
            <w:tcW w:w="0" w:type="auto"/>
            <w:vAlign w:val="center"/>
          </w:tcPr>
          <w:p>
            <w:pPr>
              <w:spacing w:before="0" w:after="0" w:line="240" w:lineRule="auto"/>
              <w:jc w:val="center"/>
              <w:rPr>
                <w:lang w:eastAsia="ja-JP"/>
              </w:rPr>
            </w:pPr>
            <w:r>
              <w:rPr>
                <w:color w:val="FF0000"/>
                <w:lang w:eastAsia="ja-JP"/>
              </w:rPr>
              <w:t>27.97</w:t>
            </w:r>
          </w:p>
        </w:tc>
        <w:tc>
          <w:tcPr>
            <w:tcW w:w="0" w:type="auto"/>
            <w:vAlign w:val="center"/>
          </w:tcPr>
          <w:p>
            <w:pPr>
              <w:spacing w:before="0" w:after="0" w:line="240" w:lineRule="auto"/>
              <w:jc w:val="center"/>
              <w:rPr>
                <w:color w:val="FF0000"/>
                <w:lang w:eastAsia="ja-JP"/>
              </w:rPr>
            </w:pPr>
            <w:r>
              <w:rPr>
                <w:color w:val="FF0000"/>
                <w:lang w:eastAsia="ja-JP"/>
              </w:rPr>
              <w:t>27.56</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28.54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bottom w:val="single" w:color="auto" w:sz="18" w:space="0"/>
            </w:tcBorders>
            <w:vAlign w:val="center"/>
          </w:tcPr>
          <w:p>
            <w:pPr>
              <w:spacing w:before="0" w:after="0" w:line="240" w:lineRule="auto"/>
              <w:jc w:val="center"/>
              <w:rPr>
                <w:lang w:eastAsia="ja-JP"/>
              </w:rPr>
            </w:pPr>
          </w:p>
        </w:tc>
        <w:tc>
          <w:tcPr>
            <w:tcW w:w="0" w:type="auto"/>
            <w:tcBorders>
              <w:bottom w:val="single" w:color="auto" w:sz="18" w:space="0"/>
            </w:tcBorders>
            <w:vAlign w:val="center"/>
          </w:tcPr>
          <w:p>
            <w:pPr>
              <w:spacing w:before="0" w:after="0" w:line="240" w:lineRule="auto"/>
              <w:jc w:val="center"/>
              <w:rPr>
                <w:lang w:eastAsia="ja-JP"/>
              </w:rPr>
            </w:pPr>
            <w:r>
              <w:rPr>
                <w:lang w:eastAsia="ja-JP"/>
              </w:rPr>
              <w:t>0.5:0.95</w:t>
            </w:r>
          </w:p>
        </w:tc>
        <w:tc>
          <w:tcPr>
            <w:tcW w:w="0" w:type="auto"/>
            <w:tcBorders>
              <w:bottom w:val="single" w:color="auto" w:sz="18" w:space="0"/>
            </w:tcBorders>
            <w:vAlign w:val="center"/>
          </w:tcPr>
          <w:p>
            <w:pPr>
              <w:spacing w:before="0" w:after="0" w:line="240" w:lineRule="auto"/>
              <w:jc w:val="center"/>
              <w:rPr>
                <w:lang w:eastAsia="ja-JP"/>
              </w:rPr>
            </w:pPr>
            <w:r>
              <w:rPr>
                <w:lang w:eastAsia="ja-JP"/>
              </w:rPr>
              <w:t>Large</w:t>
            </w:r>
          </w:p>
        </w:tc>
        <w:tc>
          <w:tcPr>
            <w:tcW w:w="0" w:type="auto"/>
            <w:tcBorders>
              <w:bottom w:val="single" w:color="auto" w:sz="18" w:space="0"/>
            </w:tcBorders>
            <w:vAlign w:val="center"/>
          </w:tcPr>
          <w:p>
            <w:pPr>
              <w:spacing w:before="0" w:after="0" w:line="240" w:lineRule="auto"/>
              <w:jc w:val="center"/>
              <w:rPr>
                <w:lang w:eastAsia="ja-JP"/>
              </w:rPr>
            </w:pPr>
            <w:r>
              <w:rPr>
                <w:lang w:eastAsia="ja-JP"/>
              </w:rPr>
              <w:t>100</w:t>
            </w:r>
          </w:p>
        </w:tc>
        <w:tc>
          <w:tcPr>
            <w:tcW w:w="0" w:type="auto"/>
            <w:tcBorders>
              <w:bottom w:val="single" w:color="auto" w:sz="18" w:space="0"/>
            </w:tcBorders>
            <w:vAlign w:val="center"/>
          </w:tcPr>
          <w:p>
            <w:pPr>
              <w:spacing w:before="0" w:after="0" w:line="240" w:lineRule="auto"/>
              <w:jc w:val="center"/>
              <w:rPr>
                <w:lang w:eastAsia="ja-JP"/>
              </w:rPr>
            </w:pPr>
            <w:r>
              <w:rPr>
                <w:lang w:eastAsia="ja-JP"/>
              </w:rPr>
              <w:t>33.80</w:t>
            </w:r>
          </w:p>
        </w:tc>
        <w:tc>
          <w:tcPr>
            <w:tcW w:w="0" w:type="auto"/>
            <w:tcBorders>
              <w:bottom w:val="single" w:color="auto" w:sz="18" w:space="0"/>
            </w:tcBorders>
            <w:vAlign w:val="center"/>
          </w:tcPr>
          <w:p>
            <w:pPr>
              <w:spacing w:before="0" w:after="0" w:line="240" w:lineRule="auto"/>
              <w:jc w:val="center"/>
              <w:rPr>
                <w:highlight w:val="yellow"/>
                <w:lang w:eastAsia="ja-JP"/>
              </w:rPr>
            </w:pPr>
            <w:r>
              <w:rPr>
                <w:color w:val="00B050"/>
                <w:lang w:eastAsia="ja-JP"/>
              </w:rPr>
              <w:t>33.83</w:t>
            </w:r>
          </w:p>
        </w:tc>
        <w:tc>
          <w:tcPr>
            <w:tcW w:w="0" w:type="auto"/>
            <w:tcBorders>
              <w:bottom w:val="single" w:color="auto" w:sz="18" w:space="0"/>
            </w:tcBorders>
            <w:vAlign w:val="center"/>
          </w:tcPr>
          <w:p>
            <w:pPr>
              <w:spacing w:before="0" w:after="0" w:line="240" w:lineRule="auto"/>
              <w:jc w:val="center"/>
              <w:rPr>
                <w:highlight w:val="yellow"/>
                <w:lang w:eastAsia="ja-JP"/>
              </w:rPr>
            </w:pPr>
            <w:r>
              <w:rPr>
                <w:color w:val="00B050"/>
                <w:highlight w:val="yellow"/>
                <w:lang w:eastAsia="ja-JP"/>
              </w:rPr>
              <w:t>34.11</w:t>
            </w:r>
          </w:p>
        </w:tc>
        <w:tc>
          <w:tcPr>
            <w:tcW w:w="0" w:type="auto"/>
            <w:tcBorders>
              <w:bottom w:val="single" w:color="auto" w:sz="18" w:space="0"/>
            </w:tcBorders>
            <w:vAlign w:val="center"/>
          </w:tcPr>
          <w:p>
            <w:pPr>
              <w:spacing w:before="0" w:after="0" w:line="240" w:lineRule="auto"/>
              <w:jc w:val="center"/>
              <w:rPr>
                <w:color w:val="FF0000"/>
                <w:lang w:eastAsia="ja-JP"/>
              </w:rPr>
            </w:pPr>
            <w:r>
              <w:rPr>
                <w:color w:val="FF0000"/>
                <w:lang w:eastAsia="ja-JP"/>
              </w:rPr>
              <w:t>33.78</w:t>
            </w:r>
          </w:p>
        </w:tc>
        <w:tc>
          <w:tcPr>
            <w:tcW w:w="0" w:type="auto"/>
            <w:tcBorders>
              <w:bottom w:val="single" w:color="auto" w:sz="18" w:space="0"/>
              <w:right w:val="single" w:color="auto" w:sz="18" w:space="0"/>
            </w:tcBorders>
            <w:vAlign w:val="center"/>
          </w:tcPr>
          <w:p>
            <w:pPr>
              <w:spacing w:before="0" w:after="0" w:line="240" w:lineRule="auto"/>
              <w:jc w:val="center"/>
              <w:rPr>
                <w:color w:val="00B050"/>
                <w:lang w:eastAsia="ja-JP"/>
              </w:rPr>
            </w:pPr>
            <w:r>
              <w:rPr>
                <w:color w:val="00B050"/>
                <w:lang w:eastAsia="ja-JP"/>
              </w:rPr>
              <w:t>33.94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AR</w:t>
            </w:r>
          </w:p>
        </w:tc>
        <w:tc>
          <w:tcPr>
            <w:tcW w:w="0" w:type="auto"/>
            <w:tcBorders>
              <w:top w:val="single" w:color="auto" w:sz="18" w:space="0"/>
            </w:tcBorders>
            <w:vAlign w:val="center"/>
          </w:tcPr>
          <w:p>
            <w:pPr>
              <w:spacing w:before="0" w:after="0" w:line="240" w:lineRule="auto"/>
              <w:jc w:val="center"/>
              <w:rPr>
                <w:lang w:eastAsia="ja-JP"/>
              </w:rPr>
            </w:pPr>
            <w:r>
              <w:rPr>
                <w:lang w:eastAsia="ja-JP"/>
              </w:rPr>
              <w:t>0.5:0.95</w:t>
            </w:r>
          </w:p>
        </w:tc>
        <w:tc>
          <w:tcPr>
            <w:tcW w:w="0" w:type="auto"/>
            <w:tcBorders>
              <w:top w:val="single" w:color="auto" w:sz="18" w:space="0"/>
            </w:tcBorders>
            <w:vAlign w:val="center"/>
          </w:tcPr>
          <w:p>
            <w:pPr>
              <w:spacing w:before="0" w:after="0" w:line="240" w:lineRule="auto"/>
              <w:jc w:val="center"/>
              <w:rPr>
                <w:lang w:eastAsia="ja-JP"/>
              </w:rPr>
            </w:pPr>
            <w:r>
              <w:rPr>
                <w:lang w:eastAsia="ja-JP"/>
              </w:rPr>
              <w:t>All</w:t>
            </w:r>
          </w:p>
        </w:tc>
        <w:tc>
          <w:tcPr>
            <w:tcW w:w="0" w:type="auto"/>
            <w:tcBorders>
              <w:top w:val="single" w:color="auto" w:sz="18" w:space="0"/>
            </w:tcBorders>
            <w:vAlign w:val="center"/>
          </w:tcPr>
          <w:p>
            <w:pPr>
              <w:spacing w:before="0" w:after="0" w:line="240" w:lineRule="auto"/>
              <w:jc w:val="center"/>
              <w:rPr>
                <w:lang w:eastAsia="ja-JP"/>
              </w:rPr>
            </w:pPr>
            <w:r>
              <w:rPr>
                <w:lang w:eastAsia="ja-JP"/>
              </w:rPr>
              <w:t>1</w:t>
            </w:r>
          </w:p>
        </w:tc>
        <w:tc>
          <w:tcPr>
            <w:tcW w:w="0" w:type="auto"/>
            <w:tcBorders>
              <w:top w:val="single" w:color="auto" w:sz="18" w:space="0"/>
            </w:tcBorders>
            <w:vAlign w:val="center"/>
          </w:tcPr>
          <w:p>
            <w:pPr>
              <w:spacing w:before="0" w:after="0" w:line="240" w:lineRule="auto"/>
              <w:jc w:val="center"/>
              <w:rPr>
                <w:lang w:eastAsia="ja-JP"/>
              </w:rPr>
            </w:pPr>
            <w:r>
              <w:rPr>
                <w:lang w:eastAsia="ja-JP"/>
              </w:rPr>
              <w:t>24.72</w:t>
            </w:r>
          </w:p>
        </w:tc>
        <w:tc>
          <w:tcPr>
            <w:tcW w:w="0" w:type="auto"/>
            <w:tcBorders>
              <w:top w:val="single" w:color="auto" w:sz="18" w:space="0"/>
            </w:tcBorders>
            <w:vAlign w:val="center"/>
          </w:tcPr>
          <w:p>
            <w:pPr>
              <w:spacing w:before="0" w:after="0" w:line="240" w:lineRule="auto"/>
              <w:jc w:val="center"/>
              <w:rPr>
                <w:color w:val="00B050"/>
                <w:highlight w:val="yellow"/>
                <w:lang w:eastAsia="ja-JP"/>
              </w:rPr>
            </w:pPr>
            <w:r>
              <w:rPr>
                <w:color w:val="00B050"/>
                <w:lang w:eastAsia="ja-JP"/>
              </w:rPr>
              <w:t>24.87</w:t>
            </w:r>
          </w:p>
        </w:tc>
        <w:tc>
          <w:tcPr>
            <w:tcW w:w="0" w:type="auto"/>
            <w:tcBorders>
              <w:top w:val="single" w:color="auto" w:sz="18" w:space="0"/>
            </w:tcBorders>
            <w:vAlign w:val="center"/>
          </w:tcPr>
          <w:p>
            <w:pPr>
              <w:spacing w:before="0" w:after="0" w:line="240" w:lineRule="auto"/>
              <w:jc w:val="center"/>
              <w:rPr>
                <w:lang w:eastAsia="ja-JP"/>
              </w:rPr>
            </w:pPr>
            <w:r>
              <w:rPr>
                <w:color w:val="00B050"/>
                <w:highlight w:val="yellow"/>
                <w:lang w:eastAsia="ja-JP"/>
              </w:rPr>
              <w:t>24.89</w:t>
            </w:r>
          </w:p>
        </w:tc>
        <w:tc>
          <w:tcPr>
            <w:tcW w:w="0" w:type="auto"/>
            <w:tcBorders>
              <w:top w:val="single" w:color="auto" w:sz="18" w:space="0"/>
            </w:tcBorders>
            <w:vAlign w:val="center"/>
          </w:tcPr>
          <w:p>
            <w:pPr>
              <w:spacing w:before="0" w:after="0" w:line="240" w:lineRule="auto"/>
              <w:jc w:val="center"/>
              <w:rPr>
                <w:color w:val="00B050"/>
                <w:lang w:eastAsia="ja-JP"/>
              </w:rPr>
            </w:pPr>
            <w:r>
              <w:rPr>
                <w:color w:val="00B050"/>
                <w:lang w:eastAsia="ja-JP"/>
              </w:rPr>
              <w:t>24.76</w:t>
            </w:r>
          </w:p>
        </w:tc>
        <w:tc>
          <w:tcPr>
            <w:tcW w:w="0" w:type="auto"/>
            <w:tcBorders>
              <w:top w:val="single" w:color="auto" w:sz="18" w:space="0"/>
              <w:right w:val="single" w:color="auto" w:sz="18" w:space="0"/>
            </w:tcBorders>
            <w:vAlign w:val="center"/>
          </w:tcPr>
          <w:p>
            <w:pPr>
              <w:spacing w:before="0" w:after="0" w:line="240" w:lineRule="auto"/>
              <w:jc w:val="center"/>
              <w:rPr>
                <w:color w:val="00B050"/>
                <w:lang w:eastAsia="ja-JP"/>
              </w:rPr>
            </w:pPr>
            <w:r>
              <w:rPr>
                <w:color w:val="00B050"/>
                <w:lang w:eastAsia="ja-JP"/>
              </w:rPr>
              <w:t>24.72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w:t>
            </w:r>
          </w:p>
        </w:tc>
        <w:tc>
          <w:tcPr>
            <w:tcW w:w="0" w:type="auto"/>
            <w:vAlign w:val="center"/>
          </w:tcPr>
          <w:p>
            <w:pPr>
              <w:spacing w:before="0" w:after="0" w:line="240" w:lineRule="auto"/>
              <w:jc w:val="center"/>
              <w:rPr>
                <w:lang w:eastAsia="ja-JP"/>
              </w:rPr>
            </w:pPr>
            <w:r>
              <w:rPr>
                <w:lang w:eastAsia="ja-JP"/>
              </w:rPr>
              <w:t>41.66</w:t>
            </w:r>
          </w:p>
        </w:tc>
        <w:tc>
          <w:tcPr>
            <w:tcW w:w="0" w:type="auto"/>
            <w:vAlign w:val="center"/>
          </w:tcPr>
          <w:p>
            <w:pPr>
              <w:spacing w:before="0" w:after="0" w:line="240" w:lineRule="auto"/>
              <w:jc w:val="center"/>
              <w:rPr>
                <w:lang w:eastAsia="ja-JP"/>
              </w:rPr>
            </w:pPr>
            <w:r>
              <w:rPr>
                <w:color w:val="00B050"/>
                <w:lang w:eastAsia="ja-JP"/>
              </w:rPr>
              <w:t>42.07</w:t>
            </w:r>
          </w:p>
        </w:tc>
        <w:tc>
          <w:tcPr>
            <w:tcW w:w="0" w:type="auto"/>
            <w:vAlign w:val="center"/>
          </w:tcPr>
          <w:p>
            <w:pPr>
              <w:spacing w:before="0" w:after="0" w:line="240" w:lineRule="auto"/>
              <w:jc w:val="center"/>
              <w:rPr>
                <w:lang w:eastAsia="ja-JP"/>
              </w:rPr>
            </w:pPr>
            <w:r>
              <w:rPr>
                <w:color w:val="00B050"/>
                <w:lang w:eastAsia="ja-JP"/>
              </w:rPr>
              <w:t>41.97</w:t>
            </w:r>
          </w:p>
        </w:tc>
        <w:tc>
          <w:tcPr>
            <w:tcW w:w="0" w:type="auto"/>
            <w:vAlign w:val="center"/>
          </w:tcPr>
          <w:p>
            <w:pPr>
              <w:spacing w:before="0" w:after="0" w:line="240" w:lineRule="auto"/>
              <w:jc w:val="center"/>
              <w:rPr>
                <w:color w:val="00B050"/>
                <w:lang w:eastAsia="ja-JP"/>
              </w:rPr>
            </w:pPr>
            <w:r>
              <w:rPr>
                <w:color w:val="FF0000"/>
                <w:lang w:eastAsia="ja-JP"/>
              </w:rPr>
              <w:t>41.65</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42.12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44.82</w:t>
            </w:r>
          </w:p>
        </w:tc>
        <w:tc>
          <w:tcPr>
            <w:tcW w:w="0" w:type="auto"/>
            <w:vAlign w:val="center"/>
          </w:tcPr>
          <w:p>
            <w:pPr>
              <w:spacing w:before="0" w:after="0" w:line="240" w:lineRule="auto"/>
              <w:jc w:val="center"/>
              <w:rPr>
                <w:lang w:eastAsia="ja-JP"/>
              </w:rPr>
            </w:pPr>
            <w:r>
              <w:rPr>
                <w:color w:val="00B050"/>
                <w:highlight w:val="yellow"/>
                <w:lang w:eastAsia="ja-JP"/>
              </w:rPr>
              <w:t>45.43</w:t>
            </w:r>
          </w:p>
        </w:tc>
        <w:tc>
          <w:tcPr>
            <w:tcW w:w="0" w:type="auto"/>
            <w:vAlign w:val="center"/>
          </w:tcPr>
          <w:p>
            <w:pPr>
              <w:spacing w:before="0" w:after="0" w:line="240" w:lineRule="auto"/>
              <w:jc w:val="center"/>
              <w:rPr>
                <w:lang w:eastAsia="ja-JP"/>
              </w:rPr>
            </w:pPr>
            <w:r>
              <w:rPr>
                <w:color w:val="00B050"/>
                <w:lang w:eastAsia="ja-JP"/>
              </w:rPr>
              <w:t>45.22</w:t>
            </w:r>
          </w:p>
        </w:tc>
        <w:tc>
          <w:tcPr>
            <w:tcW w:w="0" w:type="auto"/>
            <w:vAlign w:val="center"/>
          </w:tcPr>
          <w:p>
            <w:pPr>
              <w:spacing w:before="0" w:after="0" w:line="240" w:lineRule="auto"/>
              <w:jc w:val="center"/>
              <w:rPr>
                <w:color w:val="00B050"/>
                <w:highlight w:val="yellow"/>
                <w:lang w:eastAsia="ja-JP"/>
              </w:rPr>
            </w:pPr>
            <w:r>
              <w:rPr>
                <w:color w:val="00B050"/>
                <w:lang w:eastAsia="ja-JP"/>
              </w:rPr>
              <w:t>44.91</w:t>
            </w:r>
          </w:p>
        </w:tc>
        <w:tc>
          <w:tcPr>
            <w:tcW w:w="0" w:type="auto"/>
            <w:tcBorders>
              <w:right w:val="single" w:color="auto" w:sz="18" w:space="0"/>
            </w:tcBorders>
            <w:vAlign w:val="center"/>
          </w:tcPr>
          <w:p>
            <w:pPr>
              <w:spacing w:before="0" w:after="0" w:line="240" w:lineRule="auto"/>
              <w:jc w:val="center"/>
              <w:rPr>
                <w:color w:val="00B050"/>
                <w:lang w:eastAsia="ja-JP"/>
              </w:rPr>
            </w:pPr>
            <w:r>
              <w:rPr>
                <w:color w:val="00B050"/>
                <w:lang w:eastAsia="ja-JP"/>
              </w:rPr>
              <w:t>45.18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Small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21.62</w:t>
            </w:r>
          </w:p>
        </w:tc>
        <w:tc>
          <w:tcPr>
            <w:tcW w:w="0" w:type="auto"/>
            <w:vAlign w:val="center"/>
          </w:tcPr>
          <w:p>
            <w:pPr>
              <w:spacing w:before="0" w:after="0" w:line="240" w:lineRule="auto"/>
              <w:jc w:val="center"/>
              <w:rPr>
                <w:lang w:eastAsia="ja-JP"/>
              </w:rPr>
            </w:pPr>
            <w:r>
              <w:rPr>
                <w:color w:val="FF0000"/>
                <w:lang w:eastAsia="ja-JP"/>
              </w:rPr>
              <w:t>21.26</w:t>
            </w:r>
          </w:p>
        </w:tc>
        <w:tc>
          <w:tcPr>
            <w:tcW w:w="0" w:type="auto"/>
            <w:vAlign w:val="center"/>
          </w:tcPr>
          <w:p>
            <w:pPr>
              <w:spacing w:before="0" w:after="0" w:line="240" w:lineRule="auto"/>
              <w:jc w:val="center"/>
              <w:rPr>
                <w:highlight w:val="yellow"/>
                <w:lang w:eastAsia="ja-JP"/>
              </w:rPr>
            </w:pPr>
            <w:r>
              <w:rPr>
                <w:color w:val="00B050"/>
                <w:highlight w:val="yellow"/>
                <w:lang w:eastAsia="ja-JP"/>
              </w:rPr>
              <w:t>21.92</w:t>
            </w:r>
          </w:p>
        </w:tc>
        <w:tc>
          <w:tcPr>
            <w:tcW w:w="0" w:type="auto"/>
            <w:vAlign w:val="center"/>
          </w:tcPr>
          <w:p>
            <w:pPr>
              <w:spacing w:before="0" w:after="0" w:line="240" w:lineRule="auto"/>
              <w:jc w:val="center"/>
              <w:rPr>
                <w:color w:val="FF0000"/>
                <w:highlight w:val="yellow"/>
                <w:lang w:eastAsia="ja-JP"/>
              </w:rPr>
            </w:pPr>
            <w:r>
              <w:rPr>
                <w:color w:val="FF0000"/>
                <w:lang w:eastAsia="ja-JP"/>
              </w:rPr>
              <w:t>20.81</w:t>
            </w:r>
          </w:p>
        </w:tc>
        <w:tc>
          <w:tcPr>
            <w:tcW w:w="0" w:type="auto"/>
            <w:tcBorders>
              <w:right w:val="single" w:color="auto" w:sz="18" w:space="0"/>
            </w:tcBorders>
            <w:vAlign w:val="center"/>
          </w:tcPr>
          <w:p>
            <w:pPr>
              <w:spacing w:before="0" w:after="0" w:line="240" w:lineRule="auto"/>
              <w:jc w:val="center"/>
              <w:rPr>
                <w:color w:val="FF0000"/>
                <w:lang w:eastAsia="ja-JP"/>
              </w:rPr>
            </w:pPr>
            <w:r>
              <w:rPr>
                <w:color w:val="FF0000"/>
                <w:lang w:eastAsia="ja-JP"/>
              </w:rPr>
              <w:t>21.37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Mid</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48.61</w:t>
            </w:r>
          </w:p>
        </w:tc>
        <w:tc>
          <w:tcPr>
            <w:tcW w:w="0" w:type="auto"/>
            <w:vAlign w:val="center"/>
          </w:tcPr>
          <w:p>
            <w:pPr>
              <w:spacing w:before="0" w:after="0" w:line="240" w:lineRule="auto"/>
              <w:jc w:val="center"/>
              <w:rPr>
                <w:lang w:eastAsia="ja-JP"/>
              </w:rPr>
            </w:pPr>
            <w:r>
              <w:rPr>
                <w:color w:val="00B050"/>
                <w:lang w:eastAsia="ja-JP"/>
              </w:rPr>
              <w:t>49.28</w:t>
            </w:r>
          </w:p>
        </w:tc>
        <w:tc>
          <w:tcPr>
            <w:tcW w:w="0" w:type="auto"/>
            <w:vAlign w:val="center"/>
          </w:tcPr>
          <w:p>
            <w:pPr>
              <w:spacing w:before="0" w:after="0" w:line="240" w:lineRule="auto"/>
              <w:jc w:val="center"/>
              <w:rPr>
                <w:highlight w:val="yellow"/>
                <w:lang w:eastAsia="ja-JP"/>
              </w:rPr>
            </w:pPr>
            <w:r>
              <w:rPr>
                <w:color w:val="00B050"/>
                <w:highlight w:val="yellow"/>
                <w:lang w:eastAsia="ja-JP"/>
              </w:rPr>
              <w:t>49.33</w:t>
            </w:r>
          </w:p>
        </w:tc>
        <w:tc>
          <w:tcPr>
            <w:tcW w:w="0" w:type="auto"/>
            <w:vAlign w:val="center"/>
          </w:tcPr>
          <w:p>
            <w:pPr>
              <w:spacing w:before="0" w:after="0" w:line="240" w:lineRule="auto"/>
              <w:jc w:val="center"/>
              <w:rPr>
                <w:color w:val="00B050"/>
                <w:lang w:eastAsia="ja-JP"/>
              </w:rPr>
            </w:pPr>
            <w:r>
              <w:rPr>
                <w:color w:val="00B050"/>
                <w:lang w:eastAsia="ja-JP"/>
              </w:rPr>
              <w:t>48.98</w:t>
            </w:r>
          </w:p>
        </w:tc>
        <w:tc>
          <w:tcPr>
            <w:tcW w:w="0" w:type="auto"/>
            <w:tcBorders>
              <w:right w:val="single" w:color="auto" w:sz="18" w:space="0"/>
            </w:tcBorders>
            <w:vAlign w:val="center"/>
          </w:tcPr>
          <w:p>
            <w:pPr>
              <w:spacing w:before="0" w:after="0" w:line="240" w:lineRule="auto"/>
              <w:jc w:val="center"/>
              <w:rPr>
                <w:color w:val="00B050"/>
                <w:lang w:eastAsia="ja-JP"/>
              </w:rPr>
            </w:pPr>
            <w:r>
              <w:rPr>
                <w:color w:val="00B050"/>
                <w:lang w:eastAsia="ja-JP"/>
              </w:rPr>
              <w:t>49.10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bottom w:val="single" w:color="auto" w:sz="18" w:space="0"/>
            </w:tcBorders>
            <w:vAlign w:val="center"/>
          </w:tcPr>
          <w:p>
            <w:pPr>
              <w:spacing w:before="0" w:after="0" w:line="240" w:lineRule="auto"/>
              <w:jc w:val="center"/>
              <w:rPr>
                <w:lang w:eastAsia="ja-JP"/>
              </w:rPr>
            </w:pPr>
          </w:p>
        </w:tc>
        <w:tc>
          <w:tcPr>
            <w:tcW w:w="0" w:type="auto"/>
            <w:tcBorders>
              <w:bottom w:val="single" w:color="auto" w:sz="18" w:space="0"/>
            </w:tcBorders>
            <w:vAlign w:val="center"/>
          </w:tcPr>
          <w:p>
            <w:pPr>
              <w:spacing w:before="0" w:after="0" w:line="240" w:lineRule="auto"/>
              <w:jc w:val="center"/>
              <w:rPr>
                <w:lang w:eastAsia="ja-JP"/>
              </w:rPr>
            </w:pPr>
            <w:r>
              <w:rPr>
                <w:lang w:eastAsia="ja-JP"/>
              </w:rPr>
              <w:t>0.5:0.95</w:t>
            </w:r>
          </w:p>
        </w:tc>
        <w:tc>
          <w:tcPr>
            <w:tcW w:w="0" w:type="auto"/>
            <w:tcBorders>
              <w:bottom w:val="single" w:color="auto" w:sz="18" w:space="0"/>
            </w:tcBorders>
            <w:vAlign w:val="center"/>
          </w:tcPr>
          <w:p>
            <w:pPr>
              <w:spacing w:before="0" w:after="0" w:line="240" w:lineRule="auto"/>
              <w:jc w:val="center"/>
              <w:rPr>
                <w:lang w:eastAsia="ja-JP"/>
              </w:rPr>
            </w:pPr>
            <w:r>
              <w:rPr>
                <w:lang w:eastAsia="ja-JP"/>
              </w:rPr>
              <w:t>Large</w:t>
            </w:r>
          </w:p>
        </w:tc>
        <w:tc>
          <w:tcPr>
            <w:tcW w:w="0" w:type="auto"/>
            <w:tcBorders>
              <w:bottom w:val="single" w:color="auto" w:sz="18" w:space="0"/>
            </w:tcBorders>
            <w:vAlign w:val="center"/>
          </w:tcPr>
          <w:p>
            <w:pPr>
              <w:spacing w:before="0" w:after="0" w:line="240" w:lineRule="auto"/>
              <w:jc w:val="center"/>
              <w:rPr>
                <w:lang w:eastAsia="ja-JP"/>
              </w:rPr>
            </w:pPr>
            <w:r>
              <w:rPr>
                <w:lang w:eastAsia="ja-JP"/>
              </w:rPr>
              <w:t>100</w:t>
            </w:r>
          </w:p>
        </w:tc>
        <w:tc>
          <w:tcPr>
            <w:tcW w:w="0" w:type="auto"/>
            <w:tcBorders>
              <w:bottom w:val="single" w:color="auto" w:sz="18" w:space="0"/>
            </w:tcBorders>
            <w:vAlign w:val="center"/>
          </w:tcPr>
          <w:p>
            <w:pPr>
              <w:spacing w:before="0" w:after="0" w:line="240" w:lineRule="auto"/>
              <w:jc w:val="center"/>
              <w:rPr>
                <w:lang w:eastAsia="ja-JP"/>
              </w:rPr>
            </w:pPr>
            <w:r>
              <w:rPr>
                <w:lang w:eastAsia="ja-JP"/>
              </w:rPr>
              <w:t>64.53</w:t>
            </w:r>
          </w:p>
        </w:tc>
        <w:tc>
          <w:tcPr>
            <w:tcW w:w="0" w:type="auto"/>
            <w:tcBorders>
              <w:bottom w:val="single" w:color="auto" w:sz="18" w:space="0"/>
            </w:tcBorders>
            <w:vAlign w:val="center"/>
          </w:tcPr>
          <w:p>
            <w:pPr>
              <w:spacing w:before="0" w:after="0" w:line="240" w:lineRule="auto"/>
              <w:jc w:val="center"/>
              <w:rPr>
                <w:lang w:eastAsia="ja-JP"/>
              </w:rPr>
            </w:pPr>
            <w:r>
              <w:rPr>
                <w:color w:val="00B050"/>
                <w:highlight w:val="yellow"/>
                <w:lang w:eastAsia="ja-JP"/>
              </w:rPr>
              <w:t>66.19</w:t>
            </w:r>
          </w:p>
        </w:tc>
        <w:tc>
          <w:tcPr>
            <w:tcW w:w="0" w:type="auto"/>
            <w:tcBorders>
              <w:bottom w:val="single" w:color="auto" w:sz="18" w:space="0"/>
            </w:tcBorders>
            <w:vAlign w:val="center"/>
          </w:tcPr>
          <w:p>
            <w:pPr>
              <w:spacing w:before="0" w:after="0" w:line="240" w:lineRule="auto"/>
              <w:jc w:val="center"/>
              <w:rPr>
                <w:lang w:eastAsia="ja-JP"/>
              </w:rPr>
            </w:pPr>
            <w:r>
              <w:rPr>
                <w:color w:val="00B050"/>
                <w:lang w:eastAsia="ja-JP"/>
              </w:rPr>
              <w:t>64.80</w:t>
            </w:r>
          </w:p>
        </w:tc>
        <w:tc>
          <w:tcPr>
            <w:tcW w:w="0" w:type="auto"/>
            <w:tcBorders>
              <w:bottom w:val="single" w:color="auto" w:sz="18" w:space="0"/>
            </w:tcBorders>
            <w:vAlign w:val="center"/>
          </w:tcPr>
          <w:p>
            <w:pPr>
              <w:spacing w:before="0" w:after="0" w:line="240" w:lineRule="auto"/>
              <w:jc w:val="center"/>
              <w:rPr>
                <w:color w:val="00B050"/>
                <w:highlight w:val="yellow"/>
                <w:lang w:eastAsia="ja-JP"/>
              </w:rPr>
            </w:pPr>
            <w:r>
              <w:rPr>
                <w:color w:val="00B050"/>
                <w:lang w:eastAsia="ja-JP"/>
              </w:rPr>
              <w:t>65.24</w:t>
            </w:r>
          </w:p>
        </w:tc>
        <w:tc>
          <w:tcPr>
            <w:tcW w:w="0" w:type="auto"/>
            <w:tcBorders>
              <w:bottom w:val="single" w:color="auto" w:sz="18" w:space="0"/>
              <w:right w:val="single" w:color="auto" w:sz="18" w:space="0"/>
            </w:tcBorders>
            <w:vAlign w:val="center"/>
          </w:tcPr>
          <w:p>
            <w:pPr>
              <w:spacing w:before="0" w:after="0" w:line="240" w:lineRule="auto"/>
              <w:jc w:val="center"/>
              <w:rPr>
                <w:color w:val="00B050"/>
                <w:highlight w:val="yellow"/>
                <w:lang w:eastAsia="ja-JP"/>
              </w:rPr>
            </w:pPr>
            <w:r>
              <w:rPr>
                <w:color w:val="00B050"/>
                <w:lang w:eastAsia="ja-JP"/>
              </w:rPr>
              <w:t>65.79</w:t>
            </w:r>
          </w:p>
        </w:tc>
      </w:tr>
    </w:tbl>
    <w:p>
      <w:pPr>
        <w:jc w:val="center"/>
        <w:rPr>
          <w:b/>
          <w:bCs/>
          <w:lang w:eastAsia="ja-JP"/>
        </w:rPr>
      </w:pPr>
      <w:r>
        <w:rPr>
          <w:b/>
          <w:bCs/>
          <w:lang w:eastAsia="ja-JP"/>
        </w:rPr>
        <w:t>Bảng 4-</w:t>
      </w:r>
      <w:r>
        <w:rPr>
          <w:rFonts w:hint="default"/>
          <w:b/>
          <w:bCs/>
          <w:lang w:val="en-US" w:eastAsia="ja-JP"/>
        </w:rPr>
        <w:t>3</w:t>
      </w:r>
      <w:r>
        <w:rPr>
          <w:b/>
          <w:bCs/>
          <w:lang w:eastAsia="ja-JP"/>
        </w:rPr>
        <w:t>. Kết quả các model Top 10 trên tập miniCOCO sau khi train 50 epochs</w:t>
      </w:r>
    </w:p>
    <w:p>
      <w:pPr>
        <w:ind w:firstLine="720"/>
      </w:pPr>
    </w:p>
    <w:p>
      <w:pPr>
        <w:ind w:firstLine="720"/>
      </w:pPr>
    </w:p>
    <w:p>
      <w:pPr>
        <w:spacing w:before="0" w:after="0" w:line="240" w:lineRule="auto"/>
        <w:jc w:val="center"/>
        <w:rPr>
          <w:lang w:eastAsia="ja-JP"/>
        </w:rPr>
      </w:pPr>
      <w:r>
        <w:rPr>
          <w:lang w:eastAsia="ja-JP"/>
        </w:rPr>
        <w:br w:type="page"/>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1003"/>
        <w:gridCol w:w="777"/>
        <w:gridCol w:w="1096"/>
        <w:gridCol w:w="756"/>
        <w:gridCol w:w="756"/>
        <w:gridCol w:w="756"/>
        <w:gridCol w:w="756"/>
        <w:gridCol w:w="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Val</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IOU</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Size</w:t>
            </w:r>
          </w:p>
        </w:tc>
        <w:tc>
          <w:tcPr>
            <w:tcW w:w="0" w:type="auto"/>
            <w:vMerge w:val="restart"/>
            <w:tcBorders>
              <w:top w:val="single" w:color="auto" w:sz="18" w:space="0"/>
            </w:tcBorders>
            <w:vAlign w:val="center"/>
          </w:tcPr>
          <w:p>
            <w:pPr>
              <w:spacing w:before="0" w:after="0" w:line="240" w:lineRule="auto"/>
              <w:jc w:val="center"/>
              <w:rPr>
                <w:lang w:eastAsia="ja-JP"/>
              </w:rPr>
            </w:pPr>
            <w:r>
              <w:rPr>
                <w:lang w:eastAsia="ja-JP"/>
              </w:rPr>
              <w:t>MaxDets</w:t>
            </w:r>
          </w:p>
        </w:tc>
        <w:tc>
          <w:tcPr>
            <w:tcW w:w="0" w:type="auto"/>
            <w:gridSpan w:val="5"/>
            <w:tcBorders>
              <w:top w:val="single" w:color="auto" w:sz="18" w:space="0"/>
              <w:right w:val="single" w:color="auto" w:sz="18" w:space="0"/>
            </w:tcBorders>
            <w:vAlign w:val="center"/>
          </w:tcPr>
          <w:p>
            <w:pPr>
              <w:tabs>
                <w:tab w:val="center" w:pos="2365"/>
              </w:tabs>
              <w:spacing w:before="0" w:after="0" w:line="240" w:lineRule="auto"/>
              <w:jc w:val="center"/>
              <w:rPr>
                <w:lang w:eastAsia="ja-JP"/>
              </w:rPr>
            </w:pPr>
            <w:r>
              <w:rPr>
                <w:lang w:eastAsia="ja-JP"/>
              </w:rPr>
              <w:t>Training methods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Merge w:val="continue"/>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Orig</w:t>
            </w:r>
          </w:p>
        </w:tc>
        <w:tc>
          <w:tcPr>
            <w:tcW w:w="0" w:type="auto"/>
            <w:vAlign w:val="center"/>
          </w:tcPr>
          <w:p>
            <w:pPr>
              <w:spacing w:before="0" w:after="0" w:line="240" w:lineRule="auto"/>
              <w:jc w:val="center"/>
              <w:rPr>
                <w:lang w:eastAsia="ja-JP"/>
              </w:rPr>
            </w:pPr>
            <w:r>
              <w:rPr>
                <w:lang w:eastAsia="ja-JP"/>
              </w:rPr>
              <w:t>1st</w:t>
            </w:r>
          </w:p>
        </w:tc>
        <w:tc>
          <w:tcPr>
            <w:tcW w:w="0" w:type="auto"/>
            <w:vAlign w:val="center"/>
          </w:tcPr>
          <w:p>
            <w:pPr>
              <w:spacing w:before="0" w:after="0" w:line="240" w:lineRule="auto"/>
              <w:jc w:val="center"/>
              <w:rPr>
                <w:lang w:eastAsia="ja-JP"/>
              </w:rPr>
            </w:pPr>
            <w:r>
              <w:rPr>
                <w:lang w:eastAsia="ja-JP"/>
              </w:rPr>
              <w:t>2nd</w:t>
            </w:r>
          </w:p>
        </w:tc>
        <w:tc>
          <w:tcPr>
            <w:tcW w:w="0" w:type="auto"/>
            <w:tcBorders>
              <w:right w:val="single" w:color="auto" w:sz="4" w:space="0"/>
            </w:tcBorders>
            <w:vAlign w:val="center"/>
          </w:tcPr>
          <w:p>
            <w:pPr>
              <w:spacing w:before="0" w:after="0" w:line="240" w:lineRule="auto"/>
              <w:jc w:val="center"/>
              <w:rPr>
                <w:lang w:eastAsia="ja-JP"/>
              </w:rPr>
            </w:pPr>
            <w:r>
              <w:rPr>
                <w:lang w:eastAsia="ja-JP"/>
              </w:rPr>
              <w:t>3rd</w:t>
            </w:r>
          </w:p>
        </w:tc>
        <w:tc>
          <w:tcPr>
            <w:tcW w:w="0" w:type="auto"/>
            <w:tcBorders>
              <w:left w:val="single" w:color="auto" w:sz="4" w:space="0"/>
              <w:right w:val="single" w:color="auto" w:sz="18" w:space="0"/>
            </w:tcBorders>
            <w:vAlign w:val="center"/>
          </w:tcPr>
          <w:p>
            <w:pPr>
              <w:spacing w:before="0" w:after="0" w:line="240" w:lineRule="auto"/>
              <w:jc w:val="center"/>
              <w:rPr>
                <w:lang w:eastAsia="ja-JP"/>
              </w:rPr>
            </w:pPr>
            <w:r>
              <w:rPr>
                <w:lang w:eastAsia="ja-JP"/>
              </w:rPr>
              <w:t>4th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AP</w:t>
            </w:r>
          </w:p>
        </w:tc>
        <w:tc>
          <w:tcPr>
            <w:tcW w:w="0" w:type="auto"/>
            <w:tcBorders>
              <w:top w:val="single" w:color="auto" w:sz="18" w:space="0"/>
            </w:tcBorders>
            <w:vAlign w:val="center"/>
          </w:tcPr>
          <w:p>
            <w:pPr>
              <w:spacing w:before="0" w:after="0" w:line="240" w:lineRule="auto"/>
              <w:jc w:val="center"/>
              <w:rPr>
                <w:lang w:eastAsia="ja-JP"/>
              </w:rPr>
            </w:pPr>
            <w:r>
              <w:rPr>
                <w:lang w:eastAsia="ja-JP"/>
              </w:rPr>
              <w:t>0.5:0.95</w:t>
            </w:r>
          </w:p>
        </w:tc>
        <w:tc>
          <w:tcPr>
            <w:tcW w:w="0" w:type="auto"/>
            <w:tcBorders>
              <w:top w:val="single" w:color="auto" w:sz="18" w:space="0"/>
            </w:tcBorders>
            <w:vAlign w:val="center"/>
          </w:tcPr>
          <w:p>
            <w:pPr>
              <w:spacing w:before="0" w:after="0" w:line="240" w:lineRule="auto"/>
              <w:jc w:val="center"/>
              <w:rPr>
                <w:lang w:eastAsia="ja-JP"/>
              </w:rPr>
            </w:pPr>
            <w:r>
              <w:rPr>
                <w:lang w:eastAsia="ja-JP"/>
              </w:rPr>
              <w:t>All</w:t>
            </w:r>
          </w:p>
        </w:tc>
        <w:tc>
          <w:tcPr>
            <w:tcW w:w="0" w:type="auto"/>
            <w:tcBorders>
              <w:top w:val="single" w:color="auto" w:sz="18" w:space="0"/>
            </w:tcBorders>
            <w:vAlign w:val="center"/>
          </w:tcPr>
          <w:p>
            <w:pPr>
              <w:spacing w:before="0" w:after="0" w:line="240" w:lineRule="auto"/>
              <w:jc w:val="center"/>
              <w:rPr>
                <w:lang w:eastAsia="ja-JP"/>
              </w:rPr>
            </w:pPr>
            <w:r>
              <w:rPr>
                <w:lang w:eastAsia="ja-JP"/>
              </w:rPr>
              <w:t>100</w:t>
            </w:r>
          </w:p>
        </w:tc>
        <w:tc>
          <w:tcPr>
            <w:tcW w:w="0" w:type="auto"/>
            <w:tcBorders>
              <w:top w:val="single" w:color="auto" w:sz="18" w:space="0"/>
            </w:tcBorders>
            <w:vAlign w:val="center"/>
          </w:tcPr>
          <w:p>
            <w:pPr>
              <w:spacing w:before="0" w:after="0" w:line="240" w:lineRule="auto"/>
              <w:jc w:val="center"/>
              <w:rPr>
                <w:lang w:eastAsia="ja-JP"/>
              </w:rPr>
            </w:pPr>
            <w:r>
              <w:rPr>
                <w:lang w:eastAsia="ja-JP"/>
              </w:rPr>
              <w:t>25.13</w:t>
            </w:r>
          </w:p>
        </w:tc>
        <w:tc>
          <w:tcPr>
            <w:tcW w:w="0" w:type="auto"/>
            <w:tcBorders>
              <w:top w:val="single" w:color="auto" w:sz="18" w:space="0"/>
            </w:tcBorders>
            <w:vAlign w:val="center"/>
          </w:tcPr>
          <w:p>
            <w:pPr>
              <w:spacing w:before="0" w:after="0" w:line="240" w:lineRule="auto"/>
              <w:jc w:val="center"/>
              <w:rPr>
                <w:lang w:eastAsia="ja-JP"/>
              </w:rPr>
            </w:pPr>
            <w:r>
              <w:rPr>
                <w:color w:val="00B050"/>
                <w:lang w:eastAsia="ja-JP"/>
              </w:rPr>
              <w:t>25.16</w:t>
            </w:r>
          </w:p>
        </w:tc>
        <w:tc>
          <w:tcPr>
            <w:tcW w:w="0" w:type="auto"/>
            <w:tcBorders>
              <w:top w:val="single" w:color="auto" w:sz="18" w:space="0"/>
            </w:tcBorders>
            <w:vAlign w:val="center"/>
          </w:tcPr>
          <w:p>
            <w:pPr>
              <w:spacing w:before="0" w:after="0" w:line="240" w:lineRule="auto"/>
              <w:jc w:val="center"/>
              <w:rPr>
                <w:lang w:eastAsia="ja-JP"/>
              </w:rPr>
            </w:pPr>
            <w:r>
              <w:rPr>
                <w:color w:val="00B050"/>
                <w:lang w:eastAsia="ja-JP"/>
              </w:rPr>
              <w:t>25.24</w:t>
            </w:r>
          </w:p>
        </w:tc>
        <w:tc>
          <w:tcPr>
            <w:tcW w:w="0" w:type="auto"/>
            <w:tcBorders>
              <w:top w:val="single" w:color="auto" w:sz="18" w:space="0"/>
            </w:tcBorders>
            <w:vAlign w:val="center"/>
          </w:tcPr>
          <w:p>
            <w:pPr>
              <w:spacing w:before="0" w:after="0" w:line="240" w:lineRule="auto"/>
              <w:jc w:val="center"/>
              <w:rPr>
                <w:color w:val="00B050"/>
                <w:lang w:eastAsia="ja-JP"/>
              </w:rPr>
            </w:pPr>
            <w:r>
              <w:rPr>
                <w:color w:val="FF0000"/>
                <w:lang w:eastAsia="ja-JP"/>
              </w:rPr>
              <w:t>25.06</w:t>
            </w:r>
          </w:p>
        </w:tc>
        <w:tc>
          <w:tcPr>
            <w:tcW w:w="0" w:type="auto"/>
            <w:tcBorders>
              <w:top w:val="single" w:color="auto" w:sz="18" w:space="0"/>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25.52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42.90</w:t>
            </w:r>
          </w:p>
        </w:tc>
        <w:tc>
          <w:tcPr>
            <w:tcW w:w="0" w:type="auto"/>
            <w:vAlign w:val="center"/>
          </w:tcPr>
          <w:p>
            <w:pPr>
              <w:spacing w:before="0" w:after="0" w:line="240" w:lineRule="auto"/>
              <w:jc w:val="center"/>
              <w:rPr>
                <w:color w:val="FF0000"/>
                <w:lang w:eastAsia="ja-JP"/>
              </w:rPr>
            </w:pPr>
            <w:r>
              <w:rPr>
                <w:color w:val="FF0000"/>
                <w:lang w:eastAsia="ja-JP"/>
              </w:rPr>
              <w:t>42.71</w:t>
            </w:r>
          </w:p>
        </w:tc>
        <w:tc>
          <w:tcPr>
            <w:tcW w:w="0" w:type="auto"/>
            <w:vAlign w:val="center"/>
          </w:tcPr>
          <w:p>
            <w:pPr>
              <w:spacing w:before="0" w:after="0" w:line="240" w:lineRule="auto"/>
              <w:jc w:val="center"/>
              <w:rPr>
                <w:lang w:eastAsia="ja-JP"/>
              </w:rPr>
            </w:pPr>
            <w:r>
              <w:rPr>
                <w:color w:val="00B050"/>
                <w:lang w:eastAsia="ja-JP"/>
              </w:rPr>
              <w:t>42.98</w:t>
            </w:r>
          </w:p>
        </w:tc>
        <w:tc>
          <w:tcPr>
            <w:tcW w:w="0" w:type="auto"/>
            <w:vAlign w:val="center"/>
          </w:tcPr>
          <w:p>
            <w:pPr>
              <w:spacing w:before="0" w:after="0" w:line="240" w:lineRule="auto"/>
              <w:jc w:val="center"/>
              <w:rPr>
                <w:color w:val="00B050"/>
                <w:lang w:eastAsia="ja-JP"/>
              </w:rPr>
            </w:pPr>
            <w:r>
              <w:rPr>
                <w:color w:val="FF0000"/>
                <w:lang w:eastAsia="ja-JP"/>
              </w:rPr>
              <w:t>42.74</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43.25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0.75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25.81</w:t>
            </w:r>
          </w:p>
        </w:tc>
        <w:tc>
          <w:tcPr>
            <w:tcW w:w="0" w:type="auto"/>
            <w:vAlign w:val="center"/>
          </w:tcPr>
          <w:p>
            <w:pPr>
              <w:spacing w:before="0" w:after="0" w:line="240" w:lineRule="auto"/>
              <w:jc w:val="center"/>
              <w:rPr>
                <w:lang w:eastAsia="ja-JP"/>
              </w:rPr>
            </w:pPr>
            <w:r>
              <w:rPr>
                <w:color w:val="00B050"/>
                <w:lang w:eastAsia="ja-JP"/>
              </w:rPr>
              <w:t>25.85</w:t>
            </w:r>
          </w:p>
        </w:tc>
        <w:tc>
          <w:tcPr>
            <w:tcW w:w="0" w:type="auto"/>
            <w:vAlign w:val="center"/>
          </w:tcPr>
          <w:p>
            <w:pPr>
              <w:spacing w:before="0" w:after="0" w:line="240" w:lineRule="auto"/>
              <w:jc w:val="center"/>
              <w:rPr>
                <w:lang w:eastAsia="ja-JP"/>
              </w:rPr>
            </w:pPr>
            <w:r>
              <w:rPr>
                <w:color w:val="00B050"/>
                <w:lang w:eastAsia="ja-JP"/>
              </w:rPr>
              <w:t>26.1</w:t>
            </w:r>
          </w:p>
        </w:tc>
        <w:tc>
          <w:tcPr>
            <w:tcW w:w="0" w:type="auto"/>
            <w:vAlign w:val="center"/>
          </w:tcPr>
          <w:p>
            <w:pPr>
              <w:spacing w:before="0" w:after="0" w:line="240" w:lineRule="auto"/>
              <w:jc w:val="center"/>
              <w:rPr>
                <w:color w:val="00B050"/>
                <w:lang w:eastAsia="ja-JP"/>
              </w:rPr>
            </w:pPr>
            <w:r>
              <w:rPr>
                <w:color w:val="FF0000"/>
                <w:lang w:eastAsia="ja-JP"/>
              </w:rPr>
              <w:t>25.76</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26.53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Small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highlight w:val="yellow"/>
                <w:lang w:eastAsia="ja-JP"/>
              </w:rPr>
            </w:pPr>
            <w:r>
              <w:rPr>
                <w:highlight w:val="yellow"/>
                <w:lang w:eastAsia="ja-JP"/>
              </w:rPr>
              <w:t>11.90</w:t>
            </w:r>
          </w:p>
        </w:tc>
        <w:tc>
          <w:tcPr>
            <w:tcW w:w="0" w:type="auto"/>
            <w:vAlign w:val="center"/>
          </w:tcPr>
          <w:p>
            <w:pPr>
              <w:spacing w:before="0" w:after="0" w:line="240" w:lineRule="auto"/>
              <w:jc w:val="center"/>
              <w:rPr>
                <w:lang w:eastAsia="ja-JP"/>
              </w:rPr>
            </w:pPr>
            <w:r>
              <w:rPr>
                <w:color w:val="FF0000"/>
                <w:lang w:eastAsia="ja-JP"/>
              </w:rPr>
              <w:t>11.86</w:t>
            </w:r>
          </w:p>
        </w:tc>
        <w:tc>
          <w:tcPr>
            <w:tcW w:w="0" w:type="auto"/>
            <w:vAlign w:val="center"/>
          </w:tcPr>
          <w:p>
            <w:pPr>
              <w:spacing w:before="0" w:after="0" w:line="240" w:lineRule="auto"/>
              <w:jc w:val="center"/>
              <w:rPr>
                <w:color w:val="FF0000"/>
                <w:lang w:eastAsia="ja-JP"/>
              </w:rPr>
            </w:pPr>
            <w:r>
              <w:rPr>
                <w:color w:val="FF0000"/>
                <w:lang w:eastAsia="ja-JP"/>
              </w:rPr>
              <w:t>11.46</w:t>
            </w:r>
          </w:p>
        </w:tc>
        <w:tc>
          <w:tcPr>
            <w:tcW w:w="0" w:type="auto"/>
            <w:vAlign w:val="center"/>
          </w:tcPr>
          <w:p>
            <w:pPr>
              <w:spacing w:before="0" w:after="0" w:line="240" w:lineRule="auto"/>
              <w:jc w:val="center"/>
              <w:rPr>
                <w:color w:val="00B050"/>
                <w:lang w:eastAsia="ja-JP"/>
              </w:rPr>
            </w:pPr>
            <w:r>
              <w:rPr>
                <w:color w:val="FF0000"/>
                <w:lang w:eastAsia="ja-JP"/>
              </w:rPr>
              <w:t>11.73</w:t>
            </w:r>
          </w:p>
        </w:tc>
        <w:tc>
          <w:tcPr>
            <w:tcW w:w="0" w:type="auto"/>
            <w:tcBorders>
              <w:right w:val="single" w:color="auto" w:sz="18" w:space="0"/>
            </w:tcBorders>
            <w:vAlign w:val="center"/>
          </w:tcPr>
          <w:p>
            <w:pPr>
              <w:spacing w:before="0" w:after="0" w:line="240" w:lineRule="auto"/>
              <w:jc w:val="center"/>
              <w:rPr>
                <w:color w:val="FF0000"/>
                <w:lang w:eastAsia="ja-JP"/>
              </w:rPr>
            </w:pPr>
            <w:r>
              <w:rPr>
                <w:color w:val="FF0000"/>
                <w:lang w:eastAsia="ja-JP"/>
              </w:rPr>
              <w:t>11.58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Mid</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28.04</w:t>
            </w:r>
          </w:p>
        </w:tc>
        <w:tc>
          <w:tcPr>
            <w:tcW w:w="0" w:type="auto"/>
            <w:vAlign w:val="center"/>
          </w:tcPr>
          <w:p>
            <w:pPr>
              <w:spacing w:before="0" w:after="0" w:line="240" w:lineRule="auto"/>
              <w:jc w:val="center"/>
              <w:rPr>
                <w:color w:val="FF0000"/>
                <w:lang w:eastAsia="ja-JP"/>
              </w:rPr>
            </w:pPr>
            <w:r>
              <w:rPr>
                <w:color w:val="FF0000"/>
                <w:lang w:eastAsia="ja-JP"/>
              </w:rPr>
              <w:t>27.97</w:t>
            </w:r>
          </w:p>
        </w:tc>
        <w:tc>
          <w:tcPr>
            <w:tcW w:w="0" w:type="auto"/>
            <w:vAlign w:val="center"/>
          </w:tcPr>
          <w:p>
            <w:pPr>
              <w:spacing w:before="0" w:after="0" w:line="240" w:lineRule="auto"/>
              <w:jc w:val="center"/>
              <w:rPr>
                <w:color w:val="00B050"/>
                <w:lang w:eastAsia="ja-JP"/>
              </w:rPr>
            </w:pPr>
            <w:r>
              <w:rPr>
                <w:color w:val="00B050"/>
                <w:lang w:eastAsia="ja-JP"/>
              </w:rPr>
              <w:t>28.19</w:t>
            </w:r>
          </w:p>
        </w:tc>
        <w:tc>
          <w:tcPr>
            <w:tcW w:w="0" w:type="auto"/>
            <w:vAlign w:val="center"/>
          </w:tcPr>
          <w:p>
            <w:pPr>
              <w:spacing w:before="0" w:after="0" w:line="240" w:lineRule="auto"/>
              <w:jc w:val="center"/>
              <w:rPr>
                <w:color w:val="FF0000"/>
                <w:lang w:eastAsia="ja-JP"/>
              </w:rPr>
            </w:pPr>
            <w:r>
              <w:rPr>
                <w:color w:val="FF0000"/>
                <w:lang w:eastAsia="ja-JP"/>
              </w:rPr>
              <w:t>27.65</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28.82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bottom w:val="single" w:color="auto" w:sz="18" w:space="0"/>
            </w:tcBorders>
            <w:vAlign w:val="center"/>
          </w:tcPr>
          <w:p>
            <w:pPr>
              <w:spacing w:before="0" w:after="0" w:line="240" w:lineRule="auto"/>
              <w:jc w:val="center"/>
              <w:rPr>
                <w:lang w:eastAsia="ja-JP"/>
              </w:rPr>
            </w:pPr>
          </w:p>
        </w:tc>
        <w:tc>
          <w:tcPr>
            <w:tcW w:w="0" w:type="auto"/>
            <w:tcBorders>
              <w:bottom w:val="single" w:color="auto" w:sz="18" w:space="0"/>
            </w:tcBorders>
            <w:vAlign w:val="center"/>
          </w:tcPr>
          <w:p>
            <w:pPr>
              <w:spacing w:before="0" w:after="0" w:line="240" w:lineRule="auto"/>
              <w:jc w:val="center"/>
              <w:rPr>
                <w:lang w:eastAsia="ja-JP"/>
              </w:rPr>
            </w:pPr>
            <w:r>
              <w:rPr>
                <w:lang w:eastAsia="ja-JP"/>
              </w:rPr>
              <w:t>0.5:0.95</w:t>
            </w:r>
          </w:p>
        </w:tc>
        <w:tc>
          <w:tcPr>
            <w:tcW w:w="0" w:type="auto"/>
            <w:tcBorders>
              <w:bottom w:val="single" w:color="auto" w:sz="18" w:space="0"/>
            </w:tcBorders>
            <w:vAlign w:val="center"/>
          </w:tcPr>
          <w:p>
            <w:pPr>
              <w:spacing w:before="0" w:after="0" w:line="240" w:lineRule="auto"/>
              <w:jc w:val="center"/>
              <w:rPr>
                <w:lang w:eastAsia="ja-JP"/>
              </w:rPr>
            </w:pPr>
            <w:r>
              <w:rPr>
                <w:lang w:eastAsia="ja-JP"/>
              </w:rPr>
              <w:t>Large</w:t>
            </w:r>
          </w:p>
        </w:tc>
        <w:tc>
          <w:tcPr>
            <w:tcW w:w="0" w:type="auto"/>
            <w:tcBorders>
              <w:bottom w:val="single" w:color="auto" w:sz="18" w:space="0"/>
            </w:tcBorders>
            <w:vAlign w:val="center"/>
          </w:tcPr>
          <w:p>
            <w:pPr>
              <w:spacing w:before="0" w:after="0" w:line="240" w:lineRule="auto"/>
              <w:jc w:val="center"/>
              <w:rPr>
                <w:lang w:eastAsia="ja-JP"/>
              </w:rPr>
            </w:pPr>
            <w:r>
              <w:rPr>
                <w:lang w:eastAsia="ja-JP"/>
              </w:rPr>
              <w:t>100</w:t>
            </w:r>
          </w:p>
        </w:tc>
        <w:tc>
          <w:tcPr>
            <w:tcW w:w="0" w:type="auto"/>
            <w:tcBorders>
              <w:bottom w:val="single" w:color="auto" w:sz="18" w:space="0"/>
            </w:tcBorders>
            <w:vAlign w:val="center"/>
          </w:tcPr>
          <w:p>
            <w:pPr>
              <w:spacing w:before="0" w:after="0" w:line="240" w:lineRule="auto"/>
              <w:jc w:val="center"/>
              <w:rPr>
                <w:lang w:eastAsia="ja-JP"/>
              </w:rPr>
            </w:pPr>
            <w:r>
              <w:rPr>
                <w:lang w:eastAsia="ja-JP"/>
              </w:rPr>
              <w:t>33.80</w:t>
            </w:r>
          </w:p>
        </w:tc>
        <w:tc>
          <w:tcPr>
            <w:tcW w:w="0" w:type="auto"/>
            <w:tcBorders>
              <w:bottom w:val="single" w:color="auto" w:sz="18" w:space="0"/>
            </w:tcBorders>
            <w:vAlign w:val="center"/>
          </w:tcPr>
          <w:p>
            <w:pPr>
              <w:spacing w:before="0" w:after="0" w:line="240" w:lineRule="auto"/>
              <w:jc w:val="center"/>
              <w:rPr>
                <w:highlight w:val="yellow"/>
                <w:lang w:eastAsia="ja-JP"/>
              </w:rPr>
            </w:pPr>
            <w:r>
              <w:rPr>
                <w:color w:val="00B050"/>
                <w:highlight w:val="yellow"/>
                <w:lang w:eastAsia="ja-JP"/>
              </w:rPr>
              <w:t>34.41</w:t>
            </w:r>
          </w:p>
        </w:tc>
        <w:tc>
          <w:tcPr>
            <w:tcW w:w="0" w:type="auto"/>
            <w:tcBorders>
              <w:bottom w:val="single" w:color="auto" w:sz="18" w:space="0"/>
            </w:tcBorders>
            <w:vAlign w:val="center"/>
          </w:tcPr>
          <w:p>
            <w:pPr>
              <w:spacing w:before="0" w:after="0" w:line="240" w:lineRule="auto"/>
              <w:jc w:val="center"/>
              <w:rPr>
                <w:lang w:eastAsia="ja-JP"/>
              </w:rPr>
            </w:pPr>
            <w:r>
              <w:rPr>
                <w:color w:val="00B050"/>
                <w:lang w:eastAsia="ja-JP"/>
              </w:rPr>
              <w:t>33.92</w:t>
            </w:r>
          </w:p>
        </w:tc>
        <w:tc>
          <w:tcPr>
            <w:tcW w:w="0" w:type="auto"/>
            <w:tcBorders>
              <w:bottom w:val="single" w:color="auto" w:sz="18" w:space="0"/>
            </w:tcBorders>
            <w:vAlign w:val="center"/>
          </w:tcPr>
          <w:p>
            <w:pPr>
              <w:spacing w:before="0" w:after="0" w:line="240" w:lineRule="auto"/>
              <w:jc w:val="center"/>
              <w:rPr>
                <w:color w:val="FF0000"/>
                <w:lang w:eastAsia="ja-JP"/>
              </w:rPr>
            </w:pPr>
            <w:r>
              <w:rPr>
                <w:color w:val="FF0000"/>
                <w:lang w:eastAsia="ja-JP"/>
              </w:rPr>
              <w:t>33.56</w:t>
            </w:r>
          </w:p>
        </w:tc>
        <w:tc>
          <w:tcPr>
            <w:tcW w:w="0" w:type="auto"/>
            <w:tcBorders>
              <w:bottom w:val="single" w:color="auto" w:sz="18" w:space="0"/>
              <w:right w:val="single" w:color="auto" w:sz="18" w:space="0"/>
            </w:tcBorders>
            <w:vAlign w:val="center"/>
          </w:tcPr>
          <w:p>
            <w:pPr>
              <w:spacing w:before="0" w:after="0" w:line="240" w:lineRule="auto"/>
              <w:jc w:val="center"/>
              <w:rPr>
                <w:color w:val="00B050"/>
                <w:lang w:eastAsia="ja-JP"/>
              </w:rPr>
            </w:pPr>
            <w:r>
              <w:rPr>
                <w:color w:val="00B050"/>
                <w:lang w:eastAsia="ja-JP"/>
              </w:rPr>
              <w:t>34.12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restart"/>
            <w:tcBorders>
              <w:top w:val="single" w:color="auto" w:sz="18" w:space="0"/>
              <w:left w:val="single" w:color="auto" w:sz="18" w:space="0"/>
            </w:tcBorders>
            <w:vAlign w:val="center"/>
          </w:tcPr>
          <w:p>
            <w:pPr>
              <w:spacing w:before="0" w:after="0" w:line="240" w:lineRule="auto"/>
              <w:jc w:val="center"/>
              <w:rPr>
                <w:lang w:eastAsia="ja-JP"/>
              </w:rPr>
            </w:pPr>
            <w:r>
              <w:rPr>
                <w:lang w:eastAsia="ja-JP"/>
              </w:rPr>
              <w:t>AR</w:t>
            </w:r>
          </w:p>
        </w:tc>
        <w:tc>
          <w:tcPr>
            <w:tcW w:w="0" w:type="auto"/>
            <w:tcBorders>
              <w:top w:val="single" w:color="auto" w:sz="18" w:space="0"/>
            </w:tcBorders>
            <w:vAlign w:val="center"/>
          </w:tcPr>
          <w:p>
            <w:pPr>
              <w:spacing w:before="0" w:after="0" w:line="240" w:lineRule="auto"/>
              <w:jc w:val="center"/>
              <w:rPr>
                <w:lang w:eastAsia="ja-JP"/>
              </w:rPr>
            </w:pPr>
            <w:r>
              <w:rPr>
                <w:lang w:eastAsia="ja-JP"/>
              </w:rPr>
              <w:t>0.5:0.95</w:t>
            </w:r>
          </w:p>
        </w:tc>
        <w:tc>
          <w:tcPr>
            <w:tcW w:w="0" w:type="auto"/>
            <w:tcBorders>
              <w:top w:val="single" w:color="auto" w:sz="18" w:space="0"/>
            </w:tcBorders>
            <w:vAlign w:val="center"/>
          </w:tcPr>
          <w:p>
            <w:pPr>
              <w:spacing w:before="0" w:after="0" w:line="240" w:lineRule="auto"/>
              <w:jc w:val="center"/>
              <w:rPr>
                <w:lang w:eastAsia="ja-JP"/>
              </w:rPr>
            </w:pPr>
            <w:r>
              <w:rPr>
                <w:lang w:eastAsia="ja-JP"/>
              </w:rPr>
              <w:t>All</w:t>
            </w:r>
          </w:p>
        </w:tc>
        <w:tc>
          <w:tcPr>
            <w:tcW w:w="0" w:type="auto"/>
            <w:tcBorders>
              <w:top w:val="single" w:color="auto" w:sz="18" w:space="0"/>
            </w:tcBorders>
            <w:vAlign w:val="center"/>
          </w:tcPr>
          <w:p>
            <w:pPr>
              <w:spacing w:before="0" w:after="0" w:line="240" w:lineRule="auto"/>
              <w:jc w:val="center"/>
              <w:rPr>
                <w:lang w:eastAsia="ja-JP"/>
              </w:rPr>
            </w:pPr>
            <w:r>
              <w:rPr>
                <w:lang w:eastAsia="ja-JP"/>
              </w:rPr>
              <w:t>1</w:t>
            </w:r>
          </w:p>
        </w:tc>
        <w:tc>
          <w:tcPr>
            <w:tcW w:w="0" w:type="auto"/>
            <w:tcBorders>
              <w:top w:val="single" w:color="auto" w:sz="18" w:space="0"/>
            </w:tcBorders>
            <w:vAlign w:val="center"/>
          </w:tcPr>
          <w:p>
            <w:pPr>
              <w:spacing w:before="0" w:after="0" w:line="240" w:lineRule="auto"/>
              <w:jc w:val="center"/>
              <w:rPr>
                <w:lang w:eastAsia="ja-JP"/>
              </w:rPr>
            </w:pPr>
            <w:r>
              <w:rPr>
                <w:lang w:eastAsia="ja-JP"/>
              </w:rPr>
              <w:t>24.72</w:t>
            </w:r>
          </w:p>
        </w:tc>
        <w:tc>
          <w:tcPr>
            <w:tcW w:w="0" w:type="auto"/>
            <w:tcBorders>
              <w:top w:val="single" w:color="auto" w:sz="18" w:space="0"/>
            </w:tcBorders>
            <w:vAlign w:val="center"/>
          </w:tcPr>
          <w:p>
            <w:pPr>
              <w:spacing w:before="0" w:after="0" w:line="240" w:lineRule="auto"/>
              <w:jc w:val="center"/>
              <w:rPr>
                <w:color w:val="00B050"/>
                <w:lang w:eastAsia="ja-JP"/>
              </w:rPr>
            </w:pPr>
            <w:r>
              <w:rPr>
                <w:color w:val="00B050"/>
                <w:lang w:eastAsia="ja-JP"/>
              </w:rPr>
              <w:t>24.79</w:t>
            </w:r>
          </w:p>
        </w:tc>
        <w:tc>
          <w:tcPr>
            <w:tcW w:w="0" w:type="auto"/>
            <w:tcBorders>
              <w:top w:val="single" w:color="auto" w:sz="18" w:space="0"/>
            </w:tcBorders>
            <w:vAlign w:val="center"/>
          </w:tcPr>
          <w:p>
            <w:pPr>
              <w:spacing w:before="0" w:after="0" w:line="240" w:lineRule="auto"/>
              <w:jc w:val="center"/>
              <w:rPr>
                <w:color w:val="FF0000"/>
                <w:lang w:eastAsia="ja-JP"/>
              </w:rPr>
            </w:pPr>
            <w:r>
              <w:rPr>
                <w:color w:val="FF0000"/>
                <w:lang w:eastAsia="ja-JP"/>
              </w:rPr>
              <w:t>24.71</w:t>
            </w:r>
          </w:p>
        </w:tc>
        <w:tc>
          <w:tcPr>
            <w:tcW w:w="0" w:type="auto"/>
            <w:tcBorders>
              <w:top w:val="single" w:color="auto" w:sz="18" w:space="0"/>
            </w:tcBorders>
            <w:vAlign w:val="center"/>
          </w:tcPr>
          <w:p>
            <w:pPr>
              <w:spacing w:before="0" w:after="0" w:line="240" w:lineRule="auto"/>
              <w:jc w:val="center"/>
              <w:rPr>
                <w:color w:val="00B050"/>
                <w:lang w:eastAsia="ja-JP"/>
              </w:rPr>
            </w:pPr>
            <w:r>
              <w:rPr>
                <w:color w:val="00B050"/>
                <w:lang w:eastAsia="ja-JP"/>
              </w:rPr>
              <w:t>24.73</w:t>
            </w:r>
          </w:p>
        </w:tc>
        <w:tc>
          <w:tcPr>
            <w:tcW w:w="0" w:type="auto"/>
            <w:tcBorders>
              <w:top w:val="single" w:color="auto" w:sz="18" w:space="0"/>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24.81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w:t>
            </w:r>
          </w:p>
        </w:tc>
        <w:tc>
          <w:tcPr>
            <w:tcW w:w="0" w:type="auto"/>
            <w:vAlign w:val="center"/>
          </w:tcPr>
          <w:p>
            <w:pPr>
              <w:spacing w:before="0" w:after="0" w:line="240" w:lineRule="auto"/>
              <w:jc w:val="center"/>
              <w:rPr>
                <w:lang w:eastAsia="ja-JP"/>
              </w:rPr>
            </w:pPr>
            <w:r>
              <w:rPr>
                <w:lang w:eastAsia="ja-JP"/>
              </w:rPr>
              <w:t>41.66</w:t>
            </w:r>
          </w:p>
        </w:tc>
        <w:tc>
          <w:tcPr>
            <w:tcW w:w="0" w:type="auto"/>
            <w:vAlign w:val="center"/>
          </w:tcPr>
          <w:p>
            <w:pPr>
              <w:spacing w:before="0" w:after="0" w:line="240" w:lineRule="auto"/>
              <w:jc w:val="center"/>
              <w:rPr>
                <w:lang w:eastAsia="ja-JP"/>
              </w:rPr>
            </w:pPr>
            <w:r>
              <w:rPr>
                <w:color w:val="00B050"/>
                <w:lang w:eastAsia="ja-JP"/>
              </w:rPr>
              <w:t>41.75</w:t>
            </w:r>
          </w:p>
        </w:tc>
        <w:tc>
          <w:tcPr>
            <w:tcW w:w="0" w:type="auto"/>
            <w:vAlign w:val="center"/>
          </w:tcPr>
          <w:p>
            <w:pPr>
              <w:spacing w:before="0" w:after="0" w:line="240" w:lineRule="auto"/>
              <w:jc w:val="center"/>
              <w:rPr>
                <w:color w:val="FF0000"/>
                <w:lang w:eastAsia="ja-JP"/>
              </w:rPr>
            </w:pPr>
            <w:r>
              <w:rPr>
                <w:color w:val="FF0000"/>
                <w:lang w:eastAsia="ja-JP"/>
              </w:rPr>
              <w:t>41.46</w:t>
            </w:r>
          </w:p>
        </w:tc>
        <w:tc>
          <w:tcPr>
            <w:tcW w:w="0" w:type="auto"/>
            <w:vAlign w:val="center"/>
          </w:tcPr>
          <w:p>
            <w:pPr>
              <w:spacing w:before="0" w:after="0" w:line="240" w:lineRule="auto"/>
              <w:jc w:val="center"/>
              <w:rPr>
                <w:color w:val="00B050"/>
                <w:lang w:eastAsia="ja-JP"/>
              </w:rPr>
            </w:pPr>
            <w:r>
              <w:rPr>
                <w:color w:val="00B050"/>
                <w:lang w:eastAsia="ja-JP"/>
              </w:rPr>
              <w:t>41.75</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42.17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44.82</w:t>
            </w:r>
          </w:p>
        </w:tc>
        <w:tc>
          <w:tcPr>
            <w:tcW w:w="0" w:type="auto"/>
            <w:vAlign w:val="center"/>
          </w:tcPr>
          <w:p>
            <w:pPr>
              <w:spacing w:before="0" w:after="0" w:line="240" w:lineRule="auto"/>
              <w:jc w:val="center"/>
              <w:rPr>
                <w:lang w:eastAsia="ja-JP"/>
              </w:rPr>
            </w:pPr>
            <w:r>
              <w:rPr>
                <w:color w:val="00B050"/>
                <w:lang w:eastAsia="ja-JP"/>
              </w:rPr>
              <w:t>44.90</w:t>
            </w:r>
          </w:p>
        </w:tc>
        <w:tc>
          <w:tcPr>
            <w:tcW w:w="0" w:type="auto"/>
            <w:vAlign w:val="center"/>
          </w:tcPr>
          <w:p>
            <w:pPr>
              <w:spacing w:before="0" w:after="0" w:line="240" w:lineRule="auto"/>
              <w:jc w:val="center"/>
              <w:rPr>
                <w:color w:val="FF0000"/>
                <w:lang w:eastAsia="ja-JP"/>
              </w:rPr>
            </w:pPr>
            <w:r>
              <w:rPr>
                <w:color w:val="FF0000"/>
                <w:lang w:eastAsia="ja-JP"/>
              </w:rPr>
              <w:t>44.58</w:t>
            </w:r>
          </w:p>
        </w:tc>
        <w:tc>
          <w:tcPr>
            <w:tcW w:w="0" w:type="auto"/>
            <w:vAlign w:val="center"/>
          </w:tcPr>
          <w:p>
            <w:pPr>
              <w:spacing w:before="0" w:after="0" w:line="240" w:lineRule="auto"/>
              <w:jc w:val="center"/>
              <w:rPr>
                <w:color w:val="00B050"/>
                <w:lang w:eastAsia="ja-JP"/>
              </w:rPr>
            </w:pPr>
            <w:r>
              <w:rPr>
                <w:color w:val="00B050"/>
                <w:lang w:eastAsia="ja-JP"/>
              </w:rPr>
              <w:t>44.93</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45.35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Small</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21.62</w:t>
            </w:r>
          </w:p>
        </w:tc>
        <w:tc>
          <w:tcPr>
            <w:tcW w:w="0" w:type="auto"/>
            <w:vAlign w:val="center"/>
          </w:tcPr>
          <w:p>
            <w:pPr>
              <w:spacing w:before="0" w:after="0" w:line="240" w:lineRule="auto"/>
              <w:jc w:val="center"/>
              <w:rPr>
                <w:color w:val="00B050"/>
                <w:highlight w:val="yellow"/>
                <w:lang w:eastAsia="ja-JP"/>
              </w:rPr>
            </w:pPr>
            <w:r>
              <w:rPr>
                <w:color w:val="00B050"/>
                <w:highlight w:val="yellow"/>
                <w:lang w:eastAsia="ja-JP"/>
              </w:rPr>
              <w:t>22.05</w:t>
            </w:r>
          </w:p>
        </w:tc>
        <w:tc>
          <w:tcPr>
            <w:tcW w:w="0" w:type="auto"/>
            <w:vAlign w:val="center"/>
          </w:tcPr>
          <w:p>
            <w:pPr>
              <w:spacing w:before="0" w:after="0" w:line="240" w:lineRule="auto"/>
              <w:jc w:val="center"/>
              <w:rPr>
                <w:color w:val="FF0000"/>
                <w:lang w:eastAsia="ja-JP"/>
              </w:rPr>
            </w:pPr>
            <w:r>
              <w:rPr>
                <w:color w:val="FF0000"/>
                <w:lang w:eastAsia="ja-JP"/>
              </w:rPr>
              <w:t>21.16</w:t>
            </w:r>
          </w:p>
        </w:tc>
        <w:tc>
          <w:tcPr>
            <w:tcW w:w="0" w:type="auto"/>
            <w:vAlign w:val="center"/>
          </w:tcPr>
          <w:p>
            <w:pPr>
              <w:spacing w:before="0" w:after="0" w:line="240" w:lineRule="auto"/>
              <w:jc w:val="center"/>
              <w:rPr>
                <w:color w:val="FF0000"/>
                <w:lang w:eastAsia="ja-JP"/>
              </w:rPr>
            </w:pPr>
            <w:r>
              <w:rPr>
                <w:color w:val="FF0000"/>
                <w:lang w:eastAsia="ja-JP"/>
              </w:rPr>
              <w:t>21.44</w:t>
            </w:r>
          </w:p>
        </w:tc>
        <w:tc>
          <w:tcPr>
            <w:tcW w:w="0" w:type="auto"/>
            <w:tcBorders>
              <w:right w:val="single" w:color="auto" w:sz="18" w:space="0"/>
            </w:tcBorders>
            <w:vAlign w:val="center"/>
          </w:tcPr>
          <w:p>
            <w:pPr>
              <w:spacing w:before="0" w:after="0" w:line="240" w:lineRule="auto"/>
              <w:jc w:val="center"/>
              <w:rPr>
                <w:color w:val="FF0000"/>
                <w:lang w:eastAsia="ja-JP"/>
              </w:rPr>
            </w:pPr>
            <w:r>
              <w:rPr>
                <w:color w:val="FF0000"/>
                <w:lang w:eastAsia="ja-JP"/>
              </w:rPr>
              <w:t>21.61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tcBorders>
            <w:vAlign w:val="center"/>
          </w:tcPr>
          <w:p>
            <w:pPr>
              <w:spacing w:before="0" w:after="0" w:line="240" w:lineRule="auto"/>
              <w:jc w:val="center"/>
              <w:rPr>
                <w:lang w:eastAsia="ja-JP"/>
              </w:rPr>
            </w:pPr>
          </w:p>
        </w:tc>
        <w:tc>
          <w:tcPr>
            <w:tcW w:w="0" w:type="auto"/>
            <w:vAlign w:val="center"/>
          </w:tcPr>
          <w:p>
            <w:pPr>
              <w:spacing w:before="0" w:after="0" w:line="240" w:lineRule="auto"/>
              <w:jc w:val="center"/>
              <w:rPr>
                <w:lang w:eastAsia="ja-JP"/>
              </w:rPr>
            </w:pPr>
            <w:r>
              <w:rPr>
                <w:lang w:eastAsia="ja-JP"/>
              </w:rPr>
              <w:t>0.5:0.95</w:t>
            </w:r>
          </w:p>
        </w:tc>
        <w:tc>
          <w:tcPr>
            <w:tcW w:w="0" w:type="auto"/>
            <w:vAlign w:val="center"/>
          </w:tcPr>
          <w:p>
            <w:pPr>
              <w:spacing w:before="0" w:after="0" w:line="240" w:lineRule="auto"/>
              <w:jc w:val="center"/>
              <w:rPr>
                <w:lang w:eastAsia="ja-JP"/>
              </w:rPr>
            </w:pPr>
            <w:r>
              <w:rPr>
                <w:lang w:eastAsia="ja-JP"/>
              </w:rPr>
              <w:t>Mid</w:t>
            </w:r>
          </w:p>
        </w:tc>
        <w:tc>
          <w:tcPr>
            <w:tcW w:w="0" w:type="auto"/>
            <w:vAlign w:val="center"/>
          </w:tcPr>
          <w:p>
            <w:pPr>
              <w:spacing w:before="0" w:after="0" w:line="240" w:lineRule="auto"/>
              <w:jc w:val="center"/>
              <w:rPr>
                <w:lang w:eastAsia="ja-JP"/>
              </w:rPr>
            </w:pPr>
            <w:r>
              <w:rPr>
                <w:lang w:eastAsia="ja-JP"/>
              </w:rPr>
              <w:t>100</w:t>
            </w:r>
          </w:p>
        </w:tc>
        <w:tc>
          <w:tcPr>
            <w:tcW w:w="0" w:type="auto"/>
            <w:vAlign w:val="center"/>
          </w:tcPr>
          <w:p>
            <w:pPr>
              <w:spacing w:before="0" w:after="0" w:line="240" w:lineRule="auto"/>
              <w:jc w:val="center"/>
              <w:rPr>
                <w:lang w:eastAsia="ja-JP"/>
              </w:rPr>
            </w:pPr>
            <w:r>
              <w:rPr>
                <w:lang w:eastAsia="ja-JP"/>
              </w:rPr>
              <w:t>48.61</w:t>
            </w:r>
          </w:p>
        </w:tc>
        <w:tc>
          <w:tcPr>
            <w:tcW w:w="0" w:type="auto"/>
            <w:vAlign w:val="center"/>
          </w:tcPr>
          <w:p>
            <w:pPr>
              <w:spacing w:before="0" w:after="0" w:line="240" w:lineRule="auto"/>
              <w:jc w:val="center"/>
              <w:rPr>
                <w:color w:val="FF0000"/>
                <w:lang w:eastAsia="ja-JP"/>
              </w:rPr>
            </w:pPr>
            <w:r>
              <w:rPr>
                <w:color w:val="FF0000"/>
                <w:lang w:eastAsia="ja-JP"/>
              </w:rPr>
              <w:t>48.59</w:t>
            </w:r>
          </w:p>
        </w:tc>
        <w:tc>
          <w:tcPr>
            <w:tcW w:w="0" w:type="auto"/>
            <w:vAlign w:val="center"/>
          </w:tcPr>
          <w:p>
            <w:pPr>
              <w:spacing w:before="0" w:after="0" w:line="240" w:lineRule="auto"/>
              <w:jc w:val="center"/>
              <w:rPr>
                <w:color w:val="FF0000"/>
                <w:lang w:eastAsia="ja-JP"/>
              </w:rPr>
            </w:pPr>
            <w:r>
              <w:rPr>
                <w:color w:val="FF0000"/>
                <w:lang w:eastAsia="ja-JP"/>
              </w:rPr>
              <w:t>48.35</w:t>
            </w:r>
          </w:p>
        </w:tc>
        <w:tc>
          <w:tcPr>
            <w:tcW w:w="0" w:type="auto"/>
            <w:vAlign w:val="center"/>
          </w:tcPr>
          <w:p>
            <w:pPr>
              <w:spacing w:before="0" w:after="0" w:line="240" w:lineRule="auto"/>
              <w:jc w:val="center"/>
              <w:rPr>
                <w:color w:val="00B050"/>
                <w:lang w:eastAsia="ja-JP"/>
              </w:rPr>
            </w:pPr>
            <w:r>
              <w:rPr>
                <w:color w:val="00B050"/>
                <w:lang w:eastAsia="ja-JP"/>
              </w:rPr>
              <w:t>49.00</w:t>
            </w:r>
          </w:p>
        </w:tc>
        <w:tc>
          <w:tcPr>
            <w:tcW w:w="0" w:type="auto"/>
            <w:tcBorders>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49.42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0" w:type="auto"/>
            <w:vMerge w:val="continue"/>
            <w:tcBorders>
              <w:left w:val="single" w:color="auto" w:sz="18" w:space="0"/>
              <w:bottom w:val="single" w:color="auto" w:sz="18" w:space="0"/>
            </w:tcBorders>
            <w:vAlign w:val="center"/>
          </w:tcPr>
          <w:p>
            <w:pPr>
              <w:spacing w:before="0" w:after="0" w:line="240" w:lineRule="auto"/>
              <w:jc w:val="center"/>
              <w:rPr>
                <w:lang w:eastAsia="ja-JP"/>
              </w:rPr>
            </w:pPr>
          </w:p>
        </w:tc>
        <w:tc>
          <w:tcPr>
            <w:tcW w:w="0" w:type="auto"/>
            <w:tcBorders>
              <w:bottom w:val="single" w:color="auto" w:sz="18" w:space="0"/>
            </w:tcBorders>
            <w:vAlign w:val="center"/>
          </w:tcPr>
          <w:p>
            <w:pPr>
              <w:spacing w:before="0" w:after="0" w:line="240" w:lineRule="auto"/>
              <w:jc w:val="center"/>
              <w:rPr>
                <w:lang w:eastAsia="ja-JP"/>
              </w:rPr>
            </w:pPr>
            <w:r>
              <w:rPr>
                <w:lang w:eastAsia="ja-JP"/>
              </w:rPr>
              <w:t>0.5:0.95</w:t>
            </w:r>
          </w:p>
        </w:tc>
        <w:tc>
          <w:tcPr>
            <w:tcW w:w="0" w:type="auto"/>
            <w:tcBorders>
              <w:bottom w:val="single" w:color="auto" w:sz="18" w:space="0"/>
            </w:tcBorders>
            <w:vAlign w:val="center"/>
          </w:tcPr>
          <w:p>
            <w:pPr>
              <w:spacing w:before="0" w:after="0" w:line="240" w:lineRule="auto"/>
              <w:jc w:val="center"/>
              <w:rPr>
                <w:lang w:eastAsia="ja-JP"/>
              </w:rPr>
            </w:pPr>
            <w:r>
              <w:rPr>
                <w:lang w:eastAsia="ja-JP"/>
              </w:rPr>
              <w:t>Large</w:t>
            </w:r>
          </w:p>
        </w:tc>
        <w:tc>
          <w:tcPr>
            <w:tcW w:w="0" w:type="auto"/>
            <w:tcBorders>
              <w:bottom w:val="single" w:color="auto" w:sz="18" w:space="0"/>
            </w:tcBorders>
            <w:vAlign w:val="center"/>
          </w:tcPr>
          <w:p>
            <w:pPr>
              <w:spacing w:before="0" w:after="0" w:line="240" w:lineRule="auto"/>
              <w:jc w:val="center"/>
              <w:rPr>
                <w:lang w:eastAsia="ja-JP"/>
              </w:rPr>
            </w:pPr>
            <w:r>
              <w:rPr>
                <w:lang w:eastAsia="ja-JP"/>
              </w:rPr>
              <w:t>100</w:t>
            </w:r>
          </w:p>
        </w:tc>
        <w:tc>
          <w:tcPr>
            <w:tcW w:w="0" w:type="auto"/>
            <w:tcBorders>
              <w:bottom w:val="single" w:color="auto" w:sz="18" w:space="0"/>
            </w:tcBorders>
            <w:vAlign w:val="center"/>
          </w:tcPr>
          <w:p>
            <w:pPr>
              <w:spacing w:before="0" w:after="0" w:line="240" w:lineRule="auto"/>
              <w:jc w:val="center"/>
              <w:rPr>
                <w:lang w:eastAsia="ja-JP"/>
              </w:rPr>
            </w:pPr>
            <w:r>
              <w:rPr>
                <w:lang w:eastAsia="ja-JP"/>
              </w:rPr>
              <w:t>64.53</w:t>
            </w:r>
          </w:p>
        </w:tc>
        <w:tc>
          <w:tcPr>
            <w:tcW w:w="0" w:type="auto"/>
            <w:tcBorders>
              <w:bottom w:val="single" w:color="auto" w:sz="18" w:space="0"/>
            </w:tcBorders>
            <w:vAlign w:val="center"/>
          </w:tcPr>
          <w:p>
            <w:pPr>
              <w:spacing w:before="0" w:after="0" w:line="240" w:lineRule="auto"/>
              <w:jc w:val="center"/>
              <w:rPr>
                <w:lang w:eastAsia="ja-JP"/>
              </w:rPr>
            </w:pPr>
            <w:r>
              <w:rPr>
                <w:color w:val="00B050"/>
                <w:lang w:eastAsia="ja-JP"/>
              </w:rPr>
              <w:t>64.94</w:t>
            </w:r>
          </w:p>
        </w:tc>
        <w:tc>
          <w:tcPr>
            <w:tcW w:w="0" w:type="auto"/>
            <w:tcBorders>
              <w:bottom w:val="single" w:color="auto" w:sz="18" w:space="0"/>
            </w:tcBorders>
            <w:vAlign w:val="center"/>
          </w:tcPr>
          <w:p>
            <w:pPr>
              <w:spacing w:before="0" w:after="0" w:line="240" w:lineRule="auto"/>
              <w:jc w:val="center"/>
              <w:rPr>
                <w:color w:val="FF0000"/>
                <w:lang w:eastAsia="ja-JP"/>
              </w:rPr>
            </w:pPr>
            <w:r>
              <w:rPr>
                <w:color w:val="FF0000"/>
                <w:lang w:eastAsia="ja-JP"/>
              </w:rPr>
              <w:t>64.13</w:t>
            </w:r>
          </w:p>
        </w:tc>
        <w:tc>
          <w:tcPr>
            <w:tcW w:w="0" w:type="auto"/>
            <w:tcBorders>
              <w:bottom w:val="single" w:color="auto" w:sz="18" w:space="0"/>
            </w:tcBorders>
            <w:vAlign w:val="center"/>
          </w:tcPr>
          <w:p>
            <w:pPr>
              <w:spacing w:before="0" w:after="0" w:line="240" w:lineRule="auto"/>
              <w:jc w:val="center"/>
              <w:rPr>
                <w:color w:val="FF0000"/>
                <w:lang w:eastAsia="ja-JP"/>
              </w:rPr>
            </w:pPr>
            <w:r>
              <w:rPr>
                <w:color w:val="FF0000"/>
                <w:lang w:eastAsia="ja-JP"/>
              </w:rPr>
              <w:t>63.71</w:t>
            </w:r>
          </w:p>
        </w:tc>
        <w:tc>
          <w:tcPr>
            <w:tcW w:w="0" w:type="auto"/>
            <w:tcBorders>
              <w:bottom w:val="single" w:color="auto" w:sz="18" w:space="0"/>
              <w:right w:val="single" w:color="auto" w:sz="18" w:space="0"/>
            </w:tcBorders>
            <w:vAlign w:val="center"/>
          </w:tcPr>
          <w:p>
            <w:pPr>
              <w:spacing w:before="0" w:after="0" w:line="240" w:lineRule="auto"/>
              <w:jc w:val="center"/>
              <w:rPr>
                <w:color w:val="00B050"/>
                <w:highlight w:val="yellow"/>
                <w:lang w:eastAsia="ja-JP"/>
              </w:rPr>
            </w:pPr>
            <w:r>
              <w:rPr>
                <w:color w:val="00B050"/>
                <w:highlight w:val="yellow"/>
                <w:lang w:eastAsia="ja-JP"/>
              </w:rPr>
              <w:t>65.96</w:t>
            </w:r>
          </w:p>
        </w:tc>
      </w:tr>
    </w:tbl>
    <w:p>
      <w:pPr>
        <w:jc w:val="center"/>
        <w:rPr>
          <w:b/>
          <w:bCs/>
          <w:lang w:eastAsia="ja-JP"/>
        </w:rPr>
      </w:pPr>
      <w:r>
        <w:rPr>
          <w:b/>
          <w:bCs/>
          <w:lang w:eastAsia="ja-JP"/>
        </w:rPr>
        <w:t>Bảng 4-</w:t>
      </w:r>
      <w:r>
        <w:rPr>
          <w:rFonts w:hint="default"/>
          <w:b/>
          <w:bCs/>
          <w:lang w:val="en-US" w:eastAsia="ja-JP"/>
        </w:rPr>
        <w:t>4</w:t>
      </w:r>
      <w:r>
        <w:rPr>
          <w:b/>
          <w:bCs/>
          <w:lang w:eastAsia="ja-JP"/>
        </w:rPr>
        <w:t>. Kết quả các thí nghiệm thêm cho Loss mới, chọn Top 10 training</w:t>
      </w:r>
    </w:p>
    <w:p>
      <w:pPr>
        <w:ind w:firstLine="720"/>
      </w:pPr>
      <w:r>
        <w:t>Khi xét bảng 4-</w:t>
      </w:r>
      <w:r>
        <w:rPr>
          <w:rFonts w:hint="default"/>
          <w:lang w:val="en-US"/>
        </w:rPr>
        <w:t>2</w:t>
      </w:r>
      <w:r>
        <w:t xml:space="preserve"> và bảng 4-</w:t>
      </w:r>
      <w:r>
        <w:rPr>
          <w:rFonts w:hint="default"/>
          <w:lang w:val="en-US"/>
        </w:rPr>
        <w:t>3</w:t>
      </w:r>
      <w:r>
        <w:t xml:space="preserve"> ta thấy rằng các giá trị AR của các phương pháp mới đa số đều lớn hơn so với cách huấn luyện gốc. Recall tăng thì chỉ có thể do tỉ lệ false negative giảm so với true positive, và sự cải tiến này xuất hiện trên tất cả các phương pháp trong các nghiên cứu chính. Điều này cho thấy rằng hướng huấn luyện với nhiễu này thực sự có thể ảnh hưởng tích cực đến các dự đoán “no object” của các Object Queries, giảm tài nguyên cho việc tìm “no object” để tìm những class khác. </w:t>
      </w:r>
    </w:p>
    <w:p>
      <w:pPr>
        <w:ind w:firstLine="720"/>
      </w:pPr>
      <w:r>
        <w:t>Trong khi đó, Precision thì lại không có sự tương đồng như Recall giữa các phương pháp đề ra. Bảng 4-</w:t>
      </w:r>
      <w:r>
        <w:rPr>
          <w:rFonts w:hint="default"/>
          <w:lang w:val="en-US"/>
        </w:rPr>
        <w:t>2</w:t>
      </w:r>
      <w:r>
        <w:t xml:space="preserve"> cho thấy khi huấn luyện với Top 5, đa số các phương pháp không cho AP thấp hơn so với cách huấn luyện gốc. Trong khi đó, bảng 4-</w:t>
      </w:r>
      <w:r>
        <w:rPr>
          <w:rFonts w:hint="default"/>
          <w:lang w:val="en-US"/>
        </w:rPr>
        <w:t>3</w:t>
      </w:r>
      <w:r>
        <w:t xml:space="preserve"> cho Top 10 thì lại có kết quả cao trong hầu hết các phương pháp. Nguyên nhân có thể là do hệ số K cũng mang tính ảnh hưởng đến mô hình và cũng sẽ có giá trị đem lại kết quả cao nhất trong khoảng từ 0 -&gt; Max_number_of_object_queries. Hiện chỉ có kết quả thí huấn luyện cho K = 5, K = 10 và K = 0 (cũng chính là cách huấn luyện gốc). Do nếu thử nghiệm đến khi K = 300 (số lượng Object Queries của Deformable DETR) thì sẽ không có đủ thời gian nên đề tài hiện thời sẽ chấp nhận K = 10 là giá trị cho kết quả cao nhất.</w:t>
      </w:r>
    </w:p>
    <w:p>
      <w:pPr>
        <w:ind w:firstLine="720"/>
      </w:pPr>
      <w:r>
        <w:t>Bảng 4-</w:t>
      </w:r>
      <w:r>
        <w:rPr>
          <w:rFonts w:hint="default"/>
          <w:lang w:val="en-US"/>
        </w:rPr>
        <w:t>4</w:t>
      </w:r>
      <w:r>
        <w:t xml:space="preserve"> cho các thí nghiệm thêm tuy cho được kết quả rất tốt ở phương pháp thứ 4</w:t>
      </w:r>
      <w:r>
        <w:rPr>
          <w:vertAlign w:val="superscript"/>
        </w:rPr>
        <w:t>th</w:t>
      </w:r>
      <w:r>
        <w:t>, nhưng lại rất kém ở các phương pháp còn lại nếu so với bảng 4-</w:t>
      </w:r>
      <w:r>
        <w:rPr>
          <w:rFonts w:hint="default"/>
          <w:lang w:val="en-US"/>
        </w:rPr>
        <w:t>2</w:t>
      </w:r>
      <w:r>
        <w:t xml:space="preserve"> và 4-</w:t>
      </w:r>
      <w:r>
        <w:rPr>
          <w:rFonts w:hint="default"/>
          <w:lang w:val="en-US"/>
        </w:rPr>
        <w:t>3</w:t>
      </w:r>
      <w:r>
        <w:t xml:space="preserve">. Điều này có thể là do các phương pháp còn lại không phù hợp với phương trình Loss mới này. Khả năng này là rất cao do công thức tính Loss nhiễu mới tập trung vào giải quyết vấn đề Loss nhiễu càng ở xa thì càng lớn. Cách áp dụng công thức </w:t>
      </w:r>
      <m:oMath>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hint="default" w:ascii="Cambria Math" w:hAnsi="Cambria Math"/>
                <w:lang w:val="en-US"/>
              </w:rPr>
              <m:t>−</m:t>
            </m:r>
            <m:r>
              <m:rPr>
                <m:sty m:val="p"/>
              </m:rPr>
              <w:rPr>
                <w:rFonts w:ascii="Cambria Math" w:hAnsi="Cambria Math"/>
              </w:rPr>
              <m:t>Loss</m:t>
            </m:r>
            <m:ctrlPr>
              <w:rPr>
                <w:rFonts w:ascii="Cambria Math" w:hAnsi="Cambria Math"/>
              </w:rPr>
            </m:ctrlPr>
          </m:sup>
        </m:sSup>
      </m:oMath>
      <w:r>
        <w:rPr>
          <w:rFonts w:hAnsi="Cambria Math"/>
        </w:rPr>
        <w:t xml:space="preserve"> cho từng phần của nhiễu tuy giải quyết được vấn đề này, nhưng về bản chất cũng làm lệch đi tỉ lệ của từng phần trong nhiễu. Vì đây là nhiễu nên có thể tỉ lệ này không quan trọng và sẽ đạt kết quả cao như với phương pháp thứ 4</w:t>
      </w:r>
      <w:r>
        <w:rPr>
          <w:rFonts w:hAnsi="Cambria Math"/>
          <w:vertAlign w:val="superscript"/>
        </w:rPr>
        <w:t>th</w:t>
      </w:r>
      <w:r>
        <w:rPr>
          <w:rFonts w:hAnsi="Cambria Math"/>
        </w:rPr>
        <w:t>, nhưng vẫn nên cẩn trọng và áp dụng cùng công thức với mô hình gốc để giữ được tính tương đồng giữa Loss nhiễu và Loss chính.</w:t>
      </w:r>
    </w:p>
    <w:p>
      <w:pPr>
        <w:ind w:firstLine="720"/>
      </w:pPr>
      <w:r>
        <w:t xml:space="preserve">Từ 2 cách Matching và 2 cách tính Loss, ta có thể rút ra được những sự kết hợp nào là phù hợp với hướng huấn luyện mới này. Giữa Top K Bipartite Matching và Top K Closest Matching, ta thấy rằng Closest là cách tiếp cận thẳng thắn hơn, chỉ dựa vào Matching Cost. Trong khi đó, Bipartite cũng dựa vào Matching Cost nhưng chỉ một phần, do tính chất của thuật toán Bipartite, cách gán này cũng sẽ ưu tiên phân bố sao cho các groundtruth được chia đều cho các Object Queries, tránh hiện tượng một Object Query gán với nhiều groundtruth. Cách mà thuật toán Bipartite tránh hiện tượng này là tìm những Object Queries khác để gán với các groundtruth mặc dù các Object Query khác này có thể cách rất xa các groundtruth. Điều này khiến nhiễu tạo ra bởi Bipartite trở nên khó đoán hơn so với Closest. </w:t>
      </w:r>
    </w:p>
    <w:p>
      <w:pPr>
        <w:ind w:firstLine="720"/>
      </w:pPr>
      <w:r>
        <w:t xml:space="preserve">Hai cách tính Loss cũng chia theo hai hướng tương tự, trong đó thì Loss có K_label_Loss tạo ra nhiễu khó dự đoán hơn so với Loss không có K_label_Loss. Khi huấn luyện không có K_label_Loss, dự đoán của các Object Queries sẽ bị lệch một ít về bounding box (vị trí, kích thước) nhưng label thì tương đối được giữ nguyên. Cách tính Loss nới rộng cùng phát hiện dùng các dự đoán “no object”, nhưng vẫn giữ nguyên label của các dự đoán này là “no object”. Ngược lại thì khi có K_label_Loss, vùng phát hiện cũng được nới rộng bằng các dự đoán “no object”, nhưng lúc này có một ít nhiễu label có thể biến đổi các dự đoán này sang label khác và trở nên khó đoán hơn. </w:t>
      </w:r>
    </w:p>
    <w:p>
      <w:pPr>
        <w:ind w:firstLine="720"/>
      </w:pPr>
      <w:r>
        <w:t>Phương pháp thứ 4</w:t>
      </w:r>
      <w:r>
        <w:rPr>
          <w:vertAlign w:val="superscript"/>
        </w:rPr>
        <w:t>th</w:t>
      </w:r>
      <w:r>
        <w:t xml:space="preserve"> mang kết quả cao nhất và thường tốt hơn phương pháp Orig về hầu hết các mặt trong bảng 4-</w:t>
      </w:r>
      <w:r>
        <w:rPr>
          <w:rFonts w:hint="default"/>
          <w:lang w:val="en-US"/>
        </w:rPr>
        <w:t>2</w:t>
      </w:r>
      <w:r>
        <w:t>, 4-</w:t>
      </w:r>
      <w:r>
        <w:rPr>
          <w:rFonts w:hint="default"/>
          <w:lang w:val="en-US"/>
        </w:rPr>
        <w:t>3</w:t>
      </w:r>
      <w:r>
        <w:t xml:space="preserve"> và cả 4-</w:t>
      </w:r>
      <w:r>
        <w:rPr>
          <w:rFonts w:hint="default"/>
          <w:lang w:val="en-US"/>
        </w:rPr>
        <w:t>4</w:t>
      </w:r>
      <w:r>
        <w:t>. Phương pháp này là sự kết hợp giữa Closest và no K_label_Loss, các thí nghiệm cho thấy rằng những phương pháp tạo nhiễu dễ đoán cho kết quả tốt hơn những phương pháp tạo nhiễu khó đoán. Tuy nhiên, để chắc chắn hơn thì ta cũng nên xét đồ thị AP để xem nhiễu khó đoán có ảnh hưởng tích cực gì trong quá trình huấn luyện không.</w:t>
      </w:r>
    </w:p>
    <w:p>
      <w:pPr>
        <w:pStyle w:val="5"/>
        <w:rPr>
          <w:b/>
          <w:bCs/>
          <w:iCs/>
        </w:rPr>
      </w:pPr>
      <w:r>
        <w:rPr>
          <w:b/>
          <w:bCs/>
          <w:iCs/>
          <w:lang w:val="en-US"/>
        </w:rPr>
        <w:t>Đồ thị AP của các thí nghiệm sau khi converge (từ epoch 40 trở đi):</w:t>
      </w:r>
    </w:p>
    <w:p>
      <w:r>
        <w:drawing>
          <wp:inline distT="0" distB="0" distL="114300" distR="114300">
            <wp:extent cx="2766695" cy="324294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9"/>
                    <a:stretch>
                      <a:fillRect/>
                    </a:stretch>
                  </pic:blipFill>
                  <pic:spPr>
                    <a:xfrm>
                      <a:off x="0" y="0"/>
                      <a:ext cx="2766695" cy="3242945"/>
                    </a:xfrm>
                    <a:prstGeom prst="rect">
                      <a:avLst/>
                    </a:prstGeom>
                    <a:noFill/>
                    <a:ln>
                      <a:noFill/>
                    </a:ln>
                  </pic:spPr>
                </pic:pic>
              </a:graphicData>
            </a:graphic>
          </wp:inline>
        </w:drawing>
      </w:r>
      <w:r>
        <w:drawing>
          <wp:inline distT="0" distB="0" distL="114300" distR="114300">
            <wp:extent cx="2708910" cy="323024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0"/>
                    <a:stretch>
                      <a:fillRect/>
                    </a:stretch>
                  </pic:blipFill>
                  <pic:spPr>
                    <a:xfrm>
                      <a:off x="0" y="0"/>
                      <a:ext cx="2708910" cy="3230245"/>
                    </a:xfrm>
                    <a:prstGeom prst="rect">
                      <a:avLst/>
                    </a:prstGeom>
                    <a:noFill/>
                    <a:ln>
                      <a:noFill/>
                    </a:ln>
                  </pic:spPr>
                </pic:pic>
              </a:graphicData>
            </a:graphic>
          </wp:inline>
        </w:drawing>
      </w:r>
    </w:p>
    <w:p>
      <w:pPr>
        <w:tabs>
          <w:tab w:val="left" w:pos="425"/>
        </w:tabs>
        <w:jc w:val="center"/>
        <w:rPr>
          <w:rFonts w:hAnsi="Cambria Math"/>
          <w:b/>
          <w:bCs/>
        </w:rPr>
      </w:pPr>
      <w:r>
        <w:rPr>
          <w:b/>
          <w:bCs/>
        </w:rPr>
        <w:t>Hình 4-</w:t>
      </w:r>
      <w:r>
        <w:rPr>
          <w:rFonts w:hint="default"/>
          <w:b/>
          <w:bCs/>
          <w:lang w:val="en-US"/>
        </w:rPr>
        <w:t>4</w:t>
      </w:r>
      <w:r>
        <w:rPr>
          <w:b/>
          <w:bCs/>
        </w:rPr>
        <w:t>. Đồ thị AP cho Top 5 (trái) và Top 10 (phải) từ epoch thứ 40 trở đi</w:t>
      </w:r>
    </w:p>
    <w:p>
      <w:pPr>
        <w:ind w:firstLine="720"/>
        <w:jc w:val="center"/>
      </w:pPr>
      <w:r>
        <w:drawing>
          <wp:inline distT="0" distB="0" distL="114300" distR="114300">
            <wp:extent cx="2785110" cy="3284855"/>
            <wp:effectExtent l="0" t="0" r="3810" b="698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41"/>
                    <a:srcRect l="1095" t="1408"/>
                    <a:stretch>
                      <a:fillRect/>
                    </a:stretch>
                  </pic:blipFill>
                  <pic:spPr>
                    <a:xfrm>
                      <a:off x="0" y="0"/>
                      <a:ext cx="2785110" cy="3284855"/>
                    </a:xfrm>
                    <a:prstGeom prst="rect">
                      <a:avLst/>
                    </a:prstGeom>
                    <a:noFill/>
                    <a:ln>
                      <a:noFill/>
                    </a:ln>
                  </pic:spPr>
                </pic:pic>
              </a:graphicData>
            </a:graphic>
          </wp:inline>
        </w:drawing>
      </w:r>
    </w:p>
    <w:p>
      <w:pPr>
        <w:tabs>
          <w:tab w:val="left" w:pos="425"/>
        </w:tabs>
        <w:jc w:val="center"/>
        <w:rPr>
          <w:rFonts w:hAnsi="Cambria Math"/>
          <w:b/>
          <w:bCs/>
        </w:rPr>
      </w:pPr>
      <w:r>
        <w:rPr>
          <w:b/>
          <w:bCs/>
        </w:rPr>
        <w:t>Hình 4-</w:t>
      </w:r>
      <w:r>
        <w:rPr>
          <w:rFonts w:hint="default"/>
          <w:b/>
          <w:bCs/>
          <w:lang w:val="en-US"/>
        </w:rPr>
        <w:t>5</w:t>
      </w:r>
      <w:r>
        <w:rPr>
          <w:b/>
          <w:bCs/>
        </w:rPr>
        <w:t>. Đồ thị AP cho các thí nghiệm thêm, chỉ có Top 10</w:t>
      </w:r>
    </w:p>
    <w:p>
      <w:pPr>
        <w:ind w:firstLine="720"/>
      </w:pPr>
      <w:r>
        <w:t>Từ hình 4-</w:t>
      </w:r>
      <w:r>
        <w:rPr>
          <w:rFonts w:hint="default"/>
          <w:lang w:val="en-US"/>
        </w:rPr>
        <w:t>4</w:t>
      </w:r>
      <w:r>
        <w:t xml:space="preserve"> và 4-</w:t>
      </w:r>
      <w:r>
        <w:rPr>
          <w:rFonts w:hint="default"/>
          <w:lang w:val="en-US"/>
        </w:rPr>
        <w:t>5</w:t>
      </w:r>
      <w:r>
        <w:t>, ta thấy được cách mỗi phương pháp tác động vào AP sau khi mô hình hội tụ nhanh ở epoch thứ 40. Trong cả hai hình, phương pháp thứ 4</w:t>
      </w:r>
      <w:r>
        <w:rPr>
          <w:vertAlign w:val="superscript"/>
        </w:rPr>
        <w:t>th</w:t>
      </w:r>
      <w:r>
        <w:t xml:space="preserve"> (tím) có AP tương đối cao hơn phương pháp gốc (xanh dương) tại hầu hết mọi epoch sau 40, thể hiện rằng phương pháp này không chỉ cải tiến kết quả về mọi mặt mà còn có sự nhất quán. Tuy nhiên khi nhìn vào hình 4-</w:t>
      </w:r>
      <w:r>
        <w:rPr>
          <w:rFonts w:hint="default"/>
          <w:lang w:val="en-US"/>
        </w:rPr>
        <w:t>4</w:t>
      </w:r>
      <w:r>
        <w:t>, một điểm dễ thấy là phương pháp thứ 2</w:t>
      </w:r>
      <w:r>
        <w:rPr>
          <w:vertAlign w:val="superscript"/>
        </w:rPr>
        <w:t>nd</w:t>
      </w:r>
      <w:r>
        <w:t xml:space="preserve"> (xanh lá) cao hơn phương pháp thứ 4</w:t>
      </w:r>
      <w:r>
        <w:rPr>
          <w:vertAlign w:val="superscript"/>
        </w:rPr>
        <w:t>th</w:t>
      </w:r>
      <w:r>
        <w:t xml:space="preserve"> (tím) ở một số epoch. Để phân tích điều này, ta sẽ xét các đặc điểm của các đường và liên kết với các phương pháp: Bipartite, Closest, with K_label_Loss, no K_label_Loss.</w:t>
      </w:r>
    </w:p>
    <w:p>
      <w:pPr>
        <w:ind w:firstLine="720"/>
      </w:pPr>
      <w:r>
        <w:t>Giữa Bipartite và Closest, ta thấy các đường sử dụng Bipartite (cam và xanh lá) thường hỗn loạn hơn, độ nhảy giữa</w:t>
      </w:r>
      <w:r>
        <w:rPr>
          <w:rFonts w:hint="default"/>
          <w:lang w:val="en-US"/>
        </w:rPr>
        <w:t xml:space="preserve"> của AP</w:t>
      </w:r>
      <w:r>
        <w:t xml:space="preserve"> các epoch nhiều hơn so với Closest (đỏ và tím). Trong khi đó, việc dùng K_label_Loss (cam và đỏ) khiến các đường AP có giá trị trung bình thấp hơn so với các đường tương ứng nhưng không dùng K_label_Loss (xanh lá và tím). Một cách lý giải cho các hiện tượng này là mặc dù nhiễu của Bipartite và with K_label_Loss đều khó đoán, tính chất của chúng khác nhau nên ảnh hưởng đến mô hình những cách khác nhau. </w:t>
      </w:r>
    </w:p>
    <w:p>
      <w:pPr>
        <w:ind w:firstLine="720"/>
      </w:pPr>
      <w:r>
        <w:t xml:space="preserve">Có vẻ như nhiễu từ Bipartite tuy khó đoán hơn Closest nhưng chỉ mang tính nhất thời trong một epoch, Bipartite vẫn hướng đến cùng mục tiêu nới rộng vùng phát hiện bằng “no object”, chỉ là bằng một cách hỗn loạn hơn. Việc dùng K_label_Loss thì có vẻ không hướng đến mục tiêu này hoàn toàn mà còn có khả năng khiến cho các “no object” dự đoán label khác. Hướng không dùng K_label_loss có vẻ đã giúp mô hình đạt sự phân bố Object Queries tốt hơn khi dùng K_label_Loss, tạo ra sự chênh lệch về kết quả AP giữa hai cách tính Loss này. Việc không dùng K_label_Loss được khuyến khích do đạt kết quả tốt hơn việc dùng K_label_Loss một cách rõ rệt, còn giữa Bipartite và Closest thì cả hai đều tương đối tốt như nhau, trong đó thì Bipartite hỗn loạn hơn một ít. </w:t>
      </w:r>
    </w:p>
    <w:p>
      <w:pPr>
        <w:ind w:firstLine="720"/>
      </w:pPr>
      <w:r>
        <w:t>Hình 4-</w:t>
      </w:r>
      <w:r>
        <w:rPr>
          <w:rFonts w:hint="default"/>
          <w:lang w:val="en-US"/>
        </w:rPr>
        <w:t>5</w:t>
      </w:r>
      <w:r>
        <w:t xml:space="preserve"> tuy cũng một phần thể hiện các tính chất này giữa các phương pháp, lại chỉ có phương pháp thứ 4</w:t>
      </w:r>
      <w:r>
        <w:rPr>
          <w:vertAlign w:val="superscript"/>
        </w:rPr>
        <w:t>th</w:t>
      </w:r>
      <w:r>
        <w:t xml:space="preserve"> (tím) là thành công. Các phương pháp còn lại có vẻ do bị ảnh hưởng bởi cách tính Loss mới không phù hợp (đã nói ở trên), có AP thấp hơn so với cách huấn luyện gốc (xanh dương) sau khi hội tụ nhanh.</w:t>
      </w:r>
    </w:p>
    <w:p>
      <w:pPr>
        <w:pStyle w:val="4"/>
      </w:pPr>
      <w:bookmarkStart w:id="25" w:name="_Toc3020126"/>
      <w:bookmarkStart w:id="26" w:name="_Toc2809927"/>
      <w:r>
        <w:t>Kết luận chương</w:t>
      </w:r>
      <w:bookmarkEnd w:id="25"/>
      <w:bookmarkEnd w:id="26"/>
    </w:p>
    <w:p>
      <w:pPr>
        <w:ind w:firstLine="576"/>
      </w:pPr>
      <w:r>
        <w:t>DETR và Deformable DETR dùng Object Queries để dự đoán. Nhưng vì tính chất của các Object Queries này có thể tìm vật thể tại bất cú đâu trên tấm ảnh, chúng thường chỉ tập trung vào một phần trong tấm ảnh và đa số dự đoán “no object”. Các phương pháp đề xuất sẽ hướng đến mục tiêu thử nghiệm: nới rộng vùng phát hiện của Object Queries bằng các dự đoán “no object”. Phương hướng này nhắm đến việc giảm tỉ lệ dự đoán “no object” sai (vẫn còn vật thể trong ảnh để phát hiện) hay false negative.</w:t>
      </w:r>
    </w:p>
    <w:p>
      <w:pPr>
        <w:ind w:firstLine="576"/>
      </w:pPr>
      <w:r>
        <w:t>Kết quả thí nghiệm cho thấy rằng các phương pháp mới đã giảm tỉ lệ false negative so với true positive. Các phương pháp tuy đạt được mục tiêu này nhưng không cho kết quả như nhau. Việc dùng K_label_Loss không được khuyến khích vì cho ra kết quả kém hơn khi không dùng. Còn khi chọn giữa Bipartite Matching và Closest Matching cho nhiễu Top K thì hai phương pháp này tương đối tốt như nhau, Bipartite chỉ hơi hỗn loạn hơn Closest một ít.</w:t>
      </w:r>
    </w:p>
    <w:p>
      <w:pPr>
        <w:ind w:firstLine="576"/>
        <w:rPr>
          <w:rFonts w:hint="default"/>
          <w:lang w:val="en-US"/>
        </w:rPr>
      </w:pPr>
      <w:r>
        <w:rPr>
          <w:rFonts w:hint="default"/>
          <w:lang w:val="en-US"/>
        </w:rPr>
        <w:t>Huấn luyện mô hình bằng DETopK có khả năng nâng độ chính xác cho việc phát hiện vật thể cho tất cả các kích thước: nhỏ, vừa và lớn so với phương pháp cũ. Phương pháp mới này có thể hỗ trợ các ứng dụng dùng mô hình DETR để phát hiện vật thể. Ví dụ như một ứng dụng phát hiện khuôn mặt dùng DETR nếu huấn luyện theo phương pháp DETopK sẽ có thể phát hiện các vật thể nhỏ hoặc ở xa tốt hơn, nâng khoảng cách phát hiện xa hơn, bounding box thì sẽ chính xác với groundtruth hơn,… Kết quả phát hiện tốt hơn nhưng vẫn giữ được tốc độ xử lý thực tế như ban đầu do kiến trúc mô hình không thay đổi.</w:t>
      </w:r>
    </w:p>
    <w:p>
      <w:pPr>
        <w:ind w:firstLine="576"/>
      </w:pPr>
    </w:p>
    <w:p>
      <w:pPr>
        <w:spacing w:before="0" w:line="276" w:lineRule="auto"/>
        <w:jc w:val="left"/>
      </w:pPr>
      <w:r>
        <w:br w:type="page"/>
      </w:r>
    </w:p>
    <w:p>
      <w:pPr>
        <w:pStyle w:val="2"/>
      </w:pPr>
      <w:bookmarkStart w:id="27" w:name="_Toc3020127"/>
      <w:bookmarkStart w:id="28" w:name="_Toc2809928"/>
      <w:r>
        <w:t>KẾT LUẬN</w:t>
      </w:r>
      <w:bookmarkEnd w:id="27"/>
      <w:bookmarkEnd w:id="28"/>
    </w:p>
    <w:p>
      <w:pPr>
        <w:pStyle w:val="4"/>
      </w:pPr>
      <w:bookmarkStart w:id="29" w:name="_Toc3020128"/>
      <w:r>
        <w:t>Tóm tắt và kết luận chung</w:t>
      </w:r>
      <w:bookmarkEnd w:id="29"/>
    </w:p>
    <w:p>
      <w:pPr>
        <w:ind w:firstLine="720"/>
      </w:pPr>
      <w:r>
        <w:t xml:space="preserve">Đề tài này đã giới thiệu một hướng nghiên cứu mới cho các mô hình phát hiện vật thể dạng DETR. Các phương pháp đi theo hướng này vẫn còn nhiều tiềm năng phát triển thêm, các thí nghiệm trong đề tài chỉ áp dụng các công thức đơn giản để nhanh chóng khảo sát kết quả của hướng nghiên cứu. </w:t>
      </w:r>
    </w:p>
    <w:p>
      <w:pPr>
        <w:ind w:firstLine="720"/>
      </w:pPr>
      <w:r>
        <w:t>Hướng huấn luyện mới này không chỉ có khả làm giảm tỉ lệ false negative mà tùy vào phương pháp, còn có thể làm tăng true positive. Từ kết quả thí nghiệm trong chương 3, phương pháp hiệu quả nhất rút ra được là không dùng K_label_Loss và Matching cho nhiễu Top K bằng Closest (Bipartite mặc dù không bằng nhưng cũng cho kết quả rất tốt).</w:t>
      </w:r>
    </w:p>
    <w:p>
      <w:pPr>
        <w:ind w:firstLine="720"/>
      </w:pPr>
      <w:r>
        <w:t>Tuy vừa kịp thời gian để áp dụng thử một phương pháp phát triển mang tính chuyên sâu hơn một chút trong các thí nghiệm thêm, đa số các phương pháp trong các thí nghiệm thêm này lại không có triển vọng cao, ngoại trừ phương pháp thứ 4</w:t>
      </w:r>
      <w:r>
        <w:rPr>
          <w:vertAlign w:val="superscript"/>
        </w:rPr>
        <w:t>th</w:t>
      </w:r>
      <w:r>
        <w:t xml:space="preserve"> có kết quả cao nhất trong tất cả các thí nghiệm. </w:t>
      </w:r>
    </w:p>
    <w:p>
      <w:pPr>
        <w:ind w:firstLine="720"/>
      </w:pPr>
      <w:r>
        <w:t>Nguyên nhân tuy có thể là do các phương pháp kia bản chất không phù hợp với hướng huấn luyện Top K này như phương pháp thứ 4</w:t>
      </w:r>
      <w:r>
        <w:rPr>
          <w:vertAlign w:val="superscript"/>
        </w:rPr>
        <w:t>th</w:t>
      </w:r>
      <w:r>
        <w:t>, nhưng cũng có thể là do vấn đề chọn lại công thức khác làm lệch tỉ lệ các phần tử trong Loss nhiễu so với Loss chính. Giải pháp cho vấn đề này đơn giản là chọn lại công thức khác cho Loss nhiễu, tuy nhiên sẽ không còn thí nghiệm nào thêm nữa do thời gian làm đề tài luận văn không còn nhiều và các thí nghiệm thêm này cũng đã cho kết quả tốt và kinh nghiệm cho các nghiên cứu trong tương lai.</w:t>
      </w:r>
    </w:p>
    <w:p>
      <w:pPr>
        <w:pStyle w:val="4"/>
      </w:pPr>
      <w:bookmarkStart w:id="30" w:name="_Toc3020129"/>
      <w:r>
        <w:t>Hướng phát triển</w:t>
      </w:r>
      <w:bookmarkEnd w:id="30"/>
    </w:p>
    <w:p>
      <w:pPr>
        <w:ind w:firstLine="576"/>
      </w:pPr>
      <w:r>
        <w:t>Hiện tại có hai ý tưởng cho hướng phát triển nghiên cứu này:</w:t>
      </w:r>
    </w:p>
    <w:p>
      <w:pPr>
        <w:ind w:firstLine="576"/>
      </w:pPr>
      <w:r>
        <w:t>Thứ nhất là phát triển bằng công thức Loss nhiễu mới phù hợp hơn mà vẫn giữ tính tương đồng với Loss chính.</w:t>
      </w:r>
    </w:p>
    <w:p>
      <w:pPr>
        <w:ind w:firstLine="576"/>
      </w:pPr>
      <w:r>
        <w:t>Thứ hai là phát triển phần Matching Cost của mô hình, do đây là phần mà đề tài này vẫn giữ nguyên, chưa dược chạm tới như phần Matching Object Query-groundtruth và tính Loss.</w:t>
      </w:r>
    </w:p>
    <w:p>
      <w:pPr>
        <w:spacing w:before="0" w:line="276" w:lineRule="auto"/>
        <w:jc w:val="left"/>
      </w:pPr>
      <w:r>
        <w:br w:type="page"/>
      </w:r>
    </w:p>
    <w:p>
      <w:pPr>
        <w:pStyle w:val="2"/>
        <w:numPr>
          <w:ilvl w:val="0"/>
          <w:numId w:val="0"/>
        </w:numPr>
      </w:pPr>
      <w:bookmarkStart w:id="31" w:name="_Toc3020130"/>
      <w:r>
        <w:t>PHỤ LỤC A</w:t>
      </w:r>
      <w:bookmarkEnd w:id="31"/>
    </w:p>
    <w:p>
      <w:pPr>
        <w:pStyle w:val="4"/>
        <w:numPr>
          <w:ilvl w:val="0"/>
          <w:numId w:val="0"/>
        </w:numPr>
        <w:ind w:left="576" w:hanging="576"/>
      </w:pPr>
      <w:bookmarkStart w:id="32" w:name="_Toc98324478"/>
      <w:bookmarkStart w:id="33" w:name="_Toc3020131"/>
      <w:r>
        <w:t xml:space="preserve">A.1 </w:t>
      </w:r>
      <w:r>
        <w:tab/>
      </w:r>
      <w:bookmarkEnd w:id="32"/>
      <w:r>
        <w:t xml:space="preserve">Code </w:t>
      </w:r>
      <w:bookmarkEnd w:id="33"/>
      <w:r>
        <w:t xml:space="preserve">module Matching cho nhiễu Top N trong file matcher.py </w:t>
      </w:r>
    </w:p>
    <w:p>
      <w:pPr>
        <w:shd w:val="clear" w:color="auto" w:fill="2B2B2B"/>
        <w:jc w:val="left"/>
        <w:rPr>
          <w:rFonts w:ascii="SimSun" w:hAnsi="SimSun" w:eastAsia="SimSun" w:cs="SimSun"/>
          <w:color w:val="A9B7C6"/>
        </w:rPr>
      </w:pPr>
      <w:bookmarkStart w:id="34" w:name="_Toc3020132"/>
      <w:r>
        <w:rPr>
          <w:rFonts w:hint="eastAsia" w:ascii="SimSun" w:hAnsi="SimSun" w:eastAsia="SimSun" w:cs="SimSun"/>
          <w:color w:val="CC7832"/>
        </w:rPr>
        <w:t xml:space="preserve">class </w:t>
      </w:r>
      <w:r>
        <w:rPr>
          <w:rFonts w:hint="eastAsia" w:ascii="SimSun" w:hAnsi="SimSun" w:eastAsia="SimSun" w:cs="SimSun"/>
          <w:color w:val="A9B7C6"/>
        </w:rPr>
        <w:t>HungarianMatcherTopN(nn.Module):</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629755"/>
        </w:rPr>
        <w:t>"""This class computes an assignment between the targets and the predictions of the network</w:t>
      </w:r>
      <w:r>
        <w:rPr>
          <w:rFonts w:hint="eastAsia" w:ascii="SimSun" w:hAnsi="SimSun" w:eastAsia="SimSun" w:cs="SimSun"/>
          <w:color w:val="629755"/>
        </w:rPr>
        <w:br w:type="textWrapping"/>
      </w:r>
      <w:r>
        <w:rPr>
          <w:rFonts w:hint="eastAsia" w:ascii="SimSun" w:hAnsi="SimSun" w:eastAsia="SimSun" w:cs="SimSun"/>
          <w:color w:val="629755"/>
        </w:rPr>
        <w:br w:type="textWrapping"/>
      </w:r>
      <w:r>
        <w:rPr>
          <w:rFonts w:hint="eastAsia" w:ascii="SimSun" w:hAnsi="SimSun" w:eastAsia="SimSun" w:cs="SimSun"/>
          <w:color w:val="629755"/>
        </w:rPr>
        <w:t xml:space="preserve">    For efficiency reasons, the targets don't include the no_object. Because of this, in general,</w:t>
      </w:r>
      <w:r>
        <w:rPr>
          <w:rFonts w:hint="eastAsia" w:ascii="SimSun" w:hAnsi="SimSun" w:eastAsia="SimSun" w:cs="SimSun"/>
          <w:color w:val="629755"/>
        </w:rPr>
        <w:br w:type="textWrapping"/>
      </w:r>
      <w:r>
        <w:rPr>
          <w:rFonts w:hint="eastAsia" w:ascii="SimSun" w:hAnsi="SimSun" w:eastAsia="SimSun" w:cs="SimSun"/>
          <w:color w:val="629755"/>
        </w:rPr>
        <w:t xml:space="preserve">    there are more predictions than targets. In this case, we do a 1-to-1 matching of the best predictions,</w:t>
      </w:r>
      <w:r>
        <w:rPr>
          <w:rFonts w:hint="eastAsia" w:ascii="SimSun" w:hAnsi="SimSun" w:eastAsia="SimSun" w:cs="SimSun"/>
          <w:color w:val="629755"/>
        </w:rPr>
        <w:br w:type="textWrapping"/>
      </w:r>
      <w:r>
        <w:rPr>
          <w:rFonts w:hint="eastAsia" w:ascii="SimSun" w:hAnsi="SimSun" w:eastAsia="SimSun" w:cs="SimSun"/>
          <w:color w:val="629755"/>
        </w:rPr>
        <w:t xml:space="preserve">    while the others are un-matched (and thus treated as non-objects).</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629755"/>
        </w:rPr>
        <w:br w:type="textWrapping"/>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CC7832"/>
        </w:rPr>
        <w:t xml:space="preserve">def </w:t>
      </w:r>
      <w:r>
        <w:rPr>
          <w:rFonts w:hint="eastAsia" w:ascii="SimSun" w:hAnsi="SimSun" w:eastAsia="SimSun" w:cs="SimSun"/>
          <w:color w:val="B200B2"/>
        </w:rPr>
        <w:t>__init__</w:t>
      </w:r>
      <w:r>
        <w:rPr>
          <w:rFonts w:hint="eastAsia" w:ascii="SimSun" w:hAnsi="SimSun" w:eastAsia="SimSun" w:cs="SimSun"/>
          <w:color w:val="A9B7C6"/>
        </w:rPr>
        <w:t>(</w:t>
      </w:r>
      <w:r>
        <w:rPr>
          <w:rFonts w:hint="eastAsia" w:ascii="SimSun" w:hAnsi="SimSun" w:eastAsia="SimSun" w:cs="SimSun"/>
          <w:color w:val="94558D"/>
        </w:rPr>
        <w:t>self</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9B7C6"/>
        </w:rPr>
        <w:t xml:space="preserve">cost_class: float = </w:t>
      </w:r>
      <w:r>
        <w:rPr>
          <w:rFonts w:hint="eastAsia" w:ascii="SimSun" w:hAnsi="SimSun" w:eastAsia="SimSun" w:cs="SimSun"/>
          <w:color w:val="6897BB"/>
        </w:rPr>
        <w:t>1</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9B7C6"/>
        </w:rPr>
        <w:t xml:space="preserve">cost_bbox: float = </w:t>
      </w:r>
      <w:r>
        <w:rPr>
          <w:rFonts w:hint="eastAsia" w:ascii="SimSun" w:hAnsi="SimSun" w:eastAsia="SimSun" w:cs="SimSun"/>
          <w:color w:val="6897BB"/>
        </w:rPr>
        <w:t>1</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9B7C6"/>
        </w:rPr>
        <w:t xml:space="preserve">cost_giou: float = </w:t>
      </w:r>
      <w:r>
        <w:rPr>
          <w:rFonts w:hint="eastAsia" w:ascii="SimSun" w:hAnsi="SimSun" w:eastAsia="SimSun" w:cs="SimSun"/>
          <w:color w:val="6897BB"/>
        </w:rPr>
        <w:t>1</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9B7C6"/>
        </w:rPr>
        <w:t xml:space="preserve">cost_top_k: int = </w:t>
      </w:r>
      <w:r>
        <w:rPr>
          <w:rFonts w:hint="eastAsia" w:ascii="SimSun" w:hAnsi="SimSun" w:eastAsia="SimSun" w:cs="SimSun"/>
          <w:color w:val="6897BB"/>
        </w:rPr>
        <w:t>1</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9B7C6"/>
        </w:rPr>
        <w:t xml:space="preserve">top_K_matching_method: str = </w:t>
      </w:r>
      <w:r>
        <w:rPr>
          <w:rFonts w:hint="eastAsia" w:ascii="SimSun" w:hAnsi="SimSun" w:eastAsia="SimSun" w:cs="SimSun"/>
          <w:color w:val="6A8759"/>
        </w:rPr>
        <w:t>'closest'</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629755"/>
        </w:rPr>
        <w:t>"""Creates the matcher</w:t>
      </w:r>
      <w:r>
        <w:rPr>
          <w:rFonts w:hint="eastAsia" w:ascii="SimSun" w:hAnsi="SimSun" w:eastAsia="SimSun" w:cs="SimSun"/>
          <w:color w:val="629755"/>
        </w:rPr>
        <w:br w:type="textWrapping"/>
      </w:r>
      <w:r>
        <w:rPr>
          <w:rFonts w:hint="eastAsia" w:ascii="SimSun" w:hAnsi="SimSun" w:eastAsia="SimSun" w:cs="SimSun"/>
          <w:color w:val="629755"/>
        </w:rPr>
        <w:br w:type="textWrapping"/>
      </w:r>
      <w:r>
        <w:rPr>
          <w:rFonts w:hint="eastAsia" w:ascii="SimSun" w:hAnsi="SimSun" w:eastAsia="SimSun" w:cs="SimSun"/>
          <w:color w:val="629755"/>
        </w:rPr>
        <w:t xml:space="preserve">        Params:</w:t>
      </w:r>
      <w:r>
        <w:rPr>
          <w:rFonts w:hint="eastAsia" w:ascii="SimSun" w:hAnsi="SimSun" w:eastAsia="SimSun" w:cs="SimSun"/>
          <w:color w:val="629755"/>
        </w:rPr>
        <w:br w:type="textWrapping"/>
      </w:r>
      <w:r>
        <w:rPr>
          <w:rFonts w:hint="eastAsia" w:ascii="SimSun" w:hAnsi="SimSun" w:eastAsia="SimSun" w:cs="SimSun"/>
          <w:color w:val="629755"/>
        </w:rPr>
        <w:t xml:space="preserve">            cost_class: This is the relative weight of the classification error in the matching cost</w:t>
      </w:r>
      <w:r>
        <w:rPr>
          <w:rFonts w:hint="eastAsia" w:ascii="SimSun" w:hAnsi="SimSun" w:eastAsia="SimSun" w:cs="SimSun"/>
          <w:color w:val="629755"/>
        </w:rPr>
        <w:br w:type="textWrapping"/>
      </w:r>
      <w:r>
        <w:rPr>
          <w:rFonts w:hint="eastAsia" w:ascii="SimSun" w:hAnsi="SimSun" w:eastAsia="SimSun" w:cs="SimSun"/>
          <w:color w:val="629755"/>
        </w:rPr>
        <w:t xml:space="preserve">            cost_bbox: This is the relative weight of the L1 error of the bounding box coordinates in the matching cost</w:t>
      </w:r>
      <w:r>
        <w:rPr>
          <w:rFonts w:hint="eastAsia" w:ascii="SimSun" w:hAnsi="SimSun" w:eastAsia="SimSun" w:cs="SimSun"/>
          <w:color w:val="629755"/>
        </w:rPr>
        <w:br w:type="textWrapping"/>
      </w:r>
      <w:r>
        <w:rPr>
          <w:rFonts w:hint="eastAsia" w:ascii="SimSun" w:hAnsi="SimSun" w:eastAsia="SimSun" w:cs="SimSun"/>
          <w:color w:val="629755"/>
        </w:rPr>
        <w:t xml:space="preserve">            cost_giou: This is the relative weight of the giou loss of the bounding box in the matching cost</w:t>
      </w:r>
      <w:r>
        <w:rPr>
          <w:rFonts w:hint="eastAsia" w:ascii="SimSun" w:hAnsi="SimSun" w:eastAsia="SimSun" w:cs="SimSun"/>
          <w:color w:val="629755"/>
        </w:rPr>
        <w:br w:type="textWrapping"/>
      </w:r>
      <w:r>
        <w:rPr>
          <w:rFonts w:hint="eastAsia" w:ascii="SimSun" w:hAnsi="SimSun" w:eastAsia="SimSun" w:cs="SimSun"/>
          <w:color w:val="629755"/>
        </w:rPr>
        <w:t xml:space="preserve">            cost_top_k: This is the number of closest predictions to match a groundtruth</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A9B7C6"/>
        </w:rPr>
        <w:t>super().</w:t>
      </w:r>
      <w:r>
        <w:rPr>
          <w:rFonts w:hint="eastAsia" w:ascii="SimSun" w:hAnsi="SimSun" w:eastAsia="SimSun" w:cs="SimSun"/>
          <w:color w:val="B200B2"/>
        </w:rPr>
        <w:t>__init__</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94558D"/>
        </w:rPr>
        <w:t>self</w:t>
      </w:r>
      <w:r>
        <w:rPr>
          <w:rFonts w:hint="eastAsia" w:ascii="SimSun" w:hAnsi="SimSun" w:eastAsia="SimSun" w:cs="SimSun"/>
          <w:color w:val="A9B7C6"/>
        </w:rPr>
        <w:t>.cost_class = cost_class</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94558D"/>
        </w:rPr>
        <w:t>self</w:t>
      </w:r>
      <w:r>
        <w:rPr>
          <w:rFonts w:hint="eastAsia" w:ascii="SimSun" w:hAnsi="SimSun" w:eastAsia="SimSun" w:cs="SimSun"/>
          <w:color w:val="A9B7C6"/>
        </w:rPr>
        <w:t>.cost_bbox = cost_bbox</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94558D"/>
        </w:rPr>
        <w:t>self</w:t>
      </w:r>
      <w:r>
        <w:rPr>
          <w:rFonts w:hint="eastAsia" w:ascii="SimSun" w:hAnsi="SimSun" w:eastAsia="SimSun" w:cs="SimSun"/>
          <w:color w:val="A9B7C6"/>
        </w:rPr>
        <w:t>.cost_giou = cost_giou</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94558D"/>
        </w:rPr>
        <w:t>self</w:t>
      </w:r>
      <w:r>
        <w:rPr>
          <w:rFonts w:hint="eastAsia" w:ascii="SimSun" w:hAnsi="SimSun" w:eastAsia="SimSun" w:cs="SimSun"/>
          <w:color w:val="A9B7C6"/>
        </w:rPr>
        <w:t>.cost_top_k = cost_top_k</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94558D"/>
        </w:rPr>
        <w:t>self</w:t>
      </w:r>
      <w:r>
        <w:rPr>
          <w:rFonts w:hint="eastAsia" w:ascii="SimSun" w:hAnsi="SimSun" w:eastAsia="SimSun" w:cs="SimSun"/>
          <w:color w:val="A9B7C6"/>
        </w:rPr>
        <w:t>.top_K_matching_method = top_K_matching_method</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CC7832"/>
        </w:rPr>
        <w:t xml:space="preserve">assert </w:t>
      </w:r>
      <w:r>
        <w:rPr>
          <w:rFonts w:hint="eastAsia" w:ascii="SimSun" w:hAnsi="SimSun" w:eastAsia="SimSun" w:cs="SimSun"/>
          <w:color w:val="A9B7C6"/>
        </w:rPr>
        <w:t xml:space="preserve">(cost_class != </w:t>
      </w:r>
      <w:r>
        <w:rPr>
          <w:rFonts w:hint="eastAsia" w:ascii="SimSun" w:hAnsi="SimSun" w:eastAsia="SimSun" w:cs="SimSun"/>
          <w:color w:val="6897BB"/>
        </w:rPr>
        <w:t xml:space="preserve">0 </w:t>
      </w:r>
      <w:r>
        <w:rPr>
          <w:rFonts w:hint="eastAsia" w:ascii="SimSun" w:hAnsi="SimSun" w:eastAsia="SimSun" w:cs="SimSun"/>
          <w:color w:val="CC7832"/>
        </w:rPr>
        <w:t xml:space="preserve">or </w:t>
      </w:r>
      <w:r>
        <w:rPr>
          <w:rFonts w:hint="eastAsia" w:ascii="SimSun" w:hAnsi="SimSun" w:eastAsia="SimSun" w:cs="SimSun"/>
          <w:color w:val="A9B7C6"/>
        </w:rPr>
        <w:t xml:space="preserve">cost_bbox != </w:t>
      </w:r>
      <w:r>
        <w:rPr>
          <w:rFonts w:hint="eastAsia" w:ascii="SimSun" w:hAnsi="SimSun" w:eastAsia="SimSun" w:cs="SimSun"/>
          <w:color w:val="6897BB"/>
        </w:rPr>
        <w:t xml:space="preserve">0 </w:t>
      </w:r>
      <w:r>
        <w:rPr>
          <w:rFonts w:hint="eastAsia" w:ascii="SimSun" w:hAnsi="SimSun" w:eastAsia="SimSun" w:cs="SimSun"/>
          <w:color w:val="CC7832"/>
        </w:rPr>
        <w:t xml:space="preserve">or </w:t>
      </w:r>
      <w:r>
        <w:rPr>
          <w:rFonts w:hint="eastAsia" w:ascii="SimSun" w:hAnsi="SimSun" w:eastAsia="SimSun" w:cs="SimSun"/>
          <w:color w:val="A9B7C6"/>
        </w:rPr>
        <w:t xml:space="preserve">cost_giou != </w:t>
      </w:r>
      <w:r>
        <w:rPr>
          <w:rFonts w:hint="eastAsia" w:ascii="SimSun" w:hAnsi="SimSun" w:eastAsia="SimSun" w:cs="SimSun"/>
          <w:color w:val="6897BB"/>
        </w:rPr>
        <w:t>0</w:t>
      </w:r>
      <w:r>
        <w:rPr>
          <w:rFonts w:hint="eastAsia" w:ascii="SimSun" w:hAnsi="SimSun" w:eastAsia="SimSun" w:cs="SimSun"/>
          <w:color w:val="A9B7C6"/>
        </w:rPr>
        <w:t xml:space="preserve">) </w:t>
      </w:r>
      <w:r>
        <w:rPr>
          <w:rFonts w:hint="eastAsia" w:ascii="SimSun" w:hAnsi="SimSun" w:eastAsia="SimSun" w:cs="SimSun"/>
          <w:color w:val="CC7832"/>
        </w:rPr>
        <w:t xml:space="preserve">and </w:t>
      </w:r>
      <w:r>
        <w:rPr>
          <w:rFonts w:hint="eastAsia" w:ascii="SimSun" w:hAnsi="SimSun" w:eastAsia="SimSun" w:cs="SimSun"/>
          <w:color w:val="A9B7C6"/>
        </w:rPr>
        <w:t>cost_top_k !=</w:t>
      </w:r>
      <w:r>
        <w:rPr>
          <w:rFonts w:hint="eastAsia" w:ascii="SimSun" w:hAnsi="SimSun" w:eastAsia="SimSun" w:cs="SimSun"/>
          <w:color w:val="6897BB"/>
        </w:rPr>
        <w:t>0</w:t>
      </w:r>
      <w:r>
        <w:rPr>
          <w:rFonts w:hint="eastAsia" w:ascii="SimSun" w:hAnsi="SimSun" w:eastAsia="SimSun" w:cs="SimSun"/>
          <w:color w:val="CC7832"/>
        </w:rPr>
        <w:t xml:space="preserve">, </w:t>
      </w:r>
      <w:r>
        <w:rPr>
          <w:rFonts w:hint="eastAsia" w:ascii="SimSun" w:hAnsi="SimSun" w:eastAsia="SimSun" w:cs="SimSun"/>
          <w:color w:val="6A8759"/>
        </w:rPr>
        <w:t>"all costs cant be 0 and cost_top_k can't be 0"</w:t>
      </w:r>
      <w:r>
        <w:rPr>
          <w:rFonts w:hint="eastAsia" w:ascii="SimSun" w:hAnsi="SimSun" w:eastAsia="SimSun" w:cs="SimSun"/>
          <w:color w:val="6A8759"/>
        </w:rPr>
        <w:br w:type="textWrapping"/>
      </w:r>
      <w:r>
        <w:rPr>
          <w:rFonts w:hint="eastAsia" w:ascii="SimSun" w:hAnsi="SimSun" w:eastAsia="SimSun" w:cs="SimSun"/>
          <w:color w:val="6A8759"/>
        </w:rPr>
        <w:br w:type="textWrapping"/>
      </w:r>
      <w:r>
        <w:rPr>
          <w:rFonts w:hint="eastAsia" w:ascii="SimSun" w:hAnsi="SimSun" w:eastAsia="SimSun" w:cs="SimSun"/>
          <w:color w:val="6A8759"/>
        </w:rPr>
        <w:t xml:space="preserve">    </w:t>
      </w:r>
      <w:r>
        <w:rPr>
          <w:rFonts w:hint="eastAsia" w:ascii="SimSun" w:hAnsi="SimSun" w:eastAsia="SimSun" w:cs="SimSun"/>
          <w:color w:val="CC7832"/>
        </w:rPr>
        <w:t xml:space="preserve">def </w:t>
      </w:r>
      <w:r>
        <w:rPr>
          <w:rFonts w:hint="eastAsia" w:ascii="SimSun" w:hAnsi="SimSun" w:eastAsia="SimSun" w:cs="SimSun"/>
          <w:color w:val="FFC66D"/>
        </w:rPr>
        <w:t>forward</w:t>
      </w:r>
      <w:r>
        <w:rPr>
          <w:rFonts w:hint="eastAsia" w:ascii="SimSun" w:hAnsi="SimSun" w:eastAsia="SimSun" w:cs="SimSun"/>
          <w:color w:val="A9B7C6"/>
        </w:rPr>
        <w:t>(</w:t>
      </w:r>
      <w:r>
        <w:rPr>
          <w:rFonts w:hint="eastAsia" w:ascii="SimSun" w:hAnsi="SimSun" w:eastAsia="SimSun" w:cs="SimSun"/>
          <w:color w:val="94558D"/>
        </w:rPr>
        <w:t>self</w:t>
      </w:r>
      <w:r>
        <w:rPr>
          <w:rFonts w:hint="eastAsia" w:ascii="SimSun" w:hAnsi="SimSun" w:eastAsia="SimSun" w:cs="SimSun"/>
          <w:color w:val="CC7832"/>
        </w:rPr>
        <w:t xml:space="preserve">, </w:t>
      </w:r>
      <w:r>
        <w:rPr>
          <w:rFonts w:hint="eastAsia" w:ascii="SimSun" w:hAnsi="SimSun" w:eastAsia="SimSun" w:cs="SimSun"/>
          <w:color w:val="A9B7C6"/>
        </w:rPr>
        <w:t>outputs</w:t>
      </w:r>
      <w:r>
        <w:rPr>
          <w:rFonts w:hint="eastAsia" w:ascii="SimSun" w:hAnsi="SimSun" w:eastAsia="SimSun" w:cs="SimSun"/>
          <w:color w:val="CC7832"/>
        </w:rPr>
        <w:t xml:space="preserve">, </w:t>
      </w:r>
      <w:r>
        <w:rPr>
          <w:rFonts w:hint="eastAsia" w:ascii="SimSun" w:hAnsi="SimSun" w:eastAsia="SimSun" w:cs="SimSun"/>
          <w:color w:val="A9B7C6"/>
        </w:rPr>
        <w:t>targets):</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629755"/>
        </w:rPr>
        <w:t>""" Performs the matching</w:t>
      </w:r>
      <w:r>
        <w:rPr>
          <w:rFonts w:hint="eastAsia" w:ascii="SimSun" w:hAnsi="SimSun" w:eastAsia="SimSun" w:cs="SimSun"/>
          <w:color w:val="629755"/>
        </w:rPr>
        <w:br w:type="textWrapping"/>
      </w:r>
      <w:r>
        <w:rPr>
          <w:rFonts w:hint="eastAsia" w:ascii="SimSun" w:hAnsi="SimSun" w:eastAsia="SimSun" w:cs="SimSun"/>
          <w:color w:val="629755"/>
        </w:rPr>
        <w:br w:type="textWrapping"/>
      </w:r>
      <w:r>
        <w:rPr>
          <w:rFonts w:hint="eastAsia" w:ascii="SimSun" w:hAnsi="SimSun" w:eastAsia="SimSun" w:cs="SimSun"/>
          <w:color w:val="629755"/>
        </w:rPr>
        <w:t xml:space="preserve">        Params:</w:t>
      </w:r>
      <w:r>
        <w:rPr>
          <w:rFonts w:hint="eastAsia" w:ascii="SimSun" w:hAnsi="SimSun" w:eastAsia="SimSun" w:cs="SimSun"/>
          <w:color w:val="629755"/>
        </w:rPr>
        <w:br w:type="textWrapping"/>
      </w:r>
      <w:r>
        <w:rPr>
          <w:rFonts w:hint="eastAsia" w:ascii="SimSun" w:hAnsi="SimSun" w:eastAsia="SimSun" w:cs="SimSun"/>
          <w:color w:val="629755"/>
        </w:rPr>
        <w:t xml:space="preserve">            outputs: This is a dict that contains at least these entries:</w:t>
      </w:r>
      <w:r>
        <w:rPr>
          <w:rFonts w:hint="eastAsia" w:ascii="SimSun" w:hAnsi="SimSun" w:eastAsia="SimSun" w:cs="SimSun"/>
          <w:color w:val="629755"/>
        </w:rPr>
        <w:br w:type="textWrapping"/>
      </w:r>
      <w:r>
        <w:rPr>
          <w:rFonts w:hint="eastAsia" w:ascii="SimSun" w:hAnsi="SimSun" w:eastAsia="SimSun" w:cs="SimSun"/>
          <w:color w:val="629755"/>
        </w:rPr>
        <w:t xml:space="preserve">                 "pred_logits": Tensor of dim [batch_size, num_queries, num_classes] with the classification logits</w:t>
      </w:r>
      <w:r>
        <w:rPr>
          <w:rFonts w:hint="eastAsia" w:ascii="SimSun" w:hAnsi="SimSun" w:eastAsia="SimSun" w:cs="SimSun"/>
          <w:color w:val="629755"/>
        </w:rPr>
        <w:br w:type="textWrapping"/>
      </w:r>
      <w:r>
        <w:rPr>
          <w:rFonts w:hint="eastAsia" w:ascii="SimSun" w:hAnsi="SimSun" w:eastAsia="SimSun" w:cs="SimSun"/>
          <w:color w:val="629755"/>
        </w:rPr>
        <w:t xml:space="preserve">                 "pred_boxes": Tensor of dim [batch_size, num_queries, 4] with the predicted box coordinates</w:t>
      </w:r>
      <w:r>
        <w:rPr>
          <w:rFonts w:hint="eastAsia" w:ascii="SimSun" w:hAnsi="SimSun" w:eastAsia="SimSun" w:cs="SimSun"/>
          <w:color w:val="629755"/>
        </w:rPr>
        <w:br w:type="textWrapping"/>
      </w:r>
      <w:r>
        <w:rPr>
          <w:rFonts w:hint="eastAsia" w:ascii="SimSun" w:hAnsi="SimSun" w:eastAsia="SimSun" w:cs="SimSun"/>
          <w:color w:val="629755"/>
        </w:rPr>
        <w:br w:type="textWrapping"/>
      </w:r>
      <w:r>
        <w:rPr>
          <w:rFonts w:hint="eastAsia" w:ascii="SimSun" w:hAnsi="SimSun" w:eastAsia="SimSun" w:cs="SimSun"/>
          <w:color w:val="629755"/>
        </w:rPr>
        <w:t xml:space="preserve">            targets: This is a list of targets (len(targets) = batch_size), where each target is a dict containing:</w:t>
      </w:r>
      <w:r>
        <w:rPr>
          <w:rFonts w:hint="eastAsia" w:ascii="SimSun" w:hAnsi="SimSun" w:eastAsia="SimSun" w:cs="SimSun"/>
          <w:color w:val="629755"/>
        </w:rPr>
        <w:br w:type="textWrapping"/>
      </w:r>
      <w:r>
        <w:rPr>
          <w:rFonts w:hint="eastAsia" w:ascii="SimSun" w:hAnsi="SimSun" w:eastAsia="SimSun" w:cs="SimSun"/>
          <w:color w:val="629755"/>
        </w:rPr>
        <w:t xml:space="preserve">                 "labels": Tensor of dim [num_target_boxes] (where num_target_boxes is the number of ground-truth</w:t>
      </w:r>
      <w:r>
        <w:rPr>
          <w:rFonts w:hint="eastAsia" w:ascii="SimSun" w:hAnsi="SimSun" w:eastAsia="SimSun" w:cs="SimSun"/>
          <w:color w:val="629755"/>
        </w:rPr>
        <w:br w:type="textWrapping"/>
      </w:r>
      <w:r>
        <w:rPr>
          <w:rFonts w:hint="eastAsia" w:ascii="SimSun" w:hAnsi="SimSun" w:eastAsia="SimSun" w:cs="SimSun"/>
          <w:color w:val="629755"/>
        </w:rPr>
        <w:t xml:space="preserve">                           objects in the target) containing the class labels</w:t>
      </w:r>
      <w:r>
        <w:rPr>
          <w:rFonts w:hint="eastAsia" w:ascii="SimSun" w:hAnsi="SimSun" w:eastAsia="SimSun" w:cs="SimSun"/>
          <w:color w:val="629755"/>
        </w:rPr>
        <w:br w:type="textWrapping"/>
      </w:r>
      <w:r>
        <w:rPr>
          <w:rFonts w:hint="eastAsia" w:ascii="SimSun" w:hAnsi="SimSun" w:eastAsia="SimSun" w:cs="SimSun"/>
          <w:color w:val="629755"/>
        </w:rPr>
        <w:t xml:space="preserve">                 "boxes": Tensor of dim [num_target_boxes, 4] containing the target box coordinates</w:t>
      </w:r>
      <w:r>
        <w:rPr>
          <w:rFonts w:hint="eastAsia" w:ascii="SimSun" w:hAnsi="SimSun" w:eastAsia="SimSun" w:cs="SimSun"/>
          <w:color w:val="629755"/>
        </w:rPr>
        <w:br w:type="textWrapping"/>
      </w:r>
      <w:r>
        <w:rPr>
          <w:rFonts w:hint="eastAsia" w:ascii="SimSun" w:hAnsi="SimSun" w:eastAsia="SimSun" w:cs="SimSun"/>
          <w:color w:val="629755"/>
        </w:rPr>
        <w:br w:type="textWrapping"/>
      </w:r>
      <w:r>
        <w:rPr>
          <w:rFonts w:hint="eastAsia" w:ascii="SimSun" w:hAnsi="SimSun" w:eastAsia="SimSun" w:cs="SimSun"/>
          <w:color w:val="629755"/>
        </w:rPr>
        <w:t xml:space="preserve">        Returns:</w:t>
      </w:r>
      <w:r>
        <w:rPr>
          <w:rFonts w:hint="eastAsia" w:ascii="SimSun" w:hAnsi="SimSun" w:eastAsia="SimSun" w:cs="SimSun"/>
          <w:color w:val="629755"/>
        </w:rPr>
        <w:br w:type="textWrapping"/>
      </w:r>
      <w:r>
        <w:rPr>
          <w:rFonts w:hint="eastAsia" w:ascii="SimSun" w:hAnsi="SimSun" w:eastAsia="SimSun" w:cs="SimSun"/>
          <w:color w:val="629755"/>
        </w:rPr>
        <w:t xml:space="preserve">            A list of size batch_size, containing tuples of (index_i, index_j) where:</w:t>
      </w:r>
      <w:r>
        <w:rPr>
          <w:rFonts w:hint="eastAsia" w:ascii="SimSun" w:hAnsi="SimSun" w:eastAsia="SimSun" w:cs="SimSun"/>
          <w:color w:val="629755"/>
        </w:rPr>
        <w:br w:type="textWrapping"/>
      </w:r>
      <w:r>
        <w:rPr>
          <w:rFonts w:hint="eastAsia" w:ascii="SimSun" w:hAnsi="SimSun" w:eastAsia="SimSun" w:cs="SimSun"/>
          <w:color w:val="629755"/>
        </w:rPr>
        <w:t xml:space="preserve">                - index_i is the indices of the selected predictions (in order)</w:t>
      </w:r>
      <w:r>
        <w:rPr>
          <w:rFonts w:hint="eastAsia" w:ascii="SimSun" w:hAnsi="SimSun" w:eastAsia="SimSun" w:cs="SimSun"/>
          <w:color w:val="629755"/>
        </w:rPr>
        <w:br w:type="textWrapping"/>
      </w:r>
      <w:r>
        <w:rPr>
          <w:rFonts w:hint="eastAsia" w:ascii="SimSun" w:hAnsi="SimSun" w:eastAsia="SimSun" w:cs="SimSun"/>
          <w:color w:val="629755"/>
        </w:rPr>
        <w:t xml:space="preserve">                - index_j is the indices of the corresponding selected targets (in order)</w:t>
      </w:r>
      <w:r>
        <w:rPr>
          <w:rFonts w:hint="eastAsia" w:ascii="SimSun" w:hAnsi="SimSun" w:eastAsia="SimSun" w:cs="SimSun"/>
          <w:color w:val="629755"/>
        </w:rPr>
        <w:br w:type="textWrapping"/>
      </w:r>
      <w:r>
        <w:rPr>
          <w:rFonts w:hint="eastAsia" w:ascii="SimSun" w:hAnsi="SimSun" w:eastAsia="SimSun" w:cs="SimSun"/>
          <w:color w:val="629755"/>
        </w:rPr>
        <w:t xml:space="preserve">            For each batch element, it holds:</w:t>
      </w:r>
      <w:r>
        <w:rPr>
          <w:rFonts w:hint="eastAsia" w:ascii="SimSun" w:hAnsi="SimSun" w:eastAsia="SimSun" w:cs="SimSun"/>
          <w:color w:val="629755"/>
        </w:rPr>
        <w:br w:type="textWrapping"/>
      </w:r>
      <w:r>
        <w:rPr>
          <w:rFonts w:hint="eastAsia" w:ascii="SimSun" w:hAnsi="SimSun" w:eastAsia="SimSun" w:cs="SimSun"/>
          <w:color w:val="629755"/>
        </w:rPr>
        <w:t xml:space="preserve">                len(index_i) = len(index_j) = min(num_queries, num_target_boxes)</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CC7832"/>
        </w:rPr>
        <w:t xml:space="preserve">with </w:t>
      </w:r>
      <w:r>
        <w:rPr>
          <w:rFonts w:hint="eastAsia" w:ascii="SimSun" w:hAnsi="SimSun" w:eastAsia="SimSun" w:cs="SimSun"/>
          <w:color w:val="A9B7C6"/>
        </w:rPr>
        <w:t>torch.no_grad():</w:t>
      </w:r>
      <w:r>
        <w:rPr>
          <w:rFonts w:hint="eastAsia" w:ascii="SimSun" w:hAnsi="SimSun" w:eastAsia="SimSun" w:cs="SimSun"/>
          <w:color w:val="A9B7C6"/>
        </w:rPr>
        <w:br w:type="textWrapping"/>
      </w:r>
      <w:r>
        <w:rPr>
          <w:rFonts w:hint="eastAsia" w:ascii="SimSun" w:hAnsi="SimSun" w:eastAsia="SimSun" w:cs="SimSun"/>
          <w:color w:val="A9B7C6"/>
        </w:rPr>
        <w:t xml:space="preserve">            bs</w:t>
      </w:r>
      <w:r>
        <w:rPr>
          <w:rFonts w:hint="eastAsia" w:ascii="SimSun" w:hAnsi="SimSun" w:eastAsia="SimSun" w:cs="SimSun"/>
          <w:color w:val="CC7832"/>
        </w:rPr>
        <w:t xml:space="preserve">, </w:t>
      </w:r>
      <w:r>
        <w:rPr>
          <w:rFonts w:hint="eastAsia" w:ascii="SimSun" w:hAnsi="SimSun" w:eastAsia="SimSun" w:cs="SimSun"/>
          <w:color w:val="A9B7C6"/>
        </w:rPr>
        <w:t>num_queries = outputs[</w:t>
      </w:r>
      <w:r>
        <w:rPr>
          <w:rFonts w:hint="eastAsia" w:ascii="SimSun" w:hAnsi="SimSun" w:eastAsia="SimSun" w:cs="SimSun"/>
          <w:color w:val="6A8759"/>
        </w:rPr>
        <w:t>"pred_logits"</w:t>
      </w:r>
      <w:r>
        <w:rPr>
          <w:rFonts w:hint="eastAsia" w:ascii="SimSun" w:hAnsi="SimSun" w:eastAsia="SimSun" w:cs="SimSun"/>
          <w:color w:val="A9B7C6"/>
        </w:rPr>
        <w:t>].shape[:</w:t>
      </w:r>
      <w:r>
        <w:rPr>
          <w:rFonts w:hint="eastAsia" w:ascii="SimSun" w:hAnsi="SimSun" w:eastAsia="SimSun" w:cs="SimSun"/>
          <w:color w:val="6897BB"/>
        </w:rPr>
        <w:t>2</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808080"/>
        </w:rPr>
        <w:t># We flatten to compute the cost matrices in a batch</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out_prob = outputs[</w:t>
      </w:r>
      <w:r>
        <w:rPr>
          <w:rFonts w:hint="eastAsia" w:ascii="SimSun" w:hAnsi="SimSun" w:eastAsia="SimSun" w:cs="SimSun"/>
          <w:color w:val="6A8759"/>
        </w:rPr>
        <w:t>"pred_logits"</w:t>
      </w:r>
      <w:r>
        <w:rPr>
          <w:rFonts w:hint="eastAsia" w:ascii="SimSun" w:hAnsi="SimSun" w:eastAsia="SimSun" w:cs="SimSun"/>
          <w:color w:val="A9B7C6"/>
        </w:rPr>
        <w:t>].flatten(</w:t>
      </w:r>
      <w:r>
        <w:rPr>
          <w:rFonts w:hint="eastAsia" w:ascii="SimSun" w:hAnsi="SimSun" w:eastAsia="SimSun" w:cs="SimSun"/>
          <w:color w:val="6897BB"/>
        </w:rPr>
        <w:t>0</w:t>
      </w:r>
      <w:r>
        <w:rPr>
          <w:rFonts w:hint="eastAsia" w:ascii="SimSun" w:hAnsi="SimSun" w:eastAsia="SimSun" w:cs="SimSun"/>
          <w:color w:val="CC7832"/>
        </w:rPr>
        <w:t xml:space="preserve">, </w:t>
      </w:r>
      <w:r>
        <w:rPr>
          <w:rFonts w:hint="eastAsia" w:ascii="SimSun" w:hAnsi="SimSun" w:eastAsia="SimSun" w:cs="SimSun"/>
          <w:color w:val="6897BB"/>
        </w:rPr>
        <w:t>1</w:t>
      </w:r>
      <w:r>
        <w:rPr>
          <w:rFonts w:hint="eastAsia" w:ascii="SimSun" w:hAnsi="SimSun" w:eastAsia="SimSun" w:cs="SimSun"/>
          <w:color w:val="A9B7C6"/>
        </w:rPr>
        <w:t xml:space="preserve">).sigmoid()  </w:t>
      </w:r>
      <w:r>
        <w:rPr>
          <w:rFonts w:hint="eastAsia" w:ascii="SimSun" w:hAnsi="SimSun" w:eastAsia="SimSun" w:cs="SimSun"/>
          <w:color w:val="808080"/>
        </w:rPr>
        <w:t># [batch_size, num_queries, num_classes]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out_bbox = outputs[</w:t>
      </w:r>
      <w:r>
        <w:rPr>
          <w:rFonts w:hint="eastAsia" w:ascii="SimSun" w:hAnsi="SimSun" w:eastAsia="SimSun" w:cs="SimSun"/>
          <w:color w:val="6A8759"/>
        </w:rPr>
        <w:t>"pred_boxes"</w:t>
      </w:r>
      <w:r>
        <w:rPr>
          <w:rFonts w:hint="eastAsia" w:ascii="SimSun" w:hAnsi="SimSun" w:eastAsia="SimSun" w:cs="SimSun"/>
          <w:color w:val="A9B7C6"/>
        </w:rPr>
        <w:t>].flatten(</w:t>
      </w:r>
      <w:r>
        <w:rPr>
          <w:rFonts w:hint="eastAsia" w:ascii="SimSun" w:hAnsi="SimSun" w:eastAsia="SimSun" w:cs="SimSun"/>
          <w:color w:val="6897BB"/>
        </w:rPr>
        <w:t>0</w:t>
      </w:r>
      <w:r>
        <w:rPr>
          <w:rFonts w:hint="eastAsia" w:ascii="SimSun" w:hAnsi="SimSun" w:eastAsia="SimSun" w:cs="SimSun"/>
          <w:color w:val="CC7832"/>
        </w:rPr>
        <w:t xml:space="preserve">, </w:t>
      </w:r>
      <w:r>
        <w:rPr>
          <w:rFonts w:hint="eastAsia" w:ascii="SimSun" w:hAnsi="SimSun" w:eastAsia="SimSun" w:cs="SimSun"/>
          <w:color w:val="6897BB"/>
        </w:rPr>
        <w:t>1</w:t>
      </w:r>
      <w:r>
        <w:rPr>
          <w:rFonts w:hint="eastAsia" w:ascii="SimSun" w:hAnsi="SimSun" w:eastAsia="SimSun" w:cs="SimSun"/>
          <w:color w:val="A9B7C6"/>
        </w:rPr>
        <w:t xml:space="preserve">)             </w:t>
      </w:r>
      <w:r>
        <w:rPr>
          <w:rFonts w:hint="eastAsia" w:ascii="SimSun" w:hAnsi="SimSun" w:eastAsia="SimSun" w:cs="SimSun"/>
          <w:color w:val="808080"/>
        </w:rPr>
        <w:t># [batch_size, num_queries, 4]</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 Also concat the target labels and boxes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tgt_ids = torch.cat([v[</w:t>
      </w:r>
      <w:r>
        <w:rPr>
          <w:rFonts w:hint="eastAsia" w:ascii="SimSun" w:hAnsi="SimSun" w:eastAsia="SimSun" w:cs="SimSun"/>
          <w:color w:val="6A8759"/>
        </w:rPr>
        <w:t>"labels"</w:t>
      </w:r>
      <w:r>
        <w:rPr>
          <w:rFonts w:hint="eastAsia" w:ascii="SimSun" w:hAnsi="SimSun" w:eastAsia="SimSun" w:cs="SimSun"/>
          <w:color w:val="A9B7C6"/>
        </w:rPr>
        <w:t xml:space="preserve">] </w:t>
      </w:r>
      <w:r>
        <w:rPr>
          <w:rFonts w:hint="eastAsia" w:ascii="SimSun" w:hAnsi="SimSun" w:eastAsia="SimSun" w:cs="SimSun"/>
          <w:color w:val="CC7832"/>
        </w:rPr>
        <w:t xml:space="preserve">for </w:t>
      </w:r>
      <w:r>
        <w:rPr>
          <w:rFonts w:hint="eastAsia" w:ascii="SimSun" w:hAnsi="SimSun" w:eastAsia="SimSun" w:cs="SimSun"/>
          <w:color w:val="A9B7C6"/>
        </w:rPr>
        <w:t xml:space="preserve">v </w:t>
      </w:r>
      <w:r>
        <w:rPr>
          <w:rFonts w:hint="eastAsia" w:ascii="SimSun" w:hAnsi="SimSun" w:eastAsia="SimSun" w:cs="SimSun"/>
          <w:color w:val="CC7832"/>
        </w:rPr>
        <w:t xml:space="preserve">in </w:t>
      </w:r>
      <w:r>
        <w:rPr>
          <w:rFonts w:hint="eastAsia" w:ascii="SimSun" w:hAnsi="SimSun" w:eastAsia="SimSun" w:cs="SimSun"/>
          <w:color w:val="A9B7C6"/>
        </w:rPr>
        <w:t xml:space="preserve">targets])  </w:t>
      </w:r>
      <w:r>
        <w:rPr>
          <w:rFonts w:hint="eastAsia" w:ascii="SimSun" w:hAnsi="SimSun" w:eastAsia="SimSun" w:cs="SimSun"/>
          <w:color w:val="808080"/>
        </w:rPr>
        <w:t># tgt_ids[M] = tensor of target class labels in a batch</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tgt_bbox = torch.cat([v[</w:t>
      </w:r>
      <w:r>
        <w:rPr>
          <w:rFonts w:hint="eastAsia" w:ascii="SimSun" w:hAnsi="SimSun" w:eastAsia="SimSun" w:cs="SimSun"/>
          <w:color w:val="6A8759"/>
        </w:rPr>
        <w:t>"boxes"</w:t>
      </w:r>
      <w:r>
        <w:rPr>
          <w:rFonts w:hint="eastAsia" w:ascii="SimSun" w:hAnsi="SimSun" w:eastAsia="SimSun" w:cs="SimSun"/>
          <w:color w:val="A9B7C6"/>
        </w:rPr>
        <w:t xml:space="preserve">] </w:t>
      </w:r>
      <w:r>
        <w:rPr>
          <w:rFonts w:hint="eastAsia" w:ascii="SimSun" w:hAnsi="SimSun" w:eastAsia="SimSun" w:cs="SimSun"/>
          <w:color w:val="CC7832"/>
        </w:rPr>
        <w:t xml:space="preserve">for </w:t>
      </w:r>
      <w:r>
        <w:rPr>
          <w:rFonts w:hint="eastAsia" w:ascii="SimSun" w:hAnsi="SimSun" w:eastAsia="SimSun" w:cs="SimSun"/>
          <w:color w:val="A9B7C6"/>
        </w:rPr>
        <w:t xml:space="preserve">v </w:t>
      </w:r>
      <w:r>
        <w:rPr>
          <w:rFonts w:hint="eastAsia" w:ascii="SimSun" w:hAnsi="SimSun" w:eastAsia="SimSun" w:cs="SimSun"/>
          <w:color w:val="CC7832"/>
        </w:rPr>
        <w:t xml:space="preserve">in </w:t>
      </w:r>
      <w:r>
        <w:rPr>
          <w:rFonts w:hint="eastAsia" w:ascii="SimSun" w:hAnsi="SimSun" w:eastAsia="SimSun" w:cs="SimSun"/>
          <w:color w:val="A9B7C6"/>
        </w:rPr>
        <w:t xml:space="preserve">targets])  </w:t>
      </w:r>
      <w:r>
        <w:rPr>
          <w:rFonts w:hint="eastAsia" w:ascii="SimSun" w:hAnsi="SimSun" w:eastAsia="SimSun" w:cs="SimSun"/>
          <w:color w:val="808080"/>
        </w:rPr>
        <w:t># v is each target (1 image) in list of targets (1 batch)</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 Compute the classification cost.</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 xml:space="preserve">alpha = </w:t>
      </w:r>
      <w:r>
        <w:rPr>
          <w:rFonts w:hint="eastAsia" w:ascii="SimSun" w:hAnsi="SimSun" w:eastAsia="SimSun" w:cs="SimSun"/>
          <w:color w:val="6897BB"/>
        </w:rPr>
        <w:t>0.25</w:t>
      </w:r>
      <w:r>
        <w:rPr>
          <w:rFonts w:hint="eastAsia" w:ascii="SimSun" w:hAnsi="SimSun" w:eastAsia="SimSun" w:cs="SimSun"/>
          <w:color w:val="6897BB"/>
        </w:rPr>
        <w:br w:type="textWrapping"/>
      </w:r>
      <w:r>
        <w:rPr>
          <w:rFonts w:hint="eastAsia" w:ascii="SimSun" w:hAnsi="SimSun" w:eastAsia="SimSun" w:cs="SimSun"/>
          <w:color w:val="6897BB"/>
        </w:rPr>
        <w:t xml:space="preserve">            </w:t>
      </w:r>
      <w:r>
        <w:rPr>
          <w:rFonts w:hint="eastAsia" w:ascii="SimSun" w:hAnsi="SimSun" w:eastAsia="SimSun" w:cs="SimSun"/>
          <w:color w:val="A9B7C6"/>
        </w:rPr>
        <w:t xml:space="preserve">gamma = </w:t>
      </w:r>
      <w:r>
        <w:rPr>
          <w:rFonts w:hint="eastAsia" w:ascii="SimSun" w:hAnsi="SimSun" w:eastAsia="SimSun" w:cs="SimSun"/>
          <w:color w:val="6897BB"/>
        </w:rPr>
        <w:t>2.0</w:t>
      </w:r>
      <w:r>
        <w:rPr>
          <w:rFonts w:hint="eastAsia" w:ascii="SimSun" w:hAnsi="SimSun" w:eastAsia="SimSun" w:cs="SimSun"/>
          <w:color w:val="6897BB"/>
        </w:rPr>
        <w:br w:type="textWrapping"/>
      </w:r>
      <w:r>
        <w:rPr>
          <w:rFonts w:hint="eastAsia" w:ascii="SimSun" w:hAnsi="SimSun" w:eastAsia="SimSun" w:cs="SimSun"/>
          <w:color w:val="6897BB"/>
        </w:rPr>
        <w:t xml:space="preserve">            </w:t>
      </w:r>
      <w:r>
        <w:rPr>
          <w:rFonts w:hint="eastAsia" w:ascii="SimSun" w:hAnsi="SimSun" w:eastAsia="SimSun" w:cs="SimSun"/>
          <w:color w:val="A9B7C6"/>
        </w:rPr>
        <w:t>neg_cost_class = (</w:t>
      </w:r>
      <w:r>
        <w:rPr>
          <w:rFonts w:hint="eastAsia" w:ascii="SimSun" w:hAnsi="SimSun" w:eastAsia="SimSun" w:cs="SimSun"/>
          <w:color w:val="6897BB"/>
        </w:rPr>
        <w:t xml:space="preserve">1 </w:t>
      </w:r>
      <w:r>
        <w:rPr>
          <w:rFonts w:hint="eastAsia" w:ascii="SimSun" w:hAnsi="SimSun" w:eastAsia="SimSun" w:cs="SimSun"/>
          <w:color w:val="A9B7C6"/>
        </w:rPr>
        <w:t>- alpha) * (out_prob ** gamma) * (-(</w:t>
      </w:r>
      <w:r>
        <w:rPr>
          <w:rFonts w:hint="eastAsia" w:ascii="SimSun" w:hAnsi="SimSun" w:eastAsia="SimSun" w:cs="SimSun"/>
          <w:color w:val="6897BB"/>
        </w:rPr>
        <w:t xml:space="preserve">1 </w:t>
      </w:r>
      <w:r>
        <w:rPr>
          <w:rFonts w:hint="eastAsia" w:ascii="SimSun" w:hAnsi="SimSun" w:eastAsia="SimSun" w:cs="SimSun"/>
          <w:color w:val="A9B7C6"/>
        </w:rPr>
        <w:t xml:space="preserve">- out_prob + </w:t>
      </w:r>
      <w:r>
        <w:rPr>
          <w:rFonts w:hint="eastAsia" w:ascii="SimSun" w:hAnsi="SimSun" w:eastAsia="SimSun" w:cs="SimSun"/>
          <w:color w:val="6897BB"/>
        </w:rPr>
        <w:t>1e-8</w:t>
      </w:r>
      <w:r>
        <w:rPr>
          <w:rFonts w:hint="eastAsia" w:ascii="SimSun" w:hAnsi="SimSun" w:eastAsia="SimSun" w:cs="SimSun"/>
          <w:color w:val="A9B7C6"/>
        </w:rPr>
        <w:t xml:space="preserve">).log())  </w:t>
      </w:r>
      <w:r>
        <w:rPr>
          <w:rFonts w:hint="eastAsia" w:ascii="SimSun" w:hAnsi="SimSun" w:eastAsia="SimSun" w:cs="SimSun"/>
          <w:color w:val="808080"/>
        </w:rPr>
        <w:t># same size as out_prob[N, num_classes]  (N = batch_size * num_queries)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pos_cost_class = alpha * ((</w:t>
      </w:r>
      <w:r>
        <w:rPr>
          <w:rFonts w:hint="eastAsia" w:ascii="SimSun" w:hAnsi="SimSun" w:eastAsia="SimSun" w:cs="SimSun"/>
          <w:color w:val="6897BB"/>
        </w:rPr>
        <w:t xml:space="preserve">1 </w:t>
      </w:r>
      <w:r>
        <w:rPr>
          <w:rFonts w:hint="eastAsia" w:ascii="SimSun" w:hAnsi="SimSun" w:eastAsia="SimSun" w:cs="SimSun"/>
          <w:color w:val="A9B7C6"/>
        </w:rPr>
        <w:t xml:space="preserve">- out_prob) ** gamma) * (-(out_prob + </w:t>
      </w:r>
      <w:r>
        <w:rPr>
          <w:rFonts w:hint="eastAsia" w:ascii="SimSun" w:hAnsi="SimSun" w:eastAsia="SimSun" w:cs="SimSun"/>
          <w:color w:val="6897BB"/>
        </w:rPr>
        <w:t>1e-8</w:t>
      </w:r>
      <w:r>
        <w:rPr>
          <w:rFonts w:hint="eastAsia" w:ascii="SimSun" w:hAnsi="SimSun" w:eastAsia="SimSun" w:cs="SimSun"/>
          <w:color w:val="A9B7C6"/>
        </w:rPr>
        <w:t xml:space="preserve">).log())      </w:t>
      </w:r>
      <w:r>
        <w:rPr>
          <w:rFonts w:hint="eastAsia" w:ascii="SimSun" w:hAnsi="SimSun" w:eastAsia="SimSun" w:cs="SimSun"/>
          <w:color w:val="808080"/>
        </w:rPr>
        <w:t># same size as out_prob[N, num_classes]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cost_class = pos_cost_class[:</w:t>
      </w:r>
      <w:r>
        <w:rPr>
          <w:rFonts w:hint="eastAsia" w:ascii="SimSun" w:hAnsi="SimSun" w:eastAsia="SimSun" w:cs="SimSun"/>
          <w:color w:val="CC7832"/>
        </w:rPr>
        <w:t xml:space="preserve">, </w:t>
      </w:r>
      <w:r>
        <w:rPr>
          <w:rFonts w:hint="eastAsia" w:ascii="SimSun" w:hAnsi="SimSun" w:eastAsia="SimSun" w:cs="SimSun"/>
          <w:color w:val="A9B7C6"/>
        </w:rPr>
        <w:t>tgt_ids] - neg_cost_class[:</w:t>
      </w:r>
      <w:r>
        <w:rPr>
          <w:rFonts w:hint="eastAsia" w:ascii="SimSun" w:hAnsi="SimSun" w:eastAsia="SimSun" w:cs="SimSun"/>
          <w:color w:val="CC7832"/>
        </w:rPr>
        <w:t xml:space="preserve">, </w:t>
      </w:r>
      <w:r>
        <w:rPr>
          <w:rFonts w:hint="eastAsia" w:ascii="SimSun" w:hAnsi="SimSun" w:eastAsia="SimSun" w:cs="SimSun"/>
          <w:color w:val="A9B7C6"/>
        </w:rPr>
        <w:t xml:space="preserve">tgt_ids]  </w:t>
      </w:r>
      <w:r>
        <w:rPr>
          <w:rFonts w:hint="eastAsia" w:ascii="SimSun" w:hAnsi="SimSun" w:eastAsia="SimSun" w:cs="SimSun"/>
          <w:color w:val="808080"/>
        </w:rPr>
        <w:t># (pos - neg) 1st dim is in the order of tgt_ids =&gt; [N, M] matrix (M is the number off classes appear in groundtruths)</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 Compute the L1 cost between boxes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cost_bbox = torch.cdist(out_bbox</w:t>
      </w:r>
      <w:r>
        <w:rPr>
          <w:rFonts w:hint="eastAsia" w:ascii="SimSun" w:hAnsi="SimSun" w:eastAsia="SimSun" w:cs="SimSun"/>
          <w:color w:val="CC7832"/>
        </w:rPr>
        <w:t xml:space="preserve">, </w:t>
      </w:r>
      <w:r>
        <w:rPr>
          <w:rFonts w:hint="eastAsia" w:ascii="SimSun" w:hAnsi="SimSun" w:eastAsia="SimSun" w:cs="SimSun"/>
          <w:color w:val="A9B7C6"/>
        </w:rPr>
        <w:t>tgt_bbox</w:t>
      </w:r>
      <w:r>
        <w:rPr>
          <w:rFonts w:hint="eastAsia" w:ascii="SimSun" w:hAnsi="SimSun" w:eastAsia="SimSun" w:cs="SimSun"/>
          <w:color w:val="CC7832"/>
        </w:rPr>
        <w:t xml:space="preserve">, </w:t>
      </w:r>
      <w:r>
        <w:rPr>
          <w:rFonts w:hint="eastAsia" w:ascii="SimSun" w:hAnsi="SimSun" w:eastAsia="SimSun" w:cs="SimSun"/>
          <w:color w:val="AA4926"/>
        </w:rPr>
        <w:t>p</w:t>
      </w:r>
      <w:r>
        <w:rPr>
          <w:rFonts w:hint="eastAsia" w:ascii="SimSun" w:hAnsi="SimSun" w:eastAsia="SimSun" w:cs="SimSun"/>
          <w:color w:val="A9B7C6"/>
        </w:rPr>
        <w:t>=</w:t>
      </w:r>
      <w:r>
        <w:rPr>
          <w:rFonts w:hint="eastAsia" w:ascii="SimSun" w:hAnsi="SimSun" w:eastAsia="SimSun" w:cs="SimSun"/>
          <w:color w:val="6897BB"/>
        </w:rPr>
        <w:t>1</w:t>
      </w:r>
      <w:r>
        <w:rPr>
          <w:rFonts w:hint="eastAsia" w:ascii="SimSun" w:hAnsi="SimSun" w:eastAsia="SimSun" w:cs="SimSun"/>
          <w:color w:val="A9B7C6"/>
        </w:rPr>
        <w:t xml:space="preserve">)  </w:t>
      </w:r>
      <w:r>
        <w:rPr>
          <w:rFonts w:hint="eastAsia" w:ascii="SimSun" w:hAnsi="SimSun" w:eastAsia="SimSun" w:cs="SimSun"/>
          <w:color w:val="808080"/>
        </w:rPr>
        <w:t># euclidean distance matrix[N, M] between each point in out_bbox[N] and each point in tgt_bbox[M]</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 Compute the giou cost between boxes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cost_giou = -generalized_box_iou(box_cxcywh_to_xyxy(out_bbox)</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9B7C6"/>
        </w:rPr>
        <w:t xml:space="preserve">box_cxcywh_to_xyxy(tgt_bbox))  </w:t>
      </w:r>
      <w:r>
        <w:rPr>
          <w:rFonts w:hint="eastAsia" w:ascii="SimSun" w:hAnsi="SimSun" w:eastAsia="SimSun" w:cs="SimSun"/>
          <w:color w:val="808080"/>
        </w:rPr>
        <w:t># return a matrix[N, M] of giou between out_box[N] and tgt_box[M]</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 Final cost matrix</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 xml:space="preserve">C = </w:t>
      </w:r>
      <w:r>
        <w:rPr>
          <w:rFonts w:hint="eastAsia" w:ascii="SimSun" w:hAnsi="SimSun" w:eastAsia="SimSun" w:cs="SimSun"/>
          <w:color w:val="94558D"/>
        </w:rPr>
        <w:t>self</w:t>
      </w:r>
      <w:r>
        <w:rPr>
          <w:rFonts w:hint="eastAsia" w:ascii="SimSun" w:hAnsi="SimSun" w:eastAsia="SimSun" w:cs="SimSun"/>
          <w:color w:val="A9B7C6"/>
        </w:rPr>
        <w:t xml:space="preserve">.cost_bbox * cost_bbox + </w:t>
      </w:r>
      <w:r>
        <w:rPr>
          <w:rFonts w:hint="eastAsia" w:ascii="SimSun" w:hAnsi="SimSun" w:eastAsia="SimSun" w:cs="SimSun"/>
          <w:color w:val="94558D"/>
        </w:rPr>
        <w:t>self</w:t>
      </w:r>
      <w:r>
        <w:rPr>
          <w:rFonts w:hint="eastAsia" w:ascii="SimSun" w:hAnsi="SimSun" w:eastAsia="SimSun" w:cs="SimSun"/>
          <w:color w:val="A9B7C6"/>
        </w:rPr>
        <w:t xml:space="preserve">.cost_class * cost_class + </w:t>
      </w:r>
      <w:r>
        <w:rPr>
          <w:rFonts w:hint="eastAsia" w:ascii="SimSun" w:hAnsi="SimSun" w:eastAsia="SimSun" w:cs="SimSun"/>
          <w:color w:val="94558D"/>
        </w:rPr>
        <w:t>self</w:t>
      </w:r>
      <w:r>
        <w:rPr>
          <w:rFonts w:hint="eastAsia" w:ascii="SimSun" w:hAnsi="SimSun" w:eastAsia="SimSun" w:cs="SimSun"/>
          <w:color w:val="A9B7C6"/>
        </w:rPr>
        <w:t xml:space="preserve">.cost_giou * cost_giou  </w:t>
      </w:r>
      <w:r>
        <w:rPr>
          <w:rFonts w:hint="eastAsia" w:ascii="SimSun" w:hAnsi="SimSun" w:eastAsia="SimSun" w:cs="SimSun"/>
          <w:color w:val="808080"/>
        </w:rPr>
        <w:t># C = [1, N, M] matrix (N querries, M groundtruths) for each image</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C = C.view(bs</w:t>
      </w:r>
      <w:r>
        <w:rPr>
          <w:rFonts w:hint="eastAsia" w:ascii="SimSun" w:hAnsi="SimSun" w:eastAsia="SimSun" w:cs="SimSun"/>
          <w:color w:val="CC7832"/>
        </w:rPr>
        <w:t xml:space="preserve">, </w:t>
      </w:r>
      <w:r>
        <w:rPr>
          <w:rFonts w:hint="eastAsia" w:ascii="SimSun" w:hAnsi="SimSun" w:eastAsia="SimSun" w:cs="SimSun"/>
          <w:color w:val="A9B7C6"/>
        </w:rPr>
        <w:t>num_queries</w:t>
      </w:r>
      <w:r>
        <w:rPr>
          <w:rFonts w:hint="eastAsia" w:ascii="SimSun" w:hAnsi="SimSun" w:eastAsia="SimSun" w:cs="SimSun"/>
          <w:color w:val="CC7832"/>
        </w:rPr>
        <w:t xml:space="preserve">, </w:t>
      </w:r>
      <w:r>
        <w:rPr>
          <w:rFonts w:hint="eastAsia" w:ascii="SimSun" w:hAnsi="SimSun" w:eastAsia="SimSun" w:cs="SimSun"/>
          <w:color w:val="A9B7C6"/>
        </w:rPr>
        <w:t>-</w:t>
      </w:r>
      <w:r>
        <w:rPr>
          <w:rFonts w:hint="eastAsia" w:ascii="SimSun" w:hAnsi="SimSun" w:eastAsia="SimSun" w:cs="SimSun"/>
          <w:color w:val="6897BB"/>
        </w:rPr>
        <w:t>1</w:t>
      </w:r>
      <w:r>
        <w:rPr>
          <w:rFonts w:hint="eastAsia" w:ascii="SimSun" w:hAnsi="SimSun" w:eastAsia="SimSun" w:cs="SimSun"/>
          <w:color w:val="A9B7C6"/>
        </w:rPr>
        <w:t>).cpu()</w:t>
      </w:r>
      <w:r>
        <w:rPr>
          <w:rFonts w:hint="eastAsia" w:ascii="SimSun" w:hAnsi="SimSun" w:eastAsia="SimSun" w:cs="SimSun"/>
          <w:color w:val="A9B7C6"/>
        </w:rPr>
        <w:br w:type="textWrapping"/>
      </w:r>
      <w:r>
        <w:rPr>
          <w:rFonts w:hint="eastAsia" w:ascii="SimSun" w:hAnsi="SimSun" w:eastAsia="SimSun" w:cs="SimSun"/>
          <w:color w:val="A9B7C6"/>
        </w:rPr>
        <w:t xml:space="preserve">            sizes = [len(v[</w:t>
      </w:r>
      <w:r>
        <w:rPr>
          <w:rFonts w:hint="eastAsia" w:ascii="SimSun" w:hAnsi="SimSun" w:eastAsia="SimSun" w:cs="SimSun"/>
          <w:color w:val="6A8759"/>
        </w:rPr>
        <w:t>"boxes"</w:t>
      </w:r>
      <w:r>
        <w:rPr>
          <w:rFonts w:hint="eastAsia" w:ascii="SimSun" w:hAnsi="SimSun" w:eastAsia="SimSun" w:cs="SimSun"/>
          <w:color w:val="A9B7C6"/>
        </w:rPr>
        <w:t xml:space="preserve">]) </w:t>
      </w:r>
      <w:r>
        <w:rPr>
          <w:rFonts w:hint="eastAsia" w:ascii="SimSun" w:hAnsi="SimSun" w:eastAsia="SimSun" w:cs="SimSun"/>
          <w:color w:val="CC7832"/>
        </w:rPr>
        <w:t xml:space="preserve">for </w:t>
      </w:r>
      <w:r>
        <w:rPr>
          <w:rFonts w:hint="eastAsia" w:ascii="SimSun" w:hAnsi="SimSun" w:eastAsia="SimSun" w:cs="SimSun"/>
          <w:color w:val="A9B7C6"/>
        </w:rPr>
        <w:t xml:space="preserve">v </w:t>
      </w:r>
      <w:r>
        <w:rPr>
          <w:rFonts w:hint="eastAsia" w:ascii="SimSun" w:hAnsi="SimSun" w:eastAsia="SimSun" w:cs="SimSun"/>
          <w:color w:val="CC7832"/>
        </w:rPr>
        <w:t xml:space="preserve">in </w:t>
      </w:r>
      <w:r>
        <w:rPr>
          <w:rFonts w:hint="eastAsia" w:ascii="SimSun" w:hAnsi="SimSun" w:eastAsia="SimSun" w:cs="SimSun"/>
          <w:color w:val="A9B7C6"/>
        </w:rPr>
        <w:t xml:space="preserve">targets]  </w:t>
      </w:r>
      <w:r>
        <w:rPr>
          <w:rFonts w:hint="eastAsia" w:ascii="SimSun" w:hAnsi="SimSun" w:eastAsia="SimSun" w:cs="SimSun"/>
          <w:color w:val="808080"/>
        </w:rPr>
        <w:t># get a list of the number of boxes for each image in the batch</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 Find the minimum cost point to each groundtruth point (bipartite matching)</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 xml:space="preserve">indices = [linear_sum_assignment(c[i]) </w:t>
      </w:r>
      <w:r>
        <w:rPr>
          <w:rFonts w:hint="eastAsia" w:ascii="SimSun" w:hAnsi="SimSun" w:eastAsia="SimSun" w:cs="SimSun"/>
          <w:color w:val="CC7832"/>
        </w:rPr>
        <w:t xml:space="preserve">for </w:t>
      </w:r>
      <w:r>
        <w:rPr>
          <w:rFonts w:hint="eastAsia" w:ascii="SimSun" w:hAnsi="SimSun" w:eastAsia="SimSun" w:cs="SimSun"/>
          <w:color w:val="A9B7C6"/>
        </w:rPr>
        <w:t>i</w:t>
      </w:r>
      <w:r>
        <w:rPr>
          <w:rFonts w:hint="eastAsia" w:ascii="SimSun" w:hAnsi="SimSun" w:eastAsia="SimSun" w:cs="SimSun"/>
          <w:color w:val="CC7832"/>
        </w:rPr>
        <w:t xml:space="preserve">, </w:t>
      </w:r>
      <w:r>
        <w:rPr>
          <w:rFonts w:hint="eastAsia" w:ascii="SimSun" w:hAnsi="SimSun" w:eastAsia="SimSun" w:cs="SimSun"/>
          <w:color w:val="A9B7C6"/>
        </w:rPr>
        <w:t xml:space="preserve">c </w:t>
      </w:r>
      <w:r>
        <w:rPr>
          <w:rFonts w:hint="eastAsia" w:ascii="SimSun" w:hAnsi="SimSun" w:eastAsia="SimSun" w:cs="SimSun"/>
          <w:color w:val="CC7832"/>
        </w:rPr>
        <w:t xml:space="preserve">in </w:t>
      </w:r>
      <w:r>
        <w:rPr>
          <w:rFonts w:hint="eastAsia" w:ascii="SimSun" w:hAnsi="SimSun" w:eastAsia="SimSun" w:cs="SimSun"/>
          <w:color w:val="A9B7C6"/>
        </w:rPr>
        <w:t>enumerate(C.split(sizes</w:t>
      </w:r>
      <w:r>
        <w:rPr>
          <w:rFonts w:hint="eastAsia" w:ascii="SimSun" w:hAnsi="SimSun" w:eastAsia="SimSun" w:cs="SimSun"/>
          <w:color w:val="CC7832"/>
        </w:rPr>
        <w:t xml:space="preserve">, </w:t>
      </w:r>
      <w:r>
        <w:rPr>
          <w:rFonts w:hint="eastAsia" w:ascii="SimSun" w:hAnsi="SimSun" w:eastAsia="SimSun" w:cs="SimSun"/>
          <w:color w:val="A9B7C6"/>
        </w:rPr>
        <w:t>-</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6A8759"/>
        </w:rPr>
        <w:t xml:space="preserve">""" This module will find n points with lowest cost to groundtruth, </w:t>
      </w:r>
      <w:r>
        <w:rPr>
          <w:rFonts w:hint="eastAsia" w:ascii="SimSun" w:hAnsi="SimSun" w:eastAsia="SimSun" w:cs="SimSun"/>
          <w:color w:val="6A8759"/>
        </w:rPr>
        <w:br w:type="textWrapping"/>
      </w:r>
      <w:r>
        <w:rPr>
          <w:rFonts w:hint="eastAsia" w:ascii="SimSun" w:hAnsi="SimSun" w:eastAsia="SimSun" w:cs="SimSun"/>
          <w:color w:val="6A8759"/>
        </w:rPr>
        <w:t xml:space="preserve">            no matter if these n points overlap with the ones in bipartite matching.</w:t>
      </w:r>
      <w:r>
        <w:rPr>
          <w:rFonts w:hint="eastAsia" w:ascii="SimSun" w:hAnsi="SimSun" w:eastAsia="SimSun" w:cs="SimSun"/>
          <w:color w:val="6A8759"/>
        </w:rPr>
        <w:br w:type="textWrapping"/>
      </w:r>
      <w:r>
        <w:rPr>
          <w:rFonts w:hint="eastAsia" w:ascii="SimSun" w:hAnsi="SimSun" w:eastAsia="SimSun" w:cs="SimSun"/>
          <w:color w:val="6A8759"/>
        </w:rPr>
        <w:t xml:space="preserve">            These n points will be pulled toward groundtruth, but less than the bipartite matching ones (lower loss) """</w:t>
      </w:r>
      <w:r>
        <w:rPr>
          <w:rFonts w:hint="eastAsia" w:ascii="SimSun" w:hAnsi="SimSun" w:eastAsia="SimSun" w:cs="SimSun"/>
          <w:color w:val="6A8759"/>
        </w:rPr>
        <w:br w:type="textWrapping"/>
      </w:r>
      <w:r>
        <w:rPr>
          <w:rFonts w:hint="eastAsia" w:ascii="SimSun" w:hAnsi="SimSun" w:eastAsia="SimSun" w:cs="SimSun"/>
          <w:color w:val="6A8759"/>
        </w:rPr>
        <w:t xml:space="preserve">            </w:t>
      </w:r>
      <w:r>
        <w:rPr>
          <w:rFonts w:hint="eastAsia" w:ascii="SimSun" w:hAnsi="SimSun" w:eastAsia="SimSun" w:cs="SimSun"/>
          <w:color w:val="CC7832"/>
        </w:rPr>
        <w:t xml:space="preserve">if </w:t>
      </w:r>
      <w:r>
        <w:rPr>
          <w:rFonts w:hint="eastAsia" w:ascii="SimSun" w:hAnsi="SimSun" w:eastAsia="SimSun" w:cs="SimSun"/>
          <w:color w:val="A9B7C6"/>
        </w:rPr>
        <w:t>(</w:t>
      </w:r>
      <w:r>
        <w:rPr>
          <w:rFonts w:hint="eastAsia" w:ascii="SimSun" w:hAnsi="SimSun" w:eastAsia="SimSun" w:cs="SimSun"/>
          <w:color w:val="94558D"/>
        </w:rPr>
        <w:t>self</w:t>
      </w:r>
      <w:r>
        <w:rPr>
          <w:rFonts w:hint="eastAsia" w:ascii="SimSun" w:hAnsi="SimSun" w:eastAsia="SimSun" w:cs="SimSun"/>
          <w:color w:val="A9B7C6"/>
        </w:rPr>
        <w:t xml:space="preserve">.cost_top_k &gt; </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CC7832"/>
        </w:rPr>
        <w:t xml:space="preserve">if </w:t>
      </w:r>
      <w:r>
        <w:rPr>
          <w:rFonts w:hint="eastAsia" w:ascii="SimSun" w:hAnsi="SimSun" w:eastAsia="SimSun" w:cs="SimSun"/>
          <w:color w:val="A9B7C6"/>
        </w:rPr>
        <w:t>(</w:t>
      </w:r>
      <w:r>
        <w:rPr>
          <w:rFonts w:hint="eastAsia" w:ascii="SimSun" w:hAnsi="SimSun" w:eastAsia="SimSun" w:cs="SimSun"/>
          <w:color w:val="94558D"/>
        </w:rPr>
        <w:t>self</w:t>
      </w:r>
      <w:r>
        <w:rPr>
          <w:rFonts w:hint="eastAsia" w:ascii="SimSun" w:hAnsi="SimSun" w:eastAsia="SimSun" w:cs="SimSun"/>
          <w:color w:val="A9B7C6"/>
        </w:rPr>
        <w:t xml:space="preserve">.top_K_matching_method == </w:t>
      </w:r>
      <w:r>
        <w:rPr>
          <w:rFonts w:hint="eastAsia" w:ascii="SimSun" w:hAnsi="SimSun" w:eastAsia="SimSun" w:cs="SimSun"/>
          <w:color w:val="6A8759"/>
        </w:rPr>
        <w:t>'bipartite'</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808080"/>
        </w:rPr>
        <w:t># Method1: bipartite matching</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concat = C</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CC7832"/>
        </w:rPr>
        <w:t xml:space="preserve">for </w:t>
      </w:r>
      <w:r>
        <w:rPr>
          <w:rFonts w:hint="eastAsia" w:ascii="SimSun" w:hAnsi="SimSun" w:eastAsia="SimSun" w:cs="SimSun"/>
          <w:color w:val="A9B7C6"/>
        </w:rPr>
        <w:t xml:space="preserve">_ </w:t>
      </w:r>
      <w:r>
        <w:rPr>
          <w:rFonts w:hint="eastAsia" w:ascii="SimSun" w:hAnsi="SimSun" w:eastAsia="SimSun" w:cs="SimSun"/>
          <w:color w:val="CC7832"/>
        </w:rPr>
        <w:t xml:space="preserve">in </w:t>
      </w:r>
      <w:r>
        <w:rPr>
          <w:rFonts w:hint="eastAsia" w:ascii="SimSun" w:hAnsi="SimSun" w:eastAsia="SimSun" w:cs="SimSun"/>
          <w:color w:val="A9B7C6"/>
        </w:rPr>
        <w:t>range(</w:t>
      </w:r>
      <w:r>
        <w:rPr>
          <w:rFonts w:hint="eastAsia" w:ascii="SimSun" w:hAnsi="SimSun" w:eastAsia="SimSun" w:cs="SimSun"/>
          <w:color w:val="94558D"/>
        </w:rPr>
        <w:t>self</w:t>
      </w:r>
      <w:r>
        <w:rPr>
          <w:rFonts w:hint="eastAsia" w:ascii="SimSun" w:hAnsi="SimSun" w:eastAsia="SimSun" w:cs="SimSun"/>
          <w:color w:val="A9B7C6"/>
        </w:rPr>
        <w:t xml:space="preserve">.cost_top_k - </w:t>
      </w:r>
      <w:r>
        <w:rPr>
          <w:rFonts w:hint="eastAsia" w:ascii="SimSun" w:hAnsi="SimSun" w:eastAsia="SimSun" w:cs="SimSun"/>
          <w:color w:val="6897BB"/>
        </w:rPr>
        <w:t>1</w:t>
      </w:r>
      <w:r>
        <w:rPr>
          <w:rFonts w:hint="eastAsia" w:ascii="SimSun" w:hAnsi="SimSun" w:eastAsia="SimSun" w:cs="SimSun"/>
          <w:color w:val="A9B7C6"/>
        </w:rPr>
        <w:t xml:space="preserve">):  </w:t>
      </w:r>
      <w:r>
        <w:rPr>
          <w:rFonts w:hint="eastAsia" w:ascii="SimSun" w:hAnsi="SimSun" w:eastAsia="SimSun" w:cs="SimSun"/>
          <w:color w:val="808080"/>
        </w:rPr>
        <w:t># stack N cost matrices horizontally (to multiply groundtruths N times)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concat = torch.cat((concat</w:t>
      </w:r>
      <w:r>
        <w:rPr>
          <w:rFonts w:hint="eastAsia" w:ascii="SimSun" w:hAnsi="SimSun" w:eastAsia="SimSun" w:cs="SimSun"/>
          <w:color w:val="CC7832"/>
        </w:rPr>
        <w:t xml:space="preserve">, </w:t>
      </w:r>
      <w:r>
        <w:rPr>
          <w:rFonts w:hint="eastAsia" w:ascii="SimSun" w:hAnsi="SimSun" w:eastAsia="SimSun" w:cs="SimSun"/>
          <w:color w:val="A9B7C6"/>
        </w:rPr>
        <w:t>C)</w:t>
      </w:r>
      <w:r>
        <w:rPr>
          <w:rFonts w:hint="eastAsia" w:ascii="SimSun" w:hAnsi="SimSun" w:eastAsia="SimSun" w:cs="SimSun"/>
          <w:color w:val="CC7832"/>
        </w:rPr>
        <w:t xml:space="preserve">, </w:t>
      </w:r>
      <w:r>
        <w:rPr>
          <w:rFonts w:hint="eastAsia" w:ascii="SimSun" w:hAnsi="SimSun" w:eastAsia="SimSun" w:cs="SimSun"/>
          <w:color w:val="6897BB"/>
        </w:rPr>
        <w:t>2</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D = concat</w:t>
      </w:r>
      <w:r>
        <w:rPr>
          <w:rFonts w:hint="eastAsia" w:ascii="SimSun" w:hAnsi="SimSun" w:eastAsia="SimSun" w:cs="SimSun"/>
          <w:color w:val="A9B7C6"/>
        </w:rPr>
        <w:br w:type="textWrapping"/>
      </w:r>
      <w:r>
        <w:rPr>
          <w:rFonts w:hint="eastAsia" w:ascii="SimSun" w:hAnsi="SimSun" w:eastAsia="SimSun" w:cs="SimSun"/>
          <w:color w:val="A9B7C6"/>
        </w:rPr>
        <w:t xml:space="preserve">                    NUM = num_queries</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CC7832"/>
        </w:rPr>
        <w:t xml:space="preserve">while </w:t>
      </w:r>
      <w:r>
        <w:rPr>
          <w:rFonts w:hint="eastAsia" w:ascii="SimSun" w:hAnsi="SimSun" w:eastAsia="SimSun" w:cs="SimSun"/>
          <w:color w:val="A9B7C6"/>
        </w:rPr>
        <w:t xml:space="preserve">NUM &lt; (sum(sizes) * </w:t>
      </w:r>
      <w:r>
        <w:rPr>
          <w:rFonts w:hint="eastAsia" w:ascii="SimSun" w:hAnsi="SimSun" w:eastAsia="SimSun" w:cs="SimSun"/>
          <w:color w:val="94558D"/>
        </w:rPr>
        <w:t>self</w:t>
      </w:r>
      <w:r>
        <w:rPr>
          <w:rFonts w:hint="eastAsia" w:ascii="SimSun" w:hAnsi="SimSun" w:eastAsia="SimSun" w:cs="SimSun"/>
          <w:color w:val="A9B7C6"/>
        </w:rPr>
        <w:t xml:space="preserve">.cost_top_k):  </w:t>
      </w:r>
      <w:r>
        <w:rPr>
          <w:rFonts w:hint="eastAsia" w:ascii="SimSun" w:hAnsi="SimSun" w:eastAsia="SimSun" w:cs="SimSun"/>
          <w:color w:val="808080"/>
        </w:rPr>
        <w:t># stack N of the matrix above vertically (if number of groundtruth &gt; number of queries)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concat = torch.cat((concat</w:t>
      </w:r>
      <w:r>
        <w:rPr>
          <w:rFonts w:hint="eastAsia" w:ascii="SimSun" w:hAnsi="SimSun" w:eastAsia="SimSun" w:cs="SimSun"/>
          <w:color w:val="CC7832"/>
        </w:rPr>
        <w:t xml:space="preserve">, </w:t>
      </w:r>
      <w:r>
        <w:rPr>
          <w:rFonts w:hint="eastAsia" w:ascii="SimSun" w:hAnsi="SimSun" w:eastAsia="SimSun" w:cs="SimSun"/>
          <w:color w:val="A9B7C6"/>
        </w:rPr>
        <w:t>D)</w:t>
      </w:r>
      <w:r>
        <w:rPr>
          <w:rFonts w:hint="eastAsia" w:ascii="SimSun" w:hAnsi="SimSun" w:eastAsia="SimSun" w:cs="SimSun"/>
          <w:color w:val="CC7832"/>
        </w:rPr>
        <w:t xml:space="preserve">, </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NUM += num_queries</w:t>
      </w:r>
      <w:r>
        <w:rPr>
          <w:rFonts w:hint="eastAsia" w:ascii="SimSun" w:hAnsi="SimSun" w:eastAsia="SimSun" w:cs="SimSun"/>
          <w:color w:val="A9B7C6"/>
        </w:rPr>
        <w:br w:type="textWrapping"/>
      </w:r>
      <w:r>
        <w:rPr>
          <w:rFonts w:hint="eastAsia" w:ascii="SimSun" w:hAnsi="SimSun" w:eastAsia="SimSun" w:cs="SimSun"/>
          <w:color w:val="A9B7C6"/>
        </w:rPr>
        <w:t xml:space="preserve">                    sizes_k = list(np.array(sizes) * </w:t>
      </w:r>
      <w:r>
        <w:rPr>
          <w:rFonts w:hint="eastAsia" w:ascii="SimSun" w:hAnsi="SimSun" w:eastAsia="SimSun" w:cs="SimSun"/>
          <w:color w:val="94558D"/>
        </w:rPr>
        <w:t>self</w:t>
      </w:r>
      <w:r>
        <w:rPr>
          <w:rFonts w:hint="eastAsia" w:ascii="SimSun" w:hAnsi="SimSun" w:eastAsia="SimSun" w:cs="SimSun"/>
          <w:color w:val="A9B7C6"/>
        </w:rPr>
        <w:t>.cost_top_k)</w:t>
      </w:r>
      <w:r>
        <w:rPr>
          <w:rFonts w:hint="eastAsia" w:ascii="SimSun" w:hAnsi="SimSun" w:eastAsia="SimSun" w:cs="SimSun"/>
          <w:color w:val="A9B7C6"/>
        </w:rPr>
        <w:br w:type="textWrapping"/>
      </w:r>
      <w:r>
        <w:rPr>
          <w:rFonts w:hint="eastAsia" w:ascii="SimSun" w:hAnsi="SimSun" w:eastAsia="SimSun" w:cs="SimSun"/>
          <w:color w:val="A9B7C6"/>
        </w:rPr>
        <w:t xml:space="preserve">                    top_k_indices = [linear_sum_assignment(c[i]) </w:t>
      </w:r>
      <w:r>
        <w:rPr>
          <w:rFonts w:hint="eastAsia" w:ascii="SimSun" w:hAnsi="SimSun" w:eastAsia="SimSun" w:cs="SimSun"/>
          <w:color w:val="CC7832"/>
        </w:rPr>
        <w:t xml:space="preserve">for </w:t>
      </w:r>
      <w:r>
        <w:rPr>
          <w:rFonts w:hint="eastAsia" w:ascii="SimSun" w:hAnsi="SimSun" w:eastAsia="SimSun" w:cs="SimSun"/>
          <w:color w:val="A9B7C6"/>
        </w:rPr>
        <w:t>i</w:t>
      </w:r>
      <w:r>
        <w:rPr>
          <w:rFonts w:hint="eastAsia" w:ascii="SimSun" w:hAnsi="SimSun" w:eastAsia="SimSun" w:cs="SimSun"/>
          <w:color w:val="CC7832"/>
        </w:rPr>
        <w:t xml:space="preserve">, </w:t>
      </w:r>
      <w:r>
        <w:rPr>
          <w:rFonts w:hint="eastAsia" w:ascii="SimSun" w:hAnsi="SimSun" w:eastAsia="SimSun" w:cs="SimSun"/>
          <w:color w:val="A9B7C6"/>
        </w:rPr>
        <w:t xml:space="preserve">c </w:t>
      </w:r>
      <w:r>
        <w:rPr>
          <w:rFonts w:hint="eastAsia" w:ascii="SimSun" w:hAnsi="SimSun" w:eastAsia="SimSun" w:cs="SimSun"/>
          <w:color w:val="CC7832"/>
        </w:rPr>
        <w:t xml:space="preserve">in </w:t>
      </w:r>
      <w:r>
        <w:rPr>
          <w:rFonts w:hint="eastAsia" w:ascii="SimSun" w:hAnsi="SimSun" w:eastAsia="SimSun" w:cs="SimSun"/>
          <w:color w:val="A9B7C6"/>
        </w:rPr>
        <w:t>enumerate(concat.split(sizes_k</w:t>
      </w:r>
      <w:r>
        <w:rPr>
          <w:rFonts w:hint="eastAsia" w:ascii="SimSun" w:hAnsi="SimSun" w:eastAsia="SimSun" w:cs="SimSun"/>
          <w:color w:val="CC7832"/>
        </w:rPr>
        <w:t xml:space="preserve">, </w:t>
      </w:r>
      <w:r>
        <w:rPr>
          <w:rFonts w:hint="eastAsia" w:ascii="SimSun" w:hAnsi="SimSun" w:eastAsia="SimSun" w:cs="SimSun"/>
          <w:color w:val="A9B7C6"/>
        </w:rPr>
        <w:t>-</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top_k = [(torch.as_tensor(i</w:t>
      </w:r>
      <w:r>
        <w:rPr>
          <w:rFonts w:hint="eastAsia" w:ascii="SimSun" w:hAnsi="SimSun" w:eastAsia="SimSun" w:cs="SimSun"/>
          <w:color w:val="CC7832"/>
        </w:rPr>
        <w:t xml:space="preserve">, </w:t>
      </w:r>
      <w:r>
        <w:rPr>
          <w:rFonts w:hint="eastAsia" w:ascii="SimSun" w:hAnsi="SimSun" w:eastAsia="SimSun" w:cs="SimSun"/>
          <w:color w:val="AA4926"/>
        </w:rPr>
        <w:t>dtype</w:t>
      </w:r>
      <w:r>
        <w:rPr>
          <w:rFonts w:hint="eastAsia" w:ascii="SimSun" w:hAnsi="SimSun" w:eastAsia="SimSun" w:cs="SimSun"/>
          <w:color w:val="A9B7C6"/>
        </w:rPr>
        <w:t>=torch.int64)</w:t>
      </w:r>
      <w:r>
        <w:rPr>
          <w:rFonts w:hint="eastAsia" w:ascii="SimSun" w:hAnsi="SimSun" w:eastAsia="SimSun" w:cs="SimSun"/>
          <w:color w:val="CC7832"/>
        </w:rPr>
        <w:t xml:space="preserve">, </w:t>
      </w:r>
      <w:r>
        <w:rPr>
          <w:rFonts w:hint="eastAsia" w:ascii="SimSun" w:hAnsi="SimSun" w:eastAsia="SimSun" w:cs="SimSun"/>
          <w:color w:val="A9B7C6"/>
        </w:rPr>
        <w:t>torch.as_tensor(j</w:t>
      </w:r>
      <w:r>
        <w:rPr>
          <w:rFonts w:hint="eastAsia" w:ascii="SimSun" w:hAnsi="SimSun" w:eastAsia="SimSun" w:cs="SimSun"/>
          <w:color w:val="CC7832"/>
        </w:rPr>
        <w:t xml:space="preserve">, </w:t>
      </w:r>
      <w:r>
        <w:rPr>
          <w:rFonts w:hint="eastAsia" w:ascii="SimSun" w:hAnsi="SimSun" w:eastAsia="SimSun" w:cs="SimSun"/>
          <w:color w:val="AA4926"/>
        </w:rPr>
        <w:t>dtype</w:t>
      </w:r>
      <w:r>
        <w:rPr>
          <w:rFonts w:hint="eastAsia" w:ascii="SimSun" w:hAnsi="SimSun" w:eastAsia="SimSun" w:cs="SimSun"/>
          <w:color w:val="A9B7C6"/>
        </w:rPr>
        <w:t xml:space="preserve">=torch.int64)) </w:t>
      </w:r>
      <w:r>
        <w:rPr>
          <w:rFonts w:hint="eastAsia" w:ascii="SimSun" w:hAnsi="SimSun" w:eastAsia="SimSun" w:cs="SimSun"/>
          <w:color w:val="CC7832"/>
        </w:rPr>
        <w:t xml:space="preserve">for </w:t>
      </w:r>
      <w:r>
        <w:rPr>
          <w:rFonts w:hint="eastAsia" w:ascii="SimSun" w:hAnsi="SimSun" w:eastAsia="SimSun" w:cs="SimSun"/>
          <w:color w:val="A9B7C6"/>
        </w:rPr>
        <w:t>i</w:t>
      </w:r>
      <w:r>
        <w:rPr>
          <w:rFonts w:hint="eastAsia" w:ascii="SimSun" w:hAnsi="SimSun" w:eastAsia="SimSun" w:cs="SimSun"/>
          <w:color w:val="CC7832"/>
        </w:rPr>
        <w:t xml:space="preserve">, </w:t>
      </w:r>
      <w:r>
        <w:rPr>
          <w:rFonts w:hint="eastAsia" w:ascii="SimSun" w:hAnsi="SimSun" w:eastAsia="SimSun" w:cs="SimSun"/>
          <w:color w:val="A9B7C6"/>
        </w:rPr>
        <w:t xml:space="preserve">j </w:t>
      </w:r>
      <w:r>
        <w:rPr>
          <w:rFonts w:hint="eastAsia" w:ascii="SimSun" w:hAnsi="SimSun" w:eastAsia="SimSun" w:cs="SimSun"/>
          <w:color w:val="CC7832"/>
        </w:rPr>
        <w:t xml:space="preserve">in </w:t>
      </w:r>
      <w:r>
        <w:rPr>
          <w:rFonts w:hint="eastAsia" w:ascii="SimSun" w:hAnsi="SimSun" w:eastAsia="SimSun" w:cs="SimSun"/>
          <w:color w:val="A9B7C6"/>
        </w:rPr>
        <w:t>top_k_indices]</w:t>
      </w:r>
      <w:r>
        <w:rPr>
          <w:rFonts w:hint="eastAsia" w:ascii="SimSun" w:hAnsi="SimSun" w:eastAsia="SimSun" w:cs="SimSun"/>
          <w:color w:val="A9B7C6"/>
        </w:rPr>
        <w:br w:type="textWrapping"/>
      </w:r>
      <w:r>
        <w:rPr>
          <w:rFonts w:hint="eastAsia" w:ascii="SimSun" w:hAnsi="SimSun" w:eastAsia="SimSun" w:cs="SimSun"/>
          <w:color w:val="A9B7C6"/>
        </w:rPr>
        <w:t xml:space="preserve">                    n = </w:t>
      </w:r>
      <w:r>
        <w:rPr>
          <w:rFonts w:hint="eastAsia" w:ascii="SimSun" w:hAnsi="SimSun" w:eastAsia="SimSun" w:cs="SimSun"/>
          <w:color w:val="6897BB"/>
        </w:rPr>
        <w:t>0</w:t>
      </w:r>
      <w:r>
        <w:rPr>
          <w:rFonts w:hint="eastAsia" w:ascii="SimSun" w:hAnsi="SimSun" w:eastAsia="SimSun" w:cs="SimSun"/>
          <w:color w:val="6897BB"/>
        </w:rPr>
        <w:br w:type="textWrapping"/>
      </w:r>
      <w:r>
        <w:rPr>
          <w:rFonts w:hint="eastAsia" w:ascii="SimSun" w:hAnsi="SimSun" w:eastAsia="SimSun" w:cs="SimSun"/>
          <w:color w:val="6897BB"/>
        </w:rPr>
        <w:t xml:space="preserve">                    </w:t>
      </w:r>
      <w:r>
        <w:rPr>
          <w:rFonts w:hint="eastAsia" w:ascii="SimSun" w:hAnsi="SimSun" w:eastAsia="SimSun" w:cs="SimSun"/>
          <w:color w:val="808080"/>
        </w:rPr>
        <w:t># since cost matrix rows and columns were multiply, we % the original rows and columns to get the right coords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CC7832"/>
        </w:rPr>
        <w:t xml:space="preserve">for </w:t>
      </w:r>
      <w:r>
        <w:rPr>
          <w:rFonts w:hint="eastAsia" w:ascii="SimSun" w:hAnsi="SimSun" w:eastAsia="SimSun" w:cs="SimSun"/>
          <w:color w:val="A9B7C6"/>
        </w:rPr>
        <w:t xml:space="preserve">i </w:t>
      </w:r>
      <w:r>
        <w:rPr>
          <w:rFonts w:hint="eastAsia" w:ascii="SimSun" w:hAnsi="SimSun" w:eastAsia="SimSun" w:cs="SimSun"/>
          <w:color w:val="CC7832"/>
        </w:rPr>
        <w:t xml:space="preserve">in </w:t>
      </w:r>
      <w:r>
        <w:rPr>
          <w:rFonts w:hint="eastAsia" w:ascii="SimSun" w:hAnsi="SimSun" w:eastAsia="SimSun" w:cs="SimSun"/>
          <w:color w:val="A9B7C6"/>
        </w:rPr>
        <w:t xml:space="preserve">top_k:  </w:t>
      </w:r>
      <w:r>
        <w:rPr>
          <w:rFonts w:hint="eastAsia" w:ascii="SimSun" w:hAnsi="SimSun" w:eastAsia="SimSun" w:cs="SimSun"/>
          <w:color w:val="808080"/>
        </w:rPr>
        <w:t># cost matrix for each target (i) in a batch (top_k)</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CC7832"/>
        </w:rPr>
        <w:t xml:space="preserve">for </w:t>
      </w:r>
      <w:r>
        <w:rPr>
          <w:rFonts w:hint="eastAsia" w:ascii="SimSun" w:hAnsi="SimSun" w:eastAsia="SimSun" w:cs="SimSun"/>
          <w:color w:val="A9B7C6"/>
        </w:rPr>
        <w:t xml:space="preserve">v </w:t>
      </w:r>
      <w:r>
        <w:rPr>
          <w:rFonts w:hint="eastAsia" w:ascii="SimSun" w:hAnsi="SimSun" w:eastAsia="SimSun" w:cs="SimSun"/>
          <w:color w:val="CC7832"/>
        </w:rPr>
        <w:t xml:space="preserve">in </w:t>
      </w:r>
      <w:r>
        <w:rPr>
          <w:rFonts w:hint="eastAsia" w:ascii="SimSun" w:hAnsi="SimSun" w:eastAsia="SimSun" w:cs="SimSun"/>
          <w:color w:val="A9B7C6"/>
        </w:rPr>
        <w:t>i[</w:t>
      </w:r>
      <w:r>
        <w:rPr>
          <w:rFonts w:hint="eastAsia" w:ascii="SimSun" w:hAnsi="SimSun" w:eastAsia="SimSun" w:cs="SimSun"/>
          <w:color w:val="6897BB"/>
        </w:rPr>
        <w:t>1</w:t>
      </w:r>
      <w:r>
        <w:rPr>
          <w:rFonts w:hint="eastAsia" w:ascii="SimSun" w:hAnsi="SimSun" w:eastAsia="SimSun" w:cs="SimSun"/>
          <w:color w:val="A9B7C6"/>
        </w:rPr>
        <w:t xml:space="preserve">]:           </w:t>
      </w:r>
      <w:r>
        <w:rPr>
          <w:rFonts w:hint="eastAsia" w:ascii="SimSun" w:hAnsi="SimSun" w:eastAsia="SimSun" w:cs="SimSun"/>
          <w:color w:val="808080"/>
        </w:rPr>
        <w:t># get the right column (groundtruth coord)</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CC7832"/>
        </w:rPr>
        <w:t xml:space="preserve">if </w:t>
      </w:r>
      <w:r>
        <w:rPr>
          <w:rFonts w:hint="eastAsia" w:ascii="SimSun" w:hAnsi="SimSun" w:eastAsia="SimSun" w:cs="SimSun"/>
          <w:color w:val="A9B7C6"/>
        </w:rPr>
        <w:t>v &gt;= sizes[n]:</w:t>
      </w:r>
      <w:r>
        <w:rPr>
          <w:rFonts w:hint="eastAsia" w:ascii="SimSun" w:hAnsi="SimSun" w:eastAsia="SimSun" w:cs="SimSun"/>
          <w:color w:val="A9B7C6"/>
        </w:rPr>
        <w:br w:type="textWrapping"/>
      </w:r>
      <w:r>
        <w:rPr>
          <w:rFonts w:hint="eastAsia" w:ascii="SimSun" w:hAnsi="SimSun" w:eastAsia="SimSun" w:cs="SimSun"/>
          <w:color w:val="A9B7C6"/>
        </w:rPr>
        <w:t xml:space="preserve">                                v %= sizes[n]</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CC7832"/>
        </w:rPr>
        <w:t xml:space="preserve">for </w:t>
      </w:r>
      <w:r>
        <w:rPr>
          <w:rFonts w:hint="eastAsia" w:ascii="SimSun" w:hAnsi="SimSun" w:eastAsia="SimSun" w:cs="SimSun"/>
          <w:color w:val="A9B7C6"/>
        </w:rPr>
        <w:t xml:space="preserve">v </w:t>
      </w:r>
      <w:r>
        <w:rPr>
          <w:rFonts w:hint="eastAsia" w:ascii="SimSun" w:hAnsi="SimSun" w:eastAsia="SimSun" w:cs="SimSun"/>
          <w:color w:val="CC7832"/>
        </w:rPr>
        <w:t xml:space="preserve">in </w:t>
      </w:r>
      <w:r>
        <w:rPr>
          <w:rFonts w:hint="eastAsia" w:ascii="SimSun" w:hAnsi="SimSun" w:eastAsia="SimSun" w:cs="SimSun"/>
          <w:color w:val="A9B7C6"/>
        </w:rPr>
        <w:t>i[</w:t>
      </w:r>
      <w:r>
        <w:rPr>
          <w:rFonts w:hint="eastAsia" w:ascii="SimSun" w:hAnsi="SimSun" w:eastAsia="SimSun" w:cs="SimSun"/>
          <w:color w:val="6897BB"/>
        </w:rPr>
        <w:t>0</w:t>
      </w:r>
      <w:r>
        <w:rPr>
          <w:rFonts w:hint="eastAsia" w:ascii="SimSun" w:hAnsi="SimSun" w:eastAsia="SimSun" w:cs="SimSun"/>
          <w:color w:val="A9B7C6"/>
        </w:rPr>
        <w:t xml:space="preserve">]:           </w:t>
      </w:r>
      <w:r>
        <w:rPr>
          <w:rFonts w:hint="eastAsia" w:ascii="SimSun" w:hAnsi="SimSun" w:eastAsia="SimSun" w:cs="SimSun"/>
          <w:color w:val="808080"/>
        </w:rPr>
        <w:t># get the right row (query coord)</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CC7832"/>
        </w:rPr>
        <w:t xml:space="preserve">if </w:t>
      </w:r>
      <w:r>
        <w:rPr>
          <w:rFonts w:hint="eastAsia" w:ascii="SimSun" w:hAnsi="SimSun" w:eastAsia="SimSun" w:cs="SimSun"/>
          <w:color w:val="A9B7C6"/>
        </w:rPr>
        <w:t>v &gt;= num_queries:</w:t>
      </w:r>
      <w:r>
        <w:rPr>
          <w:rFonts w:hint="eastAsia" w:ascii="SimSun" w:hAnsi="SimSun" w:eastAsia="SimSun" w:cs="SimSun"/>
          <w:color w:val="A9B7C6"/>
        </w:rPr>
        <w:br w:type="textWrapping"/>
      </w:r>
      <w:r>
        <w:rPr>
          <w:rFonts w:hint="eastAsia" w:ascii="SimSun" w:hAnsi="SimSun" w:eastAsia="SimSun" w:cs="SimSun"/>
          <w:color w:val="A9B7C6"/>
        </w:rPr>
        <w:t xml:space="preserve">                                v %= num_queries</w:t>
      </w:r>
      <w:r>
        <w:rPr>
          <w:rFonts w:hint="eastAsia" w:ascii="SimSun" w:hAnsi="SimSun" w:eastAsia="SimSun" w:cs="SimSun"/>
          <w:color w:val="A9B7C6"/>
        </w:rPr>
        <w:br w:type="textWrapping"/>
      </w:r>
      <w:r>
        <w:rPr>
          <w:rFonts w:hint="eastAsia" w:ascii="SimSun" w:hAnsi="SimSun" w:eastAsia="SimSun" w:cs="SimSun"/>
          <w:color w:val="A9B7C6"/>
        </w:rPr>
        <w:t xml:space="preserve">                        n += </w:t>
      </w:r>
      <w:r>
        <w:rPr>
          <w:rFonts w:hint="eastAsia" w:ascii="SimSun" w:hAnsi="SimSun" w:eastAsia="SimSun" w:cs="SimSun"/>
          <w:color w:val="6897BB"/>
        </w:rPr>
        <w:t>1</w:t>
      </w:r>
      <w:r>
        <w:rPr>
          <w:rFonts w:hint="eastAsia" w:ascii="SimSun" w:hAnsi="SimSun" w:eastAsia="SimSun" w:cs="SimSun"/>
          <w:color w:val="6897BB"/>
        </w:rPr>
        <w:br w:type="textWrapping"/>
      </w:r>
      <w:r>
        <w:rPr>
          <w:rFonts w:hint="eastAsia" w:ascii="SimSun" w:hAnsi="SimSun" w:eastAsia="SimSun" w:cs="SimSun"/>
          <w:color w:val="6897BB"/>
        </w:rPr>
        <w:t xml:space="preserve">                                   </w:t>
      </w:r>
      <w:r>
        <w:rPr>
          <w:rFonts w:hint="eastAsia" w:ascii="SimSun" w:hAnsi="SimSun" w:eastAsia="SimSun" w:cs="SimSun"/>
          <w:color w:val="6897BB"/>
        </w:rPr>
        <w:br w:type="textWrapping"/>
      </w:r>
      <w:r>
        <w:rPr>
          <w:rFonts w:hint="eastAsia" w:ascii="SimSun" w:hAnsi="SimSun" w:eastAsia="SimSun" w:cs="SimSun"/>
          <w:color w:val="6897BB"/>
        </w:rPr>
        <w:t xml:space="preserve">                </w:t>
      </w:r>
      <w:r>
        <w:rPr>
          <w:rFonts w:hint="eastAsia" w:ascii="SimSun" w:hAnsi="SimSun" w:eastAsia="SimSun" w:cs="SimSun"/>
          <w:color w:val="6897BB"/>
        </w:rPr>
        <w:br w:type="textWrapping"/>
      </w:r>
      <w:r>
        <w:rPr>
          <w:rFonts w:hint="eastAsia" w:ascii="SimSun" w:hAnsi="SimSun" w:eastAsia="SimSun" w:cs="SimSun"/>
          <w:color w:val="6897BB"/>
        </w:rPr>
        <w:t xml:space="preserve">                </w:t>
      </w:r>
      <w:r>
        <w:rPr>
          <w:rFonts w:hint="eastAsia" w:ascii="SimSun" w:hAnsi="SimSun" w:eastAsia="SimSun" w:cs="SimSun"/>
          <w:color w:val="CC7832"/>
        </w:rPr>
        <w:t xml:space="preserve">elif </w:t>
      </w:r>
      <w:r>
        <w:rPr>
          <w:rFonts w:hint="eastAsia" w:ascii="SimSun" w:hAnsi="SimSun" w:eastAsia="SimSun" w:cs="SimSun"/>
          <w:color w:val="A9B7C6"/>
        </w:rPr>
        <w:t>(</w:t>
      </w:r>
      <w:r>
        <w:rPr>
          <w:rFonts w:hint="eastAsia" w:ascii="SimSun" w:hAnsi="SimSun" w:eastAsia="SimSun" w:cs="SimSun"/>
          <w:color w:val="94558D"/>
        </w:rPr>
        <w:t>self</w:t>
      </w:r>
      <w:r>
        <w:rPr>
          <w:rFonts w:hint="eastAsia" w:ascii="SimSun" w:hAnsi="SimSun" w:eastAsia="SimSun" w:cs="SimSun"/>
          <w:color w:val="A9B7C6"/>
        </w:rPr>
        <w:t xml:space="preserve">.top_K_matching_method == </w:t>
      </w:r>
      <w:r>
        <w:rPr>
          <w:rFonts w:hint="eastAsia" w:ascii="SimSun" w:hAnsi="SimSun" w:eastAsia="SimSun" w:cs="SimSun"/>
          <w:color w:val="6A8759"/>
        </w:rPr>
        <w:t>'closest'</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808080"/>
        </w:rPr>
        <w:t># Method2: find top_k queries for each gt</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top_k = []</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CC7832"/>
        </w:rPr>
        <w:t xml:space="preserve">for </w:t>
      </w:r>
      <w:r>
        <w:rPr>
          <w:rFonts w:hint="eastAsia" w:ascii="SimSun" w:hAnsi="SimSun" w:eastAsia="SimSun" w:cs="SimSun"/>
          <w:color w:val="A9B7C6"/>
        </w:rPr>
        <w:t>i</w:t>
      </w:r>
      <w:r>
        <w:rPr>
          <w:rFonts w:hint="eastAsia" w:ascii="SimSun" w:hAnsi="SimSun" w:eastAsia="SimSun" w:cs="SimSun"/>
          <w:color w:val="CC7832"/>
        </w:rPr>
        <w:t xml:space="preserve">, </w:t>
      </w:r>
      <w:r>
        <w:rPr>
          <w:rFonts w:hint="eastAsia" w:ascii="SimSun" w:hAnsi="SimSun" w:eastAsia="SimSun" w:cs="SimSun"/>
          <w:color w:val="A9B7C6"/>
        </w:rPr>
        <w:t xml:space="preserve">c </w:t>
      </w:r>
      <w:r>
        <w:rPr>
          <w:rFonts w:hint="eastAsia" w:ascii="SimSun" w:hAnsi="SimSun" w:eastAsia="SimSun" w:cs="SimSun"/>
          <w:color w:val="CC7832"/>
        </w:rPr>
        <w:t xml:space="preserve">in </w:t>
      </w:r>
      <w:r>
        <w:rPr>
          <w:rFonts w:hint="eastAsia" w:ascii="SimSun" w:hAnsi="SimSun" w:eastAsia="SimSun" w:cs="SimSun"/>
          <w:color w:val="A9B7C6"/>
        </w:rPr>
        <w:t>enumerate(C.split(sizes</w:t>
      </w:r>
      <w:r>
        <w:rPr>
          <w:rFonts w:hint="eastAsia" w:ascii="SimSun" w:hAnsi="SimSun" w:eastAsia="SimSun" w:cs="SimSun"/>
          <w:color w:val="CC7832"/>
        </w:rPr>
        <w:t xml:space="preserve">, </w:t>
      </w:r>
      <w:r>
        <w:rPr>
          <w:rFonts w:hint="eastAsia" w:ascii="SimSun" w:hAnsi="SimSun" w:eastAsia="SimSun" w:cs="SimSun"/>
          <w:color w:val="A9B7C6"/>
        </w:rPr>
        <w:t>-</w:t>
      </w:r>
      <w:r>
        <w:rPr>
          <w:rFonts w:hint="eastAsia" w:ascii="SimSun" w:hAnsi="SimSun" w:eastAsia="SimSun" w:cs="SimSun"/>
          <w:color w:val="6897BB"/>
        </w:rPr>
        <w:t>1</w:t>
      </w:r>
      <w:r>
        <w:rPr>
          <w:rFonts w:hint="eastAsia" w:ascii="SimSun" w:hAnsi="SimSun" w:eastAsia="SimSun" w:cs="SimSun"/>
          <w:color w:val="A9B7C6"/>
        </w:rPr>
        <w:t xml:space="preserve">)):  </w:t>
      </w:r>
      <w:r>
        <w:rPr>
          <w:rFonts w:hint="eastAsia" w:ascii="SimSun" w:hAnsi="SimSun" w:eastAsia="SimSun" w:cs="SimSun"/>
          <w:color w:val="808080"/>
        </w:rPr>
        <w:t># c[i] will have shape [N, M] (N querries, M groundtruths) for each image</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top = min(</w:t>
      </w:r>
      <w:r>
        <w:rPr>
          <w:rFonts w:hint="eastAsia" w:ascii="SimSun" w:hAnsi="SimSun" w:eastAsia="SimSun" w:cs="SimSun"/>
          <w:color w:val="94558D"/>
        </w:rPr>
        <w:t>self</w:t>
      </w:r>
      <w:r>
        <w:rPr>
          <w:rFonts w:hint="eastAsia" w:ascii="SimSun" w:hAnsi="SimSun" w:eastAsia="SimSun" w:cs="SimSun"/>
          <w:color w:val="A9B7C6"/>
        </w:rPr>
        <w:t>.cost_top_k</w:t>
      </w:r>
      <w:r>
        <w:rPr>
          <w:rFonts w:hint="eastAsia" w:ascii="SimSun" w:hAnsi="SimSun" w:eastAsia="SimSun" w:cs="SimSun"/>
          <w:color w:val="CC7832"/>
        </w:rPr>
        <w:t xml:space="preserve">, </w:t>
      </w:r>
      <w:r>
        <w:rPr>
          <w:rFonts w:hint="eastAsia" w:ascii="SimSun" w:hAnsi="SimSun" w:eastAsia="SimSun" w:cs="SimSun"/>
          <w:color w:val="A9B7C6"/>
        </w:rPr>
        <w:t xml:space="preserve">num_queries)  </w:t>
      </w:r>
      <w:r>
        <w:rPr>
          <w:rFonts w:hint="eastAsia" w:ascii="SimSun" w:hAnsi="SimSun" w:eastAsia="SimSun" w:cs="SimSun"/>
          <w:color w:val="808080"/>
        </w:rPr>
        <w:t># pick the smaller value between k and num_queries</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top_sort = torch.topk(c[i]</w:t>
      </w:r>
      <w:r>
        <w:rPr>
          <w:rFonts w:hint="eastAsia" w:ascii="SimSun" w:hAnsi="SimSun" w:eastAsia="SimSun" w:cs="SimSun"/>
          <w:color w:val="CC7832"/>
        </w:rPr>
        <w:t xml:space="preserve">, </w:t>
      </w:r>
      <w:r>
        <w:rPr>
          <w:rFonts w:hint="eastAsia" w:ascii="SimSun" w:hAnsi="SimSun" w:eastAsia="SimSun" w:cs="SimSun"/>
          <w:color w:val="A9B7C6"/>
        </w:rPr>
        <w:t>top</w:t>
      </w:r>
      <w:r>
        <w:rPr>
          <w:rFonts w:hint="eastAsia" w:ascii="SimSun" w:hAnsi="SimSun" w:eastAsia="SimSun" w:cs="SimSun"/>
          <w:color w:val="CC7832"/>
        </w:rPr>
        <w:t xml:space="preserve">, </w:t>
      </w:r>
      <w:r>
        <w:rPr>
          <w:rFonts w:hint="eastAsia" w:ascii="SimSun" w:hAnsi="SimSun" w:eastAsia="SimSun" w:cs="SimSun"/>
          <w:color w:val="6897BB"/>
        </w:rPr>
        <w:t>0</w:t>
      </w:r>
      <w:r>
        <w:rPr>
          <w:rFonts w:hint="eastAsia" w:ascii="SimSun" w:hAnsi="SimSun" w:eastAsia="SimSun" w:cs="SimSun"/>
          <w:color w:val="CC7832"/>
        </w:rPr>
        <w:t xml:space="preserve">, </w:t>
      </w:r>
      <w:r>
        <w:rPr>
          <w:rFonts w:hint="eastAsia" w:ascii="SimSun" w:hAnsi="SimSun" w:eastAsia="SimSun" w:cs="SimSun"/>
          <w:color w:val="AA4926"/>
        </w:rPr>
        <w:t>largest</w:t>
      </w:r>
      <w:r>
        <w:rPr>
          <w:rFonts w:hint="eastAsia" w:ascii="SimSun" w:hAnsi="SimSun" w:eastAsia="SimSun" w:cs="SimSun"/>
          <w:color w:val="A9B7C6"/>
        </w:rPr>
        <w:t>=</w:t>
      </w:r>
      <w:r>
        <w:rPr>
          <w:rFonts w:hint="eastAsia" w:ascii="SimSun" w:hAnsi="SimSun" w:eastAsia="SimSun" w:cs="SimSun"/>
          <w:color w:val="CC7832"/>
        </w:rPr>
        <w:t>False</w:t>
      </w:r>
      <w:r>
        <w:rPr>
          <w:rFonts w:hint="eastAsia" w:ascii="SimSun" w:hAnsi="SimSun" w:eastAsia="SimSun" w:cs="SimSun"/>
          <w:color w:val="A9B7C6"/>
        </w:rPr>
        <w:t xml:space="preserve">)  </w:t>
      </w:r>
      <w:r>
        <w:rPr>
          <w:rFonts w:hint="eastAsia" w:ascii="SimSun" w:hAnsi="SimSun" w:eastAsia="SimSun" w:cs="SimSun"/>
          <w:color w:val="808080"/>
        </w:rPr>
        <w:t># get the k smallest values in c[i] dimension 0 (querries dim), top_sort will have shape [k, M]</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indices_columns = top_sort.indices.flatten(</w:t>
      </w:r>
      <w:r>
        <w:rPr>
          <w:rFonts w:hint="eastAsia" w:ascii="SimSun" w:hAnsi="SimSun" w:eastAsia="SimSun" w:cs="SimSun"/>
          <w:color w:val="6897BB"/>
        </w:rPr>
        <w:t>0</w:t>
      </w:r>
      <w:r>
        <w:rPr>
          <w:rFonts w:hint="eastAsia" w:ascii="SimSun" w:hAnsi="SimSun" w:eastAsia="SimSun" w:cs="SimSun"/>
          <w:color w:val="A9B7C6"/>
        </w:rPr>
        <w:t xml:space="preserve">)  </w:t>
      </w:r>
      <w:r>
        <w:rPr>
          <w:rFonts w:hint="eastAsia" w:ascii="SimSun" w:hAnsi="SimSun" w:eastAsia="SimSun" w:cs="SimSun"/>
          <w:color w:val="808080"/>
        </w:rPr>
        <w:t># get the indices tensor and then flatten to shape [k * M]</w:t>
      </w:r>
      <w:r>
        <w:rPr>
          <w:rFonts w:hint="eastAsia" w:ascii="SimSun" w:hAnsi="SimSun" w:eastAsia="SimSun" w:cs="SimSun"/>
          <w:color w:val="808080"/>
        </w:rPr>
        <w:br w:type="textWrapping"/>
      </w:r>
      <w:r>
        <w:rPr>
          <w:rFonts w:hint="eastAsia" w:ascii="SimSun" w:hAnsi="SimSun" w:eastAsia="SimSun" w:cs="SimSun"/>
          <w:color w:val="808080"/>
        </w:rPr>
        <w:t xml:space="preserve">                        # indices_columns: the collum index for top1 querries for 1-&gt;M groungtruths, then top2,...topk</w:t>
      </w:r>
      <w:r>
        <w:rPr>
          <w:rFonts w:hint="eastAsia" w:ascii="SimSun" w:hAnsi="SimSun" w:eastAsia="SimSun" w:cs="SimSun"/>
          <w:color w:val="808080"/>
        </w:rPr>
        <w:br w:type="textWrapping"/>
      </w:r>
      <w:r>
        <w:rPr>
          <w:rFonts w:hint="eastAsia" w:ascii="SimSun" w:hAnsi="SimSun" w:eastAsia="SimSun" w:cs="SimSun"/>
          <w:color w:val="808080"/>
        </w:rPr>
        <w:t xml:space="preserve">                        # the only thing we need left is the row index, which is just [1,2,...M] X k times</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indices_row = torch.arange(c[i].size(</w:t>
      </w:r>
      <w:r>
        <w:rPr>
          <w:rFonts w:hint="eastAsia" w:ascii="SimSun" w:hAnsi="SimSun" w:eastAsia="SimSun" w:cs="SimSun"/>
          <w:color w:val="6897BB"/>
        </w:rPr>
        <w:t>1</w:t>
      </w:r>
      <w:r>
        <w:rPr>
          <w:rFonts w:hint="eastAsia" w:ascii="SimSun" w:hAnsi="SimSun" w:eastAsia="SimSun" w:cs="SimSun"/>
          <w:color w:val="A9B7C6"/>
        </w:rPr>
        <w:t xml:space="preserve">))  </w:t>
      </w:r>
      <w:r>
        <w:rPr>
          <w:rFonts w:hint="eastAsia" w:ascii="SimSun" w:hAnsi="SimSun" w:eastAsia="SimSun" w:cs="SimSun"/>
          <w:color w:val="808080"/>
        </w:rPr>
        <w:t># get the enumerated tensor for M (M = 3 ==&gt; indices_row = [0, 1, 2])</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 xml:space="preserve">indices_rows = indices_row                                    </w:t>
      </w:r>
      <w:r>
        <w:rPr>
          <w:rFonts w:hint="eastAsia" w:ascii="SimSun" w:hAnsi="SimSun" w:eastAsia="SimSun" w:cs="SimSun"/>
          <w:color w:val="808080"/>
        </w:rPr>
        <w:t># concat indices_row "top" times in dim 0</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CC7832"/>
        </w:rPr>
        <w:t xml:space="preserve">for </w:t>
      </w:r>
      <w:r>
        <w:rPr>
          <w:rFonts w:hint="eastAsia" w:ascii="SimSun" w:hAnsi="SimSun" w:eastAsia="SimSun" w:cs="SimSun"/>
          <w:color w:val="A9B7C6"/>
        </w:rPr>
        <w:t xml:space="preserve">_ </w:t>
      </w:r>
      <w:r>
        <w:rPr>
          <w:rFonts w:hint="eastAsia" w:ascii="SimSun" w:hAnsi="SimSun" w:eastAsia="SimSun" w:cs="SimSun"/>
          <w:color w:val="CC7832"/>
        </w:rPr>
        <w:t xml:space="preserve">in </w:t>
      </w:r>
      <w:r>
        <w:rPr>
          <w:rFonts w:hint="eastAsia" w:ascii="SimSun" w:hAnsi="SimSun" w:eastAsia="SimSun" w:cs="SimSun"/>
          <w:color w:val="A9B7C6"/>
        </w:rPr>
        <w:t xml:space="preserve">range(top - </w:t>
      </w:r>
      <w:r>
        <w:rPr>
          <w:rFonts w:hint="eastAsia" w:ascii="SimSun" w:hAnsi="SimSun" w:eastAsia="SimSun" w:cs="SimSun"/>
          <w:color w:val="6897BB"/>
        </w:rPr>
        <w:t>1</w:t>
      </w:r>
      <w:r>
        <w:rPr>
          <w:rFonts w:hint="eastAsia" w:ascii="SimSun" w:hAnsi="SimSun" w:eastAsia="SimSun" w:cs="SimSun"/>
          <w:color w:val="A9B7C6"/>
        </w:rPr>
        <w:t xml:space="preserve">):                                      </w:t>
      </w:r>
      <w:r>
        <w:rPr>
          <w:rFonts w:hint="eastAsia" w:ascii="SimSun" w:hAnsi="SimSun" w:eastAsia="SimSun" w:cs="SimSun"/>
          <w:color w:val="808080"/>
        </w:rPr>
        <w:t>#</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indices_rows = torch.cat((indices_rows</w:t>
      </w:r>
      <w:r>
        <w:rPr>
          <w:rFonts w:hint="eastAsia" w:ascii="SimSun" w:hAnsi="SimSun" w:eastAsia="SimSun" w:cs="SimSun"/>
          <w:color w:val="CC7832"/>
        </w:rPr>
        <w:t xml:space="preserve">, </w:t>
      </w:r>
      <w:r>
        <w:rPr>
          <w:rFonts w:hint="eastAsia" w:ascii="SimSun" w:hAnsi="SimSun" w:eastAsia="SimSun" w:cs="SimSun"/>
          <w:color w:val="A9B7C6"/>
        </w:rPr>
        <w:t>indices_row)</w:t>
      </w:r>
      <w:r>
        <w:rPr>
          <w:rFonts w:hint="eastAsia" w:ascii="SimSun" w:hAnsi="SimSun" w:eastAsia="SimSun" w:cs="SimSun"/>
          <w:color w:val="CC7832"/>
        </w:rPr>
        <w:t xml:space="preserve">, </w:t>
      </w:r>
      <w:r>
        <w:rPr>
          <w:rFonts w:hint="eastAsia" w:ascii="SimSun" w:hAnsi="SimSun" w:eastAsia="SimSun" w:cs="SimSun"/>
          <w:color w:val="6897BB"/>
        </w:rPr>
        <w:t>0</w:t>
      </w:r>
      <w:r>
        <w:rPr>
          <w:rFonts w:hint="eastAsia" w:ascii="SimSun" w:hAnsi="SimSun" w:eastAsia="SimSun" w:cs="SimSun"/>
          <w:color w:val="A9B7C6"/>
        </w:rPr>
        <w:t xml:space="preserve">)  </w:t>
      </w:r>
      <w:r>
        <w:rPr>
          <w:rFonts w:hint="eastAsia" w:ascii="SimSun" w:hAnsi="SimSun" w:eastAsia="SimSun" w:cs="SimSun"/>
          <w:color w:val="808080"/>
        </w:rPr>
        <w:t>#</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top_k += [(indices_columns</w:t>
      </w:r>
      <w:r>
        <w:rPr>
          <w:rFonts w:hint="eastAsia" w:ascii="SimSun" w:hAnsi="SimSun" w:eastAsia="SimSun" w:cs="SimSun"/>
          <w:color w:val="CC7832"/>
        </w:rPr>
        <w:t xml:space="preserve">, </w:t>
      </w:r>
      <w:r>
        <w:rPr>
          <w:rFonts w:hint="eastAsia" w:ascii="SimSun" w:hAnsi="SimSun" w:eastAsia="SimSun" w:cs="SimSun"/>
          <w:color w:val="A9B7C6"/>
        </w:rPr>
        <w:t xml:space="preserve">indices_rows)]  </w:t>
      </w:r>
      <w:r>
        <w:rPr>
          <w:rFonts w:hint="eastAsia" w:ascii="SimSun" w:hAnsi="SimSun" w:eastAsia="SimSun" w:cs="SimSun"/>
          <w:color w:val="808080"/>
        </w:rPr>
        <w:t># top_k will have the collum and row indices for the whole batch</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CC7832"/>
        </w:rPr>
        <w:t xml:space="preserve">return </w:t>
      </w:r>
      <w:r>
        <w:rPr>
          <w:rFonts w:hint="eastAsia" w:ascii="SimSun" w:hAnsi="SimSun" w:eastAsia="SimSun" w:cs="SimSun"/>
          <w:color w:val="A9B7C6"/>
        </w:rPr>
        <w:t>[(torch.as_tensor(i</w:t>
      </w:r>
      <w:r>
        <w:rPr>
          <w:rFonts w:hint="eastAsia" w:ascii="SimSun" w:hAnsi="SimSun" w:eastAsia="SimSun" w:cs="SimSun"/>
          <w:color w:val="CC7832"/>
        </w:rPr>
        <w:t xml:space="preserve">, </w:t>
      </w:r>
      <w:r>
        <w:rPr>
          <w:rFonts w:hint="eastAsia" w:ascii="SimSun" w:hAnsi="SimSun" w:eastAsia="SimSun" w:cs="SimSun"/>
          <w:color w:val="AA4926"/>
        </w:rPr>
        <w:t>dtype</w:t>
      </w:r>
      <w:r>
        <w:rPr>
          <w:rFonts w:hint="eastAsia" w:ascii="SimSun" w:hAnsi="SimSun" w:eastAsia="SimSun" w:cs="SimSun"/>
          <w:color w:val="A9B7C6"/>
        </w:rPr>
        <w:t>=torch.int64)</w:t>
      </w:r>
      <w:r>
        <w:rPr>
          <w:rFonts w:hint="eastAsia" w:ascii="SimSun" w:hAnsi="SimSun" w:eastAsia="SimSun" w:cs="SimSun"/>
          <w:color w:val="CC7832"/>
        </w:rPr>
        <w:t xml:space="preserve">, </w:t>
      </w:r>
      <w:r>
        <w:rPr>
          <w:rFonts w:hint="eastAsia" w:ascii="SimSun" w:hAnsi="SimSun" w:eastAsia="SimSun" w:cs="SimSun"/>
          <w:color w:val="A9B7C6"/>
        </w:rPr>
        <w:t>torch.as_tensor(j</w:t>
      </w:r>
      <w:r>
        <w:rPr>
          <w:rFonts w:hint="eastAsia" w:ascii="SimSun" w:hAnsi="SimSun" w:eastAsia="SimSun" w:cs="SimSun"/>
          <w:color w:val="CC7832"/>
        </w:rPr>
        <w:t xml:space="preserve">, </w:t>
      </w:r>
      <w:r>
        <w:rPr>
          <w:rFonts w:hint="eastAsia" w:ascii="SimSun" w:hAnsi="SimSun" w:eastAsia="SimSun" w:cs="SimSun"/>
          <w:color w:val="AA4926"/>
        </w:rPr>
        <w:t>dtype</w:t>
      </w:r>
      <w:r>
        <w:rPr>
          <w:rFonts w:hint="eastAsia" w:ascii="SimSun" w:hAnsi="SimSun" w:eastAsia="SimSun" w:cs="SimSun"/>
          <w:color w:val="A9B7C6"/>
        </w:rPr>
        <w:t xml:space="preserve">=torch.int64)) </w:t>
      </w:r>
      <w:r>
        <w:rPr>
          <w:rFonts w:hint="eastAsia" w:ascii="SimSun" w:hAnsi="SimSun" w:eastAsia="SimSun" w:cs="SimSun"/>
          <w:color w:val="CC7832"/>
        </w:rPr>
        <w:t xml:space="preserve">for </w:t>
      </w:r>
      <w:r>
        <w:rPr>
          <w:rFonts w:hint="eastAsia" w:ascii="SimSun" w:hAnsi="SimSun" w:eastAsia="SimSun" w:cs="SimSun"/>
          <w:color w:val="A9B7C6"/>
        </w:rPr>
        <w:t>i</w:t>
      </w:r>
      <w:r>
        <w:rPr>
          <w:rFonts w:hint="eastAsia" w:ascii="SimSun" w:hAnsi="SimSun" w:eastAsia="SimSun" w:cs="SimSun"/>
          <w:color w:val="CC7832"/>
        </w:rPr>
        <w:t xml:space="preserve">, </w:t>
      </w:r>
      <w:r>
        <w:rPr>
          <w:rFonts w:hint="eastAsia" w:ascii="SimSun" w:hAnsi="SimSun" w:eastAsia="SimSun" w:cs="SimSun"/>
          <w:color w:val="A9B7C6"/>
        </w:rPr>
        <w:t xml:space="preserve">j </w:t>
      </w:r>
      <w:r>
        <w:rPr>
          <w:rFonts w:hint="eastAsia" w:ascii="SimSun" w:hAnsi="SimSun" w:eastAsia="SimSun" w:cs="SimSun"/>
          <w:color w:val="CC7832"/>
        </w:rPr>
        <w:t xml:space="preserve">in </w:t>
      </w:r>
      <w:r>
        <w:rPr>
          <w:rFonts w:hint="eastAsia" w:ascii="SimSun" w:hAnsi="SimSun" w:eastAsia="SimSun" w:cs="SimSun"/>
          <w:color w:val="A9B7C6"/>
        </w:rPr>
        <w:t>indices]</w:t>
      </w:r>
      <w:r>
        <w:rPr>
          <w:rFonts w:hint="eastAsia" w:ascii="SimSun" w:hAnsi="SimSun" w:eastAsia="SimSun" w:cs="SimSun"/>
          <w:color w:val="CC7832"/>
        </w:rPr>
        <w:t xml:space="preserve">, </w:t>
      </w:r>
      <w:r>
        <w:rPr>
          <w:rFonts w:hint="eastAsia" w:ascii="SimSun" w:hAnsi="SimSun" w:eastAsia="SimSun" w:cs="SimSun"/>
          <w:color w:val="A9B7C6"/>
        </w:rPr>
        <w:t>top_k</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CC7832"/>
        </w:rPr>
        <w:t xml:space="preserve">def </w:t>
      </w:r>
      <w:r>
        <w:rPr>
          <w:rFonts w:hint="eastAsia" w:ascii="SimSun" w:hAnsi="SimSun" w:eastAsia="SimSun" w:cs="SimSun"/>
          <w:color w:val="FFC66D"/>
        </w:rPr>
        <w:t>build_top_k_matcher</w:t>
      </w:r>
      <w:r>
        <w:rPr>
          <w:rFonts w:hint="eastAsia" w:ascii="SimSun" w:hAnsi="SimSun" w:eastAsia="SimSun" w:cs="SimSun"/>
          <w:color w:val="A9B7C6"/>
        </w:rPr>
        <w:t>(args):</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CC7832"/>
        </w:rPr>
        <w:t xml:space="preserve">return </w:t>
      </w:r>
      <w:r>
        <w:rPr>
          <w:rFonts w:hint="eastAsia" w:ascii="SimSun" w:hAnsi="SimSun" w:eastAsia="SimSun" w:cs="SimSun"/>
          <w:color w:val="A9B7C6"/>
        </w:rPr>
        <w:t>HungarianMatcherTopN(</w:t>
      </w:r>
      <w:r>
        <w:rPr>
          <w:rFonts w:hint="eastAsia" w:ascii="SimSun" w:hAnsi="SimSun" w:eastAsia="SimSun" w:cs="SimSun"/>
          <w:color w:val="AA4926"/>
        </w:rPr>
        <w:t>cost_class</w:t>
      </w:r>
      <w:r>
        <w:rPr>
          <w:rFonts w:hint="eastAsia" w:ascii="SimSun" w:hAnsi="SimSun" w:eastAsia="SimSun" w:cs="SimSun"/>
          <w:color w:val="A9B7C6"/>
        </w:rPr>
        <w:t>=args.set_cost_class</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A4926"/>
        </w:rPr>
        <w:t>cost_bbox</w:t>
      </w:r>
      <w:r>
        <w:rPr>
          <w:rFonts w:hint="eastAsia" w:ascii="SimSun" w:hAnsi="SimSun" w:eastAsia="SimSun" w:cs="SimSun"/>
          <w:color w:val="A9B7C6"/>
        </w:rPr>
        <w:t>=args.set_cost_bbox</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A4926"/>
        </w:rPr>
        <w:t>cost_giou</w:t>
      </w:r>
      <w:r>
        <w:rPr>
          <w:rFonts w:hint="eastAsia" w:ascii="SimSun" w:hAnsi="SimSun" w:eastAsia="SimSun" w:cs="SimSun"/>
          <w:color w:val="A9B7C6"/>
        </w:rPr>
        <w:t>=args.set_cost_giou</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A4926"/>
        </w:rPr>
        <w:t>cost_top_k</w:t>
      </w:r>
      <w:r>
        <w:rPr>
          <w:rFonts w:hint="eastAsia" w:ascii="SimSun" w:hAnsi="SimSun" w:eastAsia="SimSun" w:cs="SimSun"/>
          <w:color w:val="A9B7C6"/>
        </w:rPr>
        <w:t>=args.set_top_K</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A4926"/>
        </w:rPr>
        <w:t>top_K_matching_method</w:t>
      </w:r>
      <w:r>
        <w:rPr>
          <w:rFonts w:hint="eastAsia" w:ascii="SimSun" w:hAnsi="SimSun" w:eastAsia="SimSun" w:cs="SimSun"/>
          <w:color w:val="A9B7C6"/>
        </w:rPr>
        <w:t>=args.top_K_matching_method)</w:t>
      </w:r>
    </w:p>
    <w:p>
      <w:pPr>
        <w:pStyle w:val="4"/>
        <w:numPr>
          <w:ilvl w:val="0"/>
          <w:numId w:val="0"/>
        </w:numPr>
        <w:ind w:left="576" w:hanging="576"/>
      </w:pPr>
    </w:p>
    <w:p/>
    <w:p>
      <w:pPr>
        <w:pStyle w:val="4"/>
        <w:numPr>
          <w:ilvl w:val="0"/>
          <w:numId w:val="0"/>
        </w:numPr>
        <w:ind w:left="576" w:hanging="576"/>
      </w:pPr>
      <w:r>
        <w:t xml:space="preserve">A.2 </w:t>
      </w:r>
      <w:r>
        <w:tab/>
      </w:r>
      <w:r>
        <w:t xml:space="preserve">Code </w:t>
      </w:r>
      <w:bookmarkEnd w:id="34"/>
      <w:r>
        <w:t>tính Loss label và Loss bounding box cho nhiễu Top K trong file deformable_detr.py</w:t>
      </w:r>
    </w:p>
    <w:p>
      <w:pPr>
        <w:shd w:val="clear" w:color="auto" w:fill="2B2B2B"/>
        <w:jc w:val="left"/>
        <w:rPr>
          <w:rFonts w:ascii="SimSun" w:hAnsi="SimSun" w:eastAsia="SimSun" w:cs="SimSun"/>
          <w:color w:val="A9B7C6"/>
        </w:rPr>
      </w:pPr>
      <w:r>
        <w:rPr>
          <w:rFonts w:hint="eastAsia" w:ascii="SimSun" w:hAnsi="SimSun" w:eastAsia="SimSun" w:cs="SimSun"/>
          <w:color w:val="CC7832"/>
        </w:rPr>
        <w:t xml:space="preserve">def </w:t>
      </w:r>
      <w:r>
        <w:rPr>
          <w:rFonts w:hint="eastAsia" w:ascii="SimSun" w:hAnsi="SimSun" w:eastAsia="SimSun" w:cs="SimSun"/>
          <w:color w:val="FFC66D"/>
        </w:rPr>
        <w:t>loss_k_labels</w:t>
      </w:r>
      <w:r>
        <w:rPr>
          <w:rFonts w:hint="eastAsia" w:ascii="SimSun" w:hAnsi="SimSun" w:eastAsia="SimSun" w:cs="SimSun"/>
          <w:color w:val="A9B7C6"/>
        </w:rPr>
        <w:t>(</w:t>
      </w:r>
      <w:r>
        <w:rPr>
          <w:rFonts w:hint="eastAsia" w:ascii="SimSun" w:hAnsi="SimSun" w:eastAsia="SimSun" w:cs="SimSun"/>
          <w:color w:val="94558D"/>
        </w:rPr>
        <w:t>self</w:t>
      </w:r>
      <w:r>
        <w:rPr>
          <w:rFonts w:hint="eastAsia" w:ascii="SimSun" w:hAnsi="SimSun" w:eastAsia="SimSun" w:cs="SimSun"/>
          <w:color w:val="CC7832"/>
        </w:rPr>
        <w:t xml:space="preserve">, </w:t>
      </w:r>
      <w:r>
        <w:rPr>
          <w:rFonts w:hint="eastAsia" w:ascii="SimSun" w:hAnsi="SimSun" w:eastAsia="SimSun" w:cs="SimSun"/>
          <w:color w:val="A9B7C6"/>
        </w:rPr>
        <w:t>outputs</w:t>
      </w:r>
      <w:r>
        <w:rPr>
          <w:rFonts w:hint="eastAsia" w:ascii="SimSun" w:hAnsi="SimSun" w:eastAsia="SimSun" w:cs="SimSun"/>
          <w:color w:val="CC7832"/>
        </w:rPr>
        <w:t xml:space="preserve">, </w:t>
      </w:r>
      <w:r>
        <w:rPr>
          <w:rFonts w:hint="eastAsia" w:ascii="SimSun" w:hAnsi="SimSun" w:eastAsia="SimSun" w:cs="SimSun"/>
          <w:color w:val="A9B7C6"/>
        </w:rPr>
        <w:t>targets</w:t>
      </w:r>
      <w:r>
        <w:rPr>
          <w:rFonts w:hint="eastAsia" w:ascii="SimSun" w:hAnsi="SimSun" w:eastAsia="SimSun" w:cs="SimSun"/>
          <w:color w:val="CC7832"/>
        </w:rPr>
        <w:t xml:space="preserve">, </w:t>
      </w:r>
      <w:r>
        <w:rPr>
          <w:rFonts w:hint="eastAsia" w:ascii="SimSun" w:hAnsi="SimSun" w:eastAsia="SimSun" w:cs="SimSun"/>
          <w:color w:val="72737A"/>
        </w:rPr>
        <w:t>indices</w:t>
      </w:r>
      <w:r>
        <w:rPr>
          <w:rFonts w:hint="eastAsia" w:ascii="SimSun" w:hAnsi="SimSun" w:eastAsia="SimSun" w:cs="SimSun"/>
          <w:color w:val="CC7832"/>
        </w:rPr>
        <w:t xml:space="preserve">, </w:t>
      </w:r>
      <w:r>
        <w:rPr>
          <w:rFonts w:hint="eastAsia" w:ascii="SimSun" w:hAnsi="SimSun" w:eastAsia="SimSun" w:cs="SimSun"/>
          <w:color w:val="A9B7C6"/>
        </w:rPr>
        <w:t>indices_k</w:t>
      </w:r>
      <w:r>
        <w:rPr>
          <w:rFonts w:hint="eastAsia" w:ascii="SimSun" w:hAnsi="SimSun" w:eastAsia="SimSun" w:cs="SimSun"/>
          <w:color w:val="CC7832"/>
        </w:rPr>
        <w:t xml:space="preserve">, </w:t>
      </w:r>
      <w:r>
        <w:rPr>
          <w:rFonts w:hint="eastAsia" w:ascii="SimSun" w:hAnsi="SimSun" w:eastAsia="SimSun" w:cs="SimSun"/>
          <w:color w:val="72737A"/>
        </w:rPr>
        <w:t>num_boxes</w:t>
      </w:r>
      <w:r>
        <w:rPr>
          <w:rFonts w:hint="eastAsia" w:ascii="SimSun" w:hAnsi="SimSun" w:eastAsia="SimSun" w:cs="SimSun"/>
          <w:color w:val="CC7832"/>
        </w:rPr>
        <w:t xml:space="preserve">, </w:t>
      </w:r>
      <w:r>
        <w:rPr>
          <w:rFonts w:hint="eastAsia" w:ascii="SimSun" w:hAnsi="SimSun" w:eastAsia="SimSun" w:cs="SimSun"/>
          <w:color w:val="A9B7C6"/>
        </w:rPr>
        <w:t>num_boxes_k</w:t>
      </w:r>
      <w:r>
        <w:rPr>
          <w:rFonts w:hint="eastAsia" w:ascii="SimSun" w:hAnsi="SimSun" w:eastAsia="SimSun" w:cs="SimSun"/>
          <w:color w:val="CC7832"/>
        </w:rPr>
        <w:t xml:space="preserve">, </w:t>
      </w:r>
      <w:r>
        <w:rPr>
          <w:rFonts w:hint="eastAsia" w:ascii="SimSun" w:hAnsi="SimSun" w:eastAsia="SimSun" w:cs="SimSun"/>
          <w:color w:val="72737A"/>
        </w:rPr>
        <w:t>log=True</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629755"/>
        </w:rPr>
        <w:t>"""Classification loss (NLL)</w:t>
      </w:r>
      <w:r>
        <w:rPr>
          <w:rFonts w:hint="eastAsia" w:ascii="SimSun" w:hAnsi="SimSun" w:eastAsia="SimSun" w:cs="SimSun"/>
          <w:color w:val="629755"/>
        </w:rPr>
        <w:br w:type="textWrapping"/>
      </w:r>
      <w:r>
        <w:rPr>
          <w:rFonts w:hint="eastAsia" w:ascii="SimSun" w:hAnsi="SimSun" w:eastAsia="SimSun" w:cs="SimSun"/>
          <w:color w:val="629755"/>
        </w:rPr>
        <w:t xml:space="preserve">    targets_k dicts must contain the key "labels" containing a tensor of dim [nb_target_boxes]</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CC7832"/>
        </w:rPr>
        <w:t xml:space="preserve">assert </w:t>
      </w:r>
      <w:r>
        <w:rPr>
          <w:rFonts w:hint="eastAsia" w:ascii="SimSun" w:hAnsi="SimSun" w:eastAsia="SimSun" w:cs="SimSun"/>
          <w:color w:val="6A8759"/>
        </w:rPr>
        <w:t xml:space="preserve">'pred_logits' </w:t>
      </w:r>
      <w:r>
        <w:rPr>
          <w:rFonts w:hint="eastAsia" w:ascii="SimSun" w:hAnsi="SimSun" w:eastAsia="SimSun" w:cs="SimSun"/>
          <w:color w:val="CC7832"/>
        </w:rPr>
        <w:t xml:space="preserve">in </w:t>
      </w:r>
      <w:r>
        <w:rPr>
          <w:rFonts w:hint="eastAsia" w:ascii="SimSun" w:hAnsi="SimSun" w:eastAsia="SimSun" w:cs="SimSun"/>
          <w:color w:val="A9B7C6"/>
        </w:rPr>
        <w:t>outputs</w:t>
      </w:r>
      <w:r>
        <w:rPr>
          <w:rFonts w:hint="eastAsia" w:ascii="SimSun" w:hAnsi="SimSun" w:eastAsia="SimSun" w:cs="SimSun"/>
          <w:color w:val="A9B7C6"/>
        </w:rPr>
        <w:br w:type="textWrapping"/>
      </w:r>
      <w:r>
        <w:rPr>
          <w:rFonts w:hint="eastAsia" w:ascii="SimSun" w:hAnsi="SimSun" w:eastAsia="SimSun" w:cs="SimSun"/>
          <w:color w:val="A9B7C6"/>
        </w:rPr>
        <w:t xml:space="preserve">    src_logits = outputs[</w:t>
      </w:r>
      <w:r>
        <w:rPr>
          <w:rFonts w:hint="eastAsia" w:ascii="SimSun" w:hAnsi="SimSun" w:eastAsia="SimSun" w:cs="SimSun"/>
          <w:color w:val="6A8759"/>
        </w:rPr>
        <w:t>'pred_logits'</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A9B7C6"/>
        </w:rPr>
        <w:t xml:space="preserve">    idx = </w:t>
      </w:r>
      <w:r>
        <w:rPr>
          <w:rFonts w:hint="eastAsia" w:ascii="SimSun" w:hAnsi="SimSun" w:eastAsia="SimSun" w:cs="SimSun"/>
          <w:color w:val="94558D"/>
        </w:rPr>
        <w:t>self</w:t>
      </w:r>
      <w:r>
        <w:rPr>
          <w:rFonts w:hint="eastAsia" w:ascii="SimSun" w:hAnsi="SimSun" w:eastAsia="SimSun" w:cs="SimSun"/>
          <w:color w:val="A9B7C6"/>
        </w:rPr>
        <w:t>._get_src_permutation_idx(indices_k)</w:t>
      </w:r>
      <w:r>
        <w:rPr>
          <w:rFonts w:hint="eastAsia" w:ascii="SimSun" w:hAnsi="SimSun" w:eastAsia="SimSun" w:cs="SimSun"/>
          <w:color w:val="A9B7C6"/>
        </w:rPr>
        <w:br w:type="textWrapping"/>
      </w:r>
      <w:r>
        <w:rPr>
          <w:rFonts w:hint="eastAsia" w:ascii="SimSun" w:hAnsi="SimSun" w:eastAsia="SimSun" w:cs="SimSun"/>
          <w:color w:val="A9B7C6"/>
        </w:rPr>
        <w:t xml:space="preserve">    target_classes_o = torch.cat([t[</w:t>
      </w:r>
      <w:r>
        <w:rPr>
          <w:rFonts w:hint="eastAsia" w:ascii="SimSun" w:hAnsi="SimSun" w:eastAsia="SimSun" w:cs="SimSun"/>
          <w:color w:val="6A8759"/>
        </w:rPr>
        <w:t>"labels"</w:t>
      </w:r>
      <w:r>
        <w:rPr>
          <w:rFonts w:hint="eastAsia" w:ascii="SimSun" w:hAnsi="SimSun" w:eastAsia="SimSun" w:cs="SimSun"/>
          <w:color w:val="A9B7C6"/>
        </w:rPr>
        <w:t xml:space="preserve">][J] </w:t>
      </w:r>
      <w:r>
        <w:rPr>
          <w:rFonts w:hint="eastAsia" w:ascii="SimSun" w:hAnsi="SimSun" w:eastAsia="SimSun" w:cs="SimSun"/>
          <w:color w:val="CC7832"/>
        </w:rPr>
        <w:t xml:space="preserve">for </w:t>
      </w:r>
      <w:r>
        <w:rPr>
          <w:rFonts w:hint="eastAsia" w:ascii="SimSun" w:hAnsi="SimSun" w:eastAsia="SimSun" w:cs="SimSun"/>
          <w:color w:val="A9B7C6"/>
        </w:rPr>
        <w:t>t</w:t>
      </w:r>
      <w:r>
        <w:rPr>
          <w:rFonts w:hint="eastAsia" w:ascii="SimSun" w:hAnsi="SimSun" w:eastAsia="SimSun" w:cs="SimSun"/>
          <w:color w:val="CC7832"/>
        </w:rPr>
        <w:t xml:space="preserve">, </w:t>
      </w:r>
      <w:r>
        <w:rPr>
          <w:rFonts w:hint="eastAsia" w:ascii="SimSun" w:hAnsi="SimSun" w:eastAsia="SimSun" w:cs="SimSun"/>
          <w:color w:val="A9B7C6"/>
        </w:rPr>
        <w:t>(_</w:t>
      </w:r>
      <w:r>
        <w:rPr>
          <w:rFonts w:hint="eastAsia" w:ascii="SimSun" w:hAnsi="SimSun" w:eastAsia="SimSun" w:cs="SimSun"/>
          <w:color w:val="CC7832"/>
        </w:rPr>
        <w:t xml:space="preserve">, </w:t>
      </w:r>
      <w:r>
        <w:rPr>
          <w:rFonts w:hint="eastAsia" w:ascii="SimSun" w:hAnsi="SimSun" w:eastAsia="SimSun" w:cs="SimSun"/>
          <w:color w:val="A9B7C6"/>
        </w:rPr>
        <w:t xml:space="preserve">J) </w:t>
      </w:r>
      <w:r>
        <w:rPr>
          <w:rFonts w:hint="eastAsia" w:ascii="SimSun" w:hAnsi="SimSun" w:eastAsia="SimSun" w:cs="SimSun"/>
          <w:color w:val="CC7832"/>
        </w:rPr>
        <w:t xml:space="preserve">in </w:t>
      </w:r>
      <w:r>
        <w:rPr>
          <w:rFonts w:hint="eastAsia" w:ascii="SimSun" w:hAnsi="SimSun" w:eastAsia="SimSun" w:cs="SimSun"/>
          <w:color w:val="A9B7C6"/>
        </w:rPr>
        <w:t>zip(targets</w:t>
      </w:r>
      <w:r>
        <w:rPr>
          <w:rFonts w:hint="eastAsia" w:ascii="SimSun" w:hAnsi="SimSun" w:eastAsia="SimSun" w:cs="SimSun"/>
          <w:color w:val="CC7832"/>
        </w:rPr>
        <w:t xml:space="preserve">, </w:t>
      </w:r>
      <w:r>
        <w:rPr>
          <w:rFonts w:hint="eastAsia" w:ascii="SimSun" w:hAnsi="SimSun" w:eastAsia="SimSun" w:cs="SimSun"/>
          <w:color w:val="A9B7C6"/>
        </w:rPr>
        <w:t>indices_k)])</w:t>
      </w:r>
      <w:r>
        <w:rPr>
          <w:rFonts w:hint="eastAsia" w:ascii="SimSun" w:hAnsi="SimSun" w:eastAsia="SimSun" w:cs="SimSun"/>
          <w:color w:val="A9B7C6"/>
        </w:rPr>
        <w:br w:type="textWrapping"/>
      </w:r>
      <w:r>
        <w:rPr>
          <w:rFonts w:hint="eastAsia" w:ascii="SimSun" w:hAnsi="SimSun" w:eastAsia="SimSun" w:cs="SimSun"/>
          <w:color w:val="A9B7C6"/>
        </w:rPr>
        <w:t xml:space="preserve">    target_classes = torch.full(src_logits.shape[:</w:t>
      </w:r>
      <w:r>
        <w:rPr>
          <w:rFonts w:hint="eastAsia" w:ascii="SimSun" w:hAnsi="SimSun" w:eastAsia="SimSun" w:cs="SimSun"/>
          <w:color w:val="6897BB"/>
        </w:rPr>
        <w:t>2</w:t>
      </w:r>
      <w:r>
        <w:rPr>
          <w:rFonts w:hint="eastAsia" w:ascii="SimSun" w:hAnsi="SimSun" w:eastAsia="SimSun" w:cs="SimSun"/>
          <w:color w:val="A9B7C6"/>
        </w:rPr>
        <w:t>]</w:t>
      </w:r>
      <w:r>
        <w:rPr>
          <w:rFonts w:hint="eastAsia" w:ascii="SimSun" w:hAnsi="SimSun" w:eastAsia="SimSun" w:cs="SimSun"/>
          <w:color w:val="CC7832"/>
        </w:rPr>
        <w:t xml:space="preserve">, </w:t>
      </w:r>
      <w:r>
        <w:rPr>
          <w:rFonts w:hint="eastAsia" w:ascii="SimSun" w:hAnsi="SimSun" w:eastAsia="SimSun" w:cs="SimSun"/>
          <w:color w:val="94558D"/>
        </w:rPr>
        <w:t>self</w:t>
      </w:r>
      <w:r>
        <w:rPr>
          <w:rFonts w:hint="eastAsia" w:ascii="SimSun" w:hAnsi="SimSun" w:eastAsia="SimSun" w:cs="SimSun"/>
          <w:color w:val="A9B7C6"/>
        </w:rPr>
        <w:t>.num_classes</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A4926"/>
        </w:rPr>
        <w:t>dtype</w:t>
      </w:r>
      <w:r>
        <w:rPr>
          <w:rFonts w:hint="eastAsia" w:ascii="SimSun" w:hAnsi="SimSun" w:eastAsia="SimSun" w:cs="SimSun"/>
          <w:color w:val="A9B7C6"/>
        </w:rPr>
        <w:t>=torch.int64</w:t>
      </w:r>
      <w:r>
        <w:rPr>
          <w:rFonts w:hint="eastAsia" w:ascii="SimSun" w:hAnsi="SimSun" w:eastAsia="SimSun" w:cs="SimSun"/>
          <w:color w:val="CC7832"/>
        </w:rPr>
        <w:t xml:space="preserve">, </w:t>
      </w:r>
      <w:r>
        <w:rPr>
          <w:rFonts w:hint="eastAsia" w:ascii="SimSun" w:hAnsi="SimSun" w:eastAsia="SimSun" w:cs="SimSun"/>
          <w:color w:val="AA4926"/>
        </w:rPr>
        <w:t>device</w:t>
      </w:r>
      <w:r>
        <w:rPr>
          <w:rFonts w:hint="eastAsia" w:ascii="SimSun" w:hAnsi="SimSun" w:eastAsia="SimSun" w:cs="SimSun"/>
          <w:color w:val="A9B7C6"/>
        </w:rPr>
        <w:t>=src_logits.device)</w:t>
      </w:r>
      <w:r>
        <w:rPr>
          <w:rFonts w:hint="eastAsia" w:ascii="SimSun" w:hAnsi="SimSun" w:eastAsia="SimSun" w:cs="SimSun"/>
          <w:color w:val="A9B7C6"/>
        </w:rPr>
        <w:br w:type="textWrapping"/>
      </w:r>
      <w:r>
        <w:rPr>
          <w:rFonts w:hint="eastAsia" w:ascii="SimSun" w:hAnsi="SimSun" w:eastAsia="SimSun" w:cs="SimSun"/>
          <w:color w:val="A9B7C6"/>
        </w:rPr>
        <w:t xml:space="preserve">    target_classes[idx] = target_classes_o</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A9B7C6"/>
        </w:rPr>
        <w:t xml:space="preserve">    target_classes_onehot = torch.zeros([src_logits.shape[</w:t>
      </w:r>
      <w:r>
        <w:rPr>
          <w:rFonts w:hint="eastAsia" w:ascii="SimSun" w:hAnsi="SimSun" w:eastAsia="SimSun" w:cs="SimSun"/>
          <w:color w:val="6897BB"/>
        </w:rPr>
        <w:t>0</w:t>
      </w:r>
      <w:r>
        <w:rPr>
          <w:rFonts w:hint="eastAsia" w:ascii="SimSun" w:hAnsi="SimSun" w:eastAsia="SimSun" w:cs="SimSun"/>
          <w:color w:val="A9B7C6"/>
        </w:rPr>
        <w:t>]</w:t>
      </w:r>
      <w:r>
        <w:rPr>
          <w:rFonts w:hint="eastAsia" w:ascii="SimSun" w:hAnsi="SimSun" w:eastAsia="SimSun" w:cs="SimSun"/>
          <w:color w:val="CC7832"/>
        </w:rPr>
        <w:t xml:space="preserve">, </w:t>
      </w:r>
      <w:r>
        <w:rPr>
          <w:rFonts w:hint="eastAsia" w:ascii="SimSun" w:hAnsi="SimSun" w:eastAsia="SimSun" w:cs="SimSun"/>
          <w:color w:val="A9B7C6"/>
        </w:rPr>
        <w:t>src_logits.shape[</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CC7832"/>
        </w:rPr>
        <w:t xml:space="preserve">, </w:t>
      </w:r>
      <w:r>
        <w:rPr>
          <w:rFonts w:hint="eastAsia" w:ascii="SimSun" w:hAnsi="SimSun" w:eastAsia="SimSun" w:cs="SimSun"/>
          <w:color w:val="A9B7C6"/>
        </w:rPr>
        <w:t>src_logits.shape[</w:t>
      </w:r>
      <w:r>
        <w:rPr>
          <w:rFonts w:hint="eastAsia" w:ascii="SimSun" w:hAnsi="SimSun" w:eastAsia="SimSun" w:cs="SimSun"/>
          <w:color w:val="6897BB"/>
        </w:rPr>
        <w:t>2</w:t>
      </w:r>
      <w:r>
        <w:rPr>
          <w:rFonts w:hint="eastAsia" w:ascii="SimSun" w:hAnsi="SimSun" w:eastAsia="SimSun" w:cs="SimSun"/>
          <w:color w:val="A9B7C6"/>
        </w:rPr>
        <w:t xml:space="preserve">] + </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A4926"/>
        </w:rPr>
        <w:t>dtype</w:t>
      </w:r>
      <w:r>
        <w:rPr>
          <w:rFonts w:hint="eastAsia" w:ascii="SimSun" w:hAnsi="SimSun" w:eastAsia="SimSun" w:cs="SimSun"/>
          <w:color w:val="A9B7C6"/>
        </w:rPr>
        <w:t>=src_logits.dtype</w:t>
      </w:r>
      <w:r>
        <w:rPr>
          <w:rFonts w:hint="eastAsia" w:ascii="SimSun" w:hAnsi="SimSun" w:eastAsia="SimSun" w:cs="SimSun"/>
          <w:color w:val="CC7832"/>
        </w:rPr>
        <w:t xml:space="preserve">, </w:t>
      </w:r>
      <w:r>
        <w:rPr>
          <w:rFonts w:hint="eastAsia" w:ascii="SimSun" w:hAnsi="SimSun" w:eastAsia="SimSun" w:cs="SimSun"/>
          <w:color w:val="AA4926"/>
        </w:rPr>
        <w:t>layout</w:t>
      </w:r>
      <w:r>
        <w:rPr>
          <w:rFonts w:hint="eastAsia" w:ascii="SimSun" w:hAnsi="SimSun" w:eastAsia="SimSun" w:cs="SimSun"/>
          <w:color w:val="A9B7C6"/>
        </w:rPr>
        <w:t>=src_logits.layout</w:t>
      </w:r>
      <w:r>
        <w:rPr>
          <w:rFonts w:hint="eastAsia" w:ascii="SimSun" w:hAnsi="SimSun" w:eastAsia="SimSun" w:cs="SimSun"/>
          <w:color w:val="CC7832"/>
        </w:rPr>
        <w:t xml:space="preserve">, </w:t>
      </w:r>
      <w:r>
        <w:rPr>
          <w:rFonts w:hint="eastAsia" w:ascii="SimSun" w:hAnsi="SimSun" w:eastAsia="SimSun" w:cs="SimSun"/>
          <w:color w:val="AA4926"/>
        </w:rPr>
        <w:t>device</w:t>
      </w:r>
      <w:r>
        <w:rPr>
          <w:rFonts w:hint="eastAsia" w:ascii="SimSun" w:hAnsi="SimSun" w:eastAsia="SimSun" w:cs="SimSun"/>
          <w:color w:val="A9B7C6"/>
        </w:rPr>
        <w:t>=src_logits.device)</w:t>
      </w:r>
      <w:r>
        <w:rPr>
          <w:rFonts w:hint="eastAsia" w:ascii="SimSun" w:hAnsi="SimSun" w:eastAsia="SimSun" w:cs="SimSun"/>
          <w:color w:val="A9B7C6"/>
        </w:rPr>
        <w:br w:type="textWrapping"/>
      </w:r>
      <w:r>
        <w:rPr>
          <w:rFonts w:hint="eastAsia" w:ascii="SimSun" w:hAnsi="SimSun" w:eastAsia="SimSun" w:cs="SimSun"/>
          <w:color w:val="A9B7C6"/>
        </w:rPr>
        <w:t xml:space="preserve">    target_classes_onehot.scatter_(</w:t>
      </w:r>
      <w:r>
        <w:rPr>
          <w:rFonts w:hint="eastAsia" w:ascii="SimSun" w:hAnsi="SimSun" w:eastAsia="SimSun" w:cs="SimSun"/>
          <w:color w:val="6897BB"/>
        </w:rPr>
        <w:t>2</w:t>
      </w:r>
      <w:r>
        <w:rPr>
          <w:rFonts w:hint="eastAsia" w:ascii="SimSun" w:hAnsi="SimSun" w:eastAsia="SimSun" w:cs="SimSun"/>
          <w:color w:val="CC7832"/>
        </w:rPr>
        <w:t xml:space="preserve">, </w:t>
      </w:r>
      <w:r>
        <w:rPr>
          <w:rFonts w:hint="eastAsia" w:ascii="SimSun" w:hAnsi="SimSun" w:eastAsia="SimSun" w:cs="SimSun"/>
          <w:color w:val="A9B7C6"/>
        </w:rPr>
        <w:t>target_classes.unsqueeze(-</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CC7832"/>
        </w:rPr>
        <w:t xml:space="preserve">, </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A9B7C6"/>
        </w:rPr>
        <w:t xml:space="preserve">    target_classes_onehot = target_classes_onehot[:</w:t>
      </w:r>
      <w:r>
        <w:rPr>
          <w:rFonts w:hint="eastAsia" w:ascii="SimSun" w:hAnsi="SimSun" w:eastAsia="SimSun" w:cs="SimSun"/>
          <w:color w:val="CC7832"/>
        </w:rPr>
        <w:t>,</w:t>
      </w:r>
      <w:r>
        <w:rPr>
          <w:rFonts w:hint="eastAsia" w:ascii="SimSun" w:hAnsi="SimSun" w:eastAsia="SimSun" w:cs="SimSun"/>
          <w:color w:val="A9B7C6"/>
        </w:rPr>
        <w:t>:</w:t>
      </w:r>
      <w:r>
        <w:rPr>
          <w:rFonts w:hint="eastAsia" w:ascii="SimSun" w:hAnsi="SimSun" w:eastAsia="SimSun" w:cs="SimSun"/>
          <w:color w:val="CC7832"/>
        </w:rPr>
        <w:t>,</w:t>
      </w:r>
      <w:r>
        <w:rPr>
          <w:rFonts w:hint="eastAsia" w:ascii="SimSun" w:hAnsi="SimSun" w:eastAsia="SimSun" w:cs="SimSun"/>
          <w:color w:val="A9B7C6"/>
        </w:rPr>
        <w:t>:-</w:t>
      </w:r>
      <w:r>
        <w:rPr>
          <w:rFonts w:hint="eastAsia" w:ascii="SimSun" w:hAnsi="SimSun" w:eastAsia="SimSun" w:cs="SimSun"/>
          <w:color w:val="6897BB"/>
        </w:rPr>
        <w:t>1</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808080"/>
        </w:rPr>
        <w:t>#*************************************************************************</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loss_ce_k = sigmoid_focal_loss(src_logits</w:t>
      </w:r>
      <w:r>
        <w:rPr>
          <w:rFonts w:hint="eastAsia" w:ascii="SimSun" w:hAnsi="SimSun" w:eastAsia="SimSun" w:cs="SimSun"/>
          <w:color w:val="CC7832"/>
        </w:rPr>
        <w:t xml:space="preserve">, </w:t>
      </w:r>
      <w:r>
        <w:rPr>
          <w:rFonts w:hint="eastAsia" w:ascii="SimSun" w:hAnsi="SimSun" w:eastAsia="SimSun" w:cs="SimSun"/>
          <w:color w:val="A9B7C6"/>
        </w:rPr>
        <w:t>target_classes_onehot</w:t>
      </w:r>
      <w:r>
        <w:rPr>
          <w:rFonts w:hint="eastAsia" w:ascii="SimSun" w:hAnsi="SimSun" w:eastAsia="SimSun" w:cs="SimSun"/>
          <w:color w:val="CC7832"/>
        </w:rPr>
        <w:t xml:space="preserve">, </w:t>
      </w:r>
      <w:r>
        <w:rPr>
          <w:rFonts w:hint="eastAsia" w:ascii="SimSun" w:hAnsi="SimSun" w:eastAsia="SimSun" w:cs="SimSun"/>
          <w:color w:val="A9B7C6"/>
        </w:rPr>
        <w:t>num_boxes_k</w:t>
      </w:r>
      <w:r>
        <w:rPr>
          <w:rFonts w:hint="eastAsia" w:ascii="SimSun" w:hAnsi="SimSun" w:eastAsia="SimSun" w:cs="SimSun"/>
          <w:color w:val="CC7832"/>
        </w:rPr>
        <w:t xml:space="preserve">, </w:t>
      </w:r>
      <w:r>
        <w:rPr>
          <w:rFonts w:hint="eastAsia" w:ascii="SimSun" w:hAnsi="SimSun" w:eastAsia="SimSun" w:cs="SimSun"/>
          <w:color w:val="AA4926"/>
        </w:rPr>
        <w:t>alpha</w:t>
      </w:r>
      <w:r>
        <w:rPr>
          <w:rFonts w:hint="eastAsia" w:ascii="SimSun" w:hAnsi="SimSun" w:eastAsia="SimSun" w:cs="SimSun"/>
          <w:color w:val="A9B7C6"/>
        </w:rPr>
        <w:t>=</w:t>
      </w:r>
      <w:r>
        <w:rPr>
          <w:rFonts w:hint="eastAsia" w:ascii="SimSun" w:hAnsi="SimSun" w:eastAsia="SimSun" w:cs="SimSun"/>
          <w:color w:val="94558D"/>
        </w:rPr>
        <w:t>self</w:t>
      </w:r>
      <w:r>
        <w:rPr>
          <w:rFonts w:hint="eastAsia" w:ascii="SimSun" w:hAnsi="SimSun" w:eastAsia="SimSun" w:cs="SimSun"/>
          <w:color w:val="A9B7C6"/>
        </w:rPr>
        <w:t>.focal_alpha</w:t>
      </w:r>
      <w:r>
        <w:rPr>
          <w:rFonts w:hint="eastAsia" w:ascii="SimSun" w:hAnsi="SimSun" w:eastAsia="SimSun" w:cs="SimSun"/>
          <w:color w:val="CC7832"/>
        </w:rPr>
        <w:t xml:space="preserve">, </w:t>
      </w:r>
      <w:r>
        <w:rPr>
          <w:rFonts w:hint="eastAsia" w:ascii="SimSun" w:hAnsi="SimSun" w:eastAsia="SimSun" w:cs="SimSun"/>
          <w:color w:val="AA4926"/>
        </w:rPr>
        <w:t>gamma</w:t>
      </w:r>
      <w:r>
        <w:rPr>
          <w:rFonts w:hint="eastAsia" w:ascii="SimSun" w:hAnsi="SimSun" w:eastAsia="SimSun" w:cs="SimSun"/>
          <w:color w:val="A9B7C6"/>
        </w:rPr>
        <w:t>=</w:t>
      </w:r>
      <w:r>
        <w:rPr>
          <w:rFonts w:hint="eastAsia" w:ascii="SimSun" w:hAnsi="SimSun" w:eastAsia="SimSun" w:cs="SimSun"/>
          <w:color w:val="6897BB"/>
        </w:rPr>
        <w:t>2</w:t>
      </w:r>
      <w:r>
        <w:rPr>
          <w:rFonts w:hint="eastAsia" w:ascii="SimSun" w:hAnsi="SimSun" w:eastAsia="SimSun" w:cs="SimSun"/>
          <w:color w:val="A9B7C6"/>
        </w:rPr>
        <w:t>) * src_logits.shape[</w:t>
      </w:r>
      <w:r>
        <w:rPr>
          <w:rFonts w:hint="eastAsia" w:ascii="SimSun" w:hAnsi="SimSun" w:eastAsia="SimSun" w:cs="SimSun"/>
          <w:color w:val="6897BB"/>
        </w:rPr>
        <w:t>1</w:t>
      </w:r>
      <w:r>
        <w:rPr>
          <w:rFonts w:hint="eastAsia" w:ascii="SimSun" w:hAnsi="SimSun" w:eastAsia="SimSun" w:cs="SimSun"/>
          <w:color w:val="A9B7C6"/>
        </w:rPr>
        <w:t xml:space="preserve">]  </w:t>
      </w:r>
      <w:r>
        <w:rPr>
          <w:rFonts w:hint="eastAsia" w:ascii="SimSun" w:hAnsi="SimSun" w:eastAsia="SimSun" w:cs="SimSun"/>
          <w:color w:val="808080"/>
        </w:rPr>
        <w:t># use cross entropy</w:t>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A9B7C6"/>
        </w:rPr>
        <w:t>losses = {</w:t>
      </w:r>
      <w:r>
        <w:rPr>
          <w:rFonts w:hint="eastAsia" w:ascii="SimSun" w:hAnsi="SimSun" w:eastAsia="SimSun" w:cs="SimSun"/>
          <w:color w:val="6A8759"/>
        </w:rPr>
        <w:t>'loss_ce_k'</w:t>
      </w:r>
      <w:r>
        <w:rPr>
          <w:rFonts w:hint="eastAsia" w:ascii="SimSun" w:hAnsi="SimSun" w:eastAsia="SimSun" w:cs="SimSun"/>
          <w:color w:val="A9B7C6"/>
        </w:rPr>
        <w:t xml:space="preserve">: loss_ce_k}  </w:t>
      </w:r>
      <w:r>
        <w:rPr>
          <w:rFonts w:hint="eastAsia" w:ascii="SimSun" w:hAnsi="SimSun" w:eastAsia="SimSun" w:cs="SimSun"/>
          <w:color w:val="808080"/>
        </w:rPr>
        <w:t># loss_cost_entropy</w:t>
      </w:r>
      <w:r>
        <w:rPr>
          <w:rFonts w:hint="eastAsia" w:ascii="SimSun" w:hAnsi="SimSun" w:eastAsia="SimSun" w:cs="SimSun"/>
          <w:color w:val="808080"/>
        </w:rPr>
        <w:br w:type="textWrapping"/>
      </w:r>
      <w:r>
        <w:rPr>
          <w:rFonts w:hint="eastAsia" w:ascii="SimSun" w:hAnsi="SimSun" w:eastAsia="SimSun" w:cs="SimSun"/>
          <w:color w:val="808080"/>
        </w:rPr>
        <w:br w:type="textWrapping"/>
      </w:r>
      <w:r>
        <w:rPr>
          <w:rFonts w:hint="eastAsia" w:ascii="SimSun" w:hAnsi="SimSun" w:eastAsia="SimSun" w:cs="SimSun"/>
          <w:color w:val="808080"/>
        </w:rPr>
        <w:t xml:space="preserve">    </w:t>
      </w:r>
      <w:r>
        <w:rPr>
          <w:rFonts w:hint="eastAsia" w:ascii="SimSun" w:hAnsi="SimSun" w:eastAsia="SimSun" w:cs="SimSun"/>
          <w:color w:val="CC7832"/>
        </w:rPr>
        <w:t xml:space="preserve">return </w:t>
      </w:r>
      <w:r>
        <w:rPr>
          <w:rFonts w:hint="eastAsia" w:ascii="SimSun" w:hAnsi="SimSun" w:eastAsia="SimSun" w:cs="SimSun"/>
          <w:color w:val="A9B7C6"/>
        </w:rPr>
        <w:t>losses</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CC7832"/>
        </w:rPr>
        <w:t xml:space="preserve">def </w:t>
      </w:r>
      <w:r>
        <w:rPr>
          <w:rFonts w:hint="eastAsia" w:ascii="SimSun" w:hAnsi="SimSun" w:eastAsia="SimSun" w:cs="SimSun"/>
          <w:color w:val="FFC66D"/>
        </w:rPr>
        <w:t>loss_k_boxes</w:t>
      </w:r>
      <w:r>
        <w:rPr>
          <w:rFonts w:hint="eastAsia" w:ascii="SimSun" w:hAnsi="SimSun" w:eastAsia="SimSun" w:cs="SimSun"/>
          <w:color w:val="A9B7C6"/>
        </w:rPr>
        <w:t>(</w:t>
      </w:r>
      <w:r>
        <w:rPr>
          <w:rFonts w:hint="eastAsia" w:ascii="SimSun" w:hAnsi="SimSun" w:eastAsia="SimSun" w:cs="SimSun"/>
          <w:color w:val="94558D"/>
        </w:rPr>
        <w:t>self</w:t>
      </w:r>
      <w:r>
        <w:rPr>
          <w:rFonts w:hint="eastAsia" w:ascii="SimSun" w:hAnsi="SimSun" w:eastAsia="SimSun" w:cs="SimSun"/>
          <w:color w:val="CC7832"/>
        </w:rPr>
        <w:t xml:space="preserve">, </w:t>
      </w:r>
      <w:r>
        <w:rPr>
          <w:rFonts w:hint="eastAsia" w:ascii="SimSun" w:hAnsi="SimSun" w:eastAsia="SimSun" w:cs="SimSun"/>
          <w:color w:val="A9B7C6"/>
        </w:rPr>
        <w:t>outputs</w:t>
      </w:r>
      <w:r>
        <w:rPr>
          <w:rFonts w:hint="eastAsia" w:ascii="SimSun" w:hAnsi="SimSun" w:eastAsia="SimSun" w:cs="SimSun"/>
          <w:color w:val="CC7832"/>
        </w:rPr>
        <w:t xml:space="preserve">, </w:t>
      </w:r>
      <w:r>
        <w:rPr>
          <w:rFonts w:hint="eastAsia" w:ascii="SimSun" w:hAnsi="SimSun" w:eastAsia="SimSun" w:cs="SimSun"/>
          <w:color w:val="A9B7C6"/>
        </w:rPr>
        <w:t>targets</w:t>
      </w:r>
      <w:r>
        <w:rPr>
          <w:rFonts w:hint="eastAsia" w:ascii="SimSun" w:hAnsi="SimSun" w:eastAsia="SimSun" w:cs="SimSun"/>
          <w:color w:val="CC7832"/>
        </w:rPr>
        <w:t xml:space="preserve">, </w:t>
      </w:r>
      <w:r>
        <w:rPr>
          <w:rFonts w:hint="eastAsia" w:ascii="SimSun" w:hAnsi="SimSun" w:eastAsia="SimSun" w:cs="SimSun"/>
          <w:color w:val="72737A"/>
        </w:rPr>
        <w:t>indices</w:t>
      </w:r>
      <w:r>
        <w:rPr>
          <w:rFonts w:hint="eastAsia" w:ascii="SimSun" w:hAnsi="SimSun" w:eastAsia="SimSun" w:cs="SimSun"/>
          <w:color w:val="CC7832"/>
        </w:rPr>
        <w:t xml:space="preserve">, </w:t>
      </w:r>
      <w:r>
        <w:rPr>
          <w:rFonts w:hint="eastAsia" w:ascii="SimSun" w:hAnsi="SimSun" w:eastAsia="SimSun" w:cs="SimSun"/>
          <w:color w:val="A9B7C6"/>
        </w:rPr>
        <w:t>indices_k</w:t>
      </w:r>
      <w:r>
        <w:rPr>
          <w:rFonts w:hint="eastAsia" w:ascii="SimSun" w:hAnsi="SimSun" w:eastAsia="SimSun" w:cs="SimSun"/>
          <w:color w:val="CC7832"/>
        </w:rPr>
        <w:t xml:space="preserve">, </w:t>
      </w:r>
      <w:r>
        <w:rPr>
          <w:rFonts w:hint="eastAsia" w:ascii="SimSun" w:hAnsi="SimSun" w:eastAsia="SimSun" w:cs="SimSun"/>
          <w:color w:val="72737A"/>
        </w:rPr>
        <w:t>num_boxes</w:t>
      </w:r>
      <w:r>
        <w:rPr>
          <w:rFonts w:hint="eastAsia" w:ascii="SimSun" w:hAnsi="SimSun" w:eastAsia="SimSun" w:cs="SimSun"/>
          <w:color w:val="CC7832"/>
        </w:rPr>
        <w:t xml:space="preserve">, </w:t>
      </w:r>
      <w:r>
        <w:rPr>
          <w:rFonts w:hint="eastAsia" w:ascii="SimSun" w:hAnsi="SimSun" w:eastAsia="SimSun" w:cs="SimSun"/>
          <w:color w:val="A9B7C6"/>
        </w:rPr>
        <w:t>num_boxes_k):</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629755"/>
        </w:rPr>
        <w:t>"""Compute the losses related to the bounding boxes, the L1 regression loss and the GIoU loss</w:t>
      </w:r>
      <w:r>
        <w:rPr>
          <w:rFonts w:hint="eastAsia" w:ascii="SimSun" w:hAnsi="SimSun" w:eastAsia="SimSun" w:cs="SimSun"/>
          <w:color w:val="629755"/>
        </w:rPr>
        <w:br w:type="textWrapping"/>
      </w:r>
      <w:r>
        <w:rPr>
          <w:rFonts w:hint="eastAsia" w:ascii="SimSun" w:hAnsi="SimSun" w:eastAsia="SimSun" w:cs="SimSun"/>
          <w:color w:val="629755"/>
        </w:rPr>
        <w:t xml:space="preserve">       targets_k dicts must contain the key "boxes" containing a tensor of dim [nb_target_boxes, 4]</w:t>
      </w:r>
      <w:r>
        <w:rPr>
          <w:rFonts w:hint="eastAsia" w:ascii="SimSun" w:hAnsi="SimSun" w:eastAsia="SimSun" w:cs="SimSun"/>
          <w:color w:val="629755"/>
        </w:rPr>
        <w:br w:type="textWrapping"/>
      </w:r>
      <w:r>
        <w:rPr>
          <w:rFonts w:hint="eastAsia" w:ascii="SimSun" w:hAnsi="SimSun" w:eastAsia="SimSun" w:cs="SimSun"/>
          <w:color w:val="629755"/>
        </w:rPr>
        <w:t xml:space="preserve">       The target boxes are expected in format (center_x, center_y, h, w), normalized by the image size.</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629755"/>
        </w:rPr>
        <w:br w:type="textWrapping"/>
      </w:r>
      <w:r>
        <w:rPr>
          <w:rFonts w:hint="eastAsia" w:ascii="SimSun" w:hAnsi="SimSun" w:eastAsia="SimSun" w:cs="SimSun"/>
          <w:color w:val="629755"/>
        </w:rPr>
        <w:t xml:space="preserve">    </w:t>
      </w:r>
      <w:r>
        <w:rPr>
          <w:rFonts w:hint="eastAsia" w:ascii="SimSun" w:hAnsi="SimSun" w:eastAsia="SimSun" w:cs="SimSun"/>
          <w:color w:val="CC7832"/>
        </w:rPr>
        <w:t xml:space="preserve">assert </w:t>
      </w:r>
      <w:r>
        <w:rPr>
          <w:rFonts w:hint="eastAsia" w:ascii="SimSun" w:hAnsi="SimSun" w:eastAsia="SimSun" w:cs="SimSun"/>
          <w:color w:val="6A8759"/>
        </w:rPr>
        <w:t xml:space="preserve">'pred_boxes' </w:t>
      </w:r>
      <w:r>
        <w:rPr>
          <w:rFonts w:hint="eastAsia" w:ascii="SimSun" w:hAnsi="SimSun" w:eastAsia="SimSun" w:cs="SimSun"/>
          <w:color w:val="CC7832"/>
        </w:rPr>
        <w:t xml:space="preserve">in </w:t>
      </w:r>
      <w:r>
        <w:rPr>
          <w:rFonts w:hint="eastAsia" w:ascii="SimSun" w:hAnsi="SimSun" w:eastAsia="SimSun" w:cs="SimSun"/>
          <w:color w:val="A9B7C6"/>
        </w:rPr>
        <w:t>outputs</w:t>
      </w:r>
      <w:r>
        <w:rPr>
          <w:rFonts w:hint="eastAsia" w:ascii="SimSun" w:hAnsi="SimSun" w:eastAsia="SimSun" w:cs="SimSun"/>
          <w:color w:val="A9B7C6"/>
        </w:rPr>
        <w:br w:type="textWrapping"/>
      </w:r>
      <w:r>
        <w:rPr>
          <w:rFonts w:hint="eastAsia" w:ascii="SimSun" w:hAnsi="SimSun" w:eastAsia="SimSun" w:cs="SimSun"/>
          <w:color w:val="A9B7C6"/>
        </w:rPr>
        <w:t xml:space="preserve">    idx = </w:t>
      </w:r>
      <w:r>
        <w:rPr>
          <w:rFonts w:hint="eastAsia" w:ascii="SimSun" w:hAnsi="SimSun" w:eastAsia="SimSun" w:cs="SimSun"/>
          <w:color w:val="94558D"/>
        </w:rPr>
        <w:t>self</w:t>
      </w:r>
      <w:r>
        <w:rPr>
          <w:rFonts w:hint="eastAsia" w:ascii="SimSun" w:hAnsi="SimSun" w:eastAsia="SimSun" w:cs="SimSun"/>
          <w:color w:val="A9B7C6"/>
        </w:rPr>
        <w:t>._get_src_permutation_idx(indices_k)</w:t>
      </w:r>
      <w:r>
        <w:rPr>
          <w:rFonts w:hint="eastAsia" w:ascii="SimSun" w:hAnsi="SimSun" w:eastAsia="SimSun" w:cs="SimSun"/>
          <w:color w:val="A9B7C6"/>
        </w:rPr>
        <w:br w:type="textWrapping"/>
      </w:r>
      <w:r>
        <w:rPr>
          <w:rFonts w:hint="eastAsia" w:ascii="SimSun" w:hAnsi="SimSun" w:eastAsia="SimSun" w:cs="SimSun"/>
          <w:color w:val="A9B7C6"/>
        </w:rPr>
        <w:t xml:space="preserve">    src_boxes = outputs[</w:t>
      </w:r>
      <w:r>
        <w:rPr>
          <w:rFonts w:hint="eastAsia" w:ascii="SimSun" w:hAnsi="SimSun" w:eastAsia="SimSun" w:cs="SimSun"/>
          <w:color w:val="6A8759"/>
        </w:rPr>
        <w:t>'pred_boxes'</w:t>
      </w:r>
      <w:r>
        <w:rPr>
          <w:rFonts w:hint="eastAsia" w:ascii="SimSun" w:hAnsi="SimSun" w:eastAsia="SimSun" w:cs="SimSun"/>
          <w:color w:val="A9B7C6"/>
        </w:rPr>
        <w:t>][idx]</w:t>
      </w:r>
      <w:r>
        <w:rPr>
          <w:rFonts w:hint="eastAsia" w:ascii="SimSun" w:hAnsi="SimSun" w:eastAsia="SimSun" w:cs="SimSun"/>
          <w:color w:val="A9B7C6"/>
        </w:rPr>
        <w:br w:type="textWrapping"/>
      </w:r>
      <w:r>
        <w:rPr>
          <w:rFonts w:hint="eastAsia" w:ascii="SimSun" w:hAnsi="SimSun" w:eastAsia="SimSun" w:cs="SimSun"/>
          <w:color w:val="A9B7C6"/>
        </w:rPr>
        <w:t xml:space="preserve">    target_boxes = torch.cat([t[</w:t>
      </w:r>
      <w:r>
        <w:rPr>
          <w:rFonts w:hint="eastAsia" w:ascii="SimSun" w:hAnsi="SimSun" w:eastAsia="SimSun" w:cs="SimSun"/>
          <w:color w:val="6A8759"/>
        </w:rPr>
        <w:t>'boxes'</w:t>
      </w:r>
      <w:r>
        <w:rPr>
          <w:rFonts w:hint="eastAsia" w:ascii="SimSun" w:hAnsi="SimSun" w:eastAsia="SimSun" w:cs="SimSun"/>
          <w:color w:val="A9B7C6"/>
        </w:rPr>
        <w:t xml:space="preserve">][i] </w:t>
      </w:r>
      <w:r>
        <w:rPr>
          <w:rFonts w:hint="eastAsia" w:ascii="SimSun" w:hAnsi="SimSun" w:eastAsia="SimSun" w:cs="SimSun"/>
          <w:color w:val="CC7832"/>
        </w:rPr>
        <w:t xml:space="preserve">for </w:t>
      </w:r>
      <w:r>
        <w:rPr>
          <w:rFonts w:hint="eastAsia" w:ascii="SimSun" w:hAnsi="SimSun" w:eastAsia="SimSun" w:cs="SimSun"/>
          <w:color w:val="A9B7C6"/>
        </w:rPr>
        <w:t>t</w:t>
      </w:r>
      <w:r>
        <w:rPr>
          <w:rFonts w:hint="eastAsia" w:ascii="SimSun" w:hAnsi="SimSun" w:eastAsia="SimSun" w:cs="SimSun"/>
          <w:color w:val="CC7832"/>
        </w:rPr>
        <w:t xml:space="preserve">, </w:t>
      </w:r>
      <w:r>
        <w:rPr>
          <w:rFonts w:hint="eastAsia" w:ascii="SimSun" w:hAnsi="SimSun" w:eastAsia="SimSun" w:cs="SimSun"/>
          <w:color w:val="A9B7C6"/>
        </w:rPr>
        <w:t>(_</w:t>
      </w:r>
      <w:r>
        <w:rPr>
          <w:rFonts w:hint="eastAsia" w:ascii="SimSun" w:hAnsi="SimSun" w:eastAsia="SimSun" w:cs="SimSun"/>
          <w:color w:val="CC7832"/>
        </w:rPr>
        <w:t xml:space="preserve">, </w:t>
      </w:r>
      <w:r>
        <w:rPr>
          <w:rFonts w:hint="eastAsia" w:ascii="SimSun" w:hAnsi="SimSun" w:eastAsia="SimSun" w:cs="SimSun"/>
          <w:color w:val="A9B7C6"/>
        </w:rPr>
        <w:t xml:space="preserve">i) </w:t>
      </w:r>
      <w:r>
        <w:rPr>
          <w:rFonts w:hint="eastAsia" w:ascii="SimSun" w:hAnsi="SimSun" w:eastAsia="SimSun" w:cs="SimSun"/>
          <w:color w:val="CC7832"/>
        </w:rPr>
        <w:t xml:space="preserve">in </w:t>
      </w:r>
      <w:r>
        <w:rPr>
          <w:rFonts w:hint="eastAsia" w:ascii="SimSun" w:hAnsi="SimSun" w:eastAsia="SimSun" w:cs="SimSun"/>
          <w:color w:val="A9B7C6"/>
        </w:rPr>
        <w:t>zip(targets</w:t>
      </w:r>
      <w:r>
        <w:rPr>
          <w:rFonts w:hint="eastAsia" w:ascii="SimSun" w:hAnsi="SimSun" w:eastAsia="SimSun" w:cs="SimSun"/>
          <w:color w:val="CC7832"/>
        </w:rPr>
        <w:t xml:space="preserve">, </w:t>
      </w:r>
      <w:r>
        <w:rPr>
          <w:rFonts w:hint="eastAsia" w:ascii="SimSun" w:hAnsi="SimSun" w:eastAsia="SimSun" w:cs="SimSun"/>
          <w:color w:val="A9B7C6"/>
        </w:rPr>
        <w:t>indices_k)]</w:t>
      </w:r>
      <w:r>
        <w:rPr>
          <w:rFonts w:hint="eastAsia" w:ascii="SimSun" w:hAnsi="SimSun" w:eastAsia="SimSun" w:cs="SimSun"/>
          <w:color w:val="CC7832"/>
        </w:rPr>
        <w:t xml:space="preserve">, </w:t>
      </w:r>
      <w:r>
        <w:rPr>
          <w:rFonts w:hint="eastAsia" w:ascii="SimSun" w:hAnsi="SimSun" w:eastAsia="SimSun" w:cs="SimSun"/>
          <w:color w:val="AA4926"/>
        </w:rPr>
        <w:t>dim</w:t>
      </w:r>
      <w:r>
        <w:rPr>
          <w:rFonts w:hint="eastAsia" w:ascii="SimSun" w:hAnsi="SimSun" w:eastAsia="SimSun" w:cs="SimSun"/>
          <w:color w:val="A9B7C6"/>
        </w:rPr>
        <w:t>=</w:t>
      </w:r>
      <w:r>
        <w:rPr>
          <w:rFonts w:hint="eastAsia" w:ascii="SimSun" w:hAnsi="SimSun" w:eastAsia="SimSun" w:cs="SimSun"/>
          <w:color w:val="6897BB"/>
        </w:rPr>
        <w:t>0</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A9B7C6"/>
        </w:rPr>
        <w:t xml:space="preserve">    loss_bbox = F.l1_loss(src_boxes</w:t>
      </w:r>
      <w:r>
        <w:rPr>
          <w:rFonts w:hint="eastAsia" w:ascii="SimSun" w:hAnsi="SimSun" w:eastAsia="SimSun" w:cs="SimSun"/>
          <w:color w:val="CC7832"/>
        </w:rPr>
        <w:t xml:space="preserve">, </w:t>
      </w:r>
      <w:r>
        <w:rPr>
          <w:rFonts w:hint="eastAsia" w:ascii="SimSun" w:hAnsi="SimSun" w:eastAsia="SimSun" w:cs="SimSun"/>
          <w:color w:val="A9B7C6"/>
        </w:rPr>
        <w:t>target_boxes</w:t>
      </w:r>
      <w:r>
        <w:rPr>
          <w:rFonts w:hint="eastAsia" w:ascii="SimSun" w:hAnsi="SimSun" w:eastAsia="SimSun" w:cs="SimSun"/>
          <w:color w:val="CC7832"/>
        </w:rPr>
        <w:t xml:space="preserve">, </w:t>
      </w:r>
      <w:r>
        <w:rPr>
          <w:rFonts w:hint="eastAsia" w:ascii="SimSun" w:hAnsi="SimSun" w:eastAsia="SimSun" w:cs="SimSun"/>
          <w:color w:val="AA4926"/>
        </w:rPr>
        <w:t>reduction</w:t>
      </w:r>
      <w:r>
        <w:rPr>
          <w:rFonts w:hint="eastAsia" w:ascii="SimSun" w:hAnsi="SimSun" w:eastAsia="SimSun" w:cs="SimSun"/>
          <w:color w:val="A9B7C6"/>
        </w:rPr>
        <w:t>=</w:t>
      </w:r>
      <w:r>
        <w:rPr>
          <w:rFonts w:hint="eastAsia" w:ascii="SimSun" w:hAnsi="SimSun" w:eastAsia="SimSun" w:cs="SimSun"/>
          <w:color w:val="6A8759"/>
        </w:rPr>
        <w:t>'none'</w:t>
      </w:r>
      <w:r>
        <w:rPr>
          <w:rFonts w:hint="eastAsia" w:ascii="SimSun" w:hAnsi="SimSun" w:eastAsia="SimSun" w:cs="SimSun"/>
          <w:color w:val="A9B7C6"/>
        </w:rPr>
        <w:t>)</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A9B7C6"/>
        </w:rPr>
        <w:t xml:space="preserve">    losses = {}</w:t>
      </w:r>
      <w:r>
        <w:rPr>
          <w:rFonts w:hint="eastAsia" w:ascii="SimSun" w:hAnsi="SimSun" w:eastAsia="SimSun" w:cs="SimSun"/>
          <w:color w:val="A9B7C6"/>
        </w:rPr>
        <w:br w:type="textWrapping"/>
      </w:r>
      <w:r>
        <w:rPr>
          <w:rFonts w:hint="eastAsia" w:ascii="SimSun" w:hAnsi="SimSun" w:eastAsia="SimSun" w:cs="SimSun"/>
          <w:color w:val="A9B7C6"/>
        </w:rPr>
        <w:t xml:space="preserve">    losses[</w:t>
      </w:r>
      <w:r>
        <w:rPr>
          <w:rFonts w:hint="eastAsia" w:ascii="SimSun" w:hAnsi="SimSun" w:eastAsia="SimSun" w:cs="SimSun"/>
          <w:color w:val="6A8759"/>
        </w:rPr>
        <w:t>'loss_bbox_k'</w:t>
      </w:r>
      <w:r>
        <w:rPr>
          <w:rFonts w:hint="eastAsia" w:ascii="SimSun" w:hAnsi="SimSun" w:eastAsia="SimSun" w:cs="SimSun"/>
          <w:color w:val="A9B7C6"/>
        </w:rPr>
        <w:t>] = loss_bbox.sum() / num_boxes_k</w:t>
      </w:r>
      <w:r>
        <w:rPr>
          <w:rFonts w:hint="eastAsia" w:ascii="SimSun" w:hAnsi="SimSun" w:eastAsia="SimSun" w:cs="SimSun"/>
          <w:color w:val="A9B7C6"/>
        </w:rPr>
        <w:br w:type="textWrapping"/>
      </w:r>
      <w:r>
        <w:rPr>
          <w:rFonts w:hint="eastAsia" w:ascii="SimSun" w:hAnsi="SimSun" w:eastAsia="SimSun" w:cs="SimSun"/>
          <w:color w:val="A9B7C6"/>
        </w:rPr>
        <w:br w:type="textWrapping"/>
      </w:r>
      <w:r>
        <w:rPr>
          <w:rFonts w:hint="eastAsia" w:ascii="SimSun" w:hAnsi="SimSun" w:eastAsia="SimSun" w:cs="SimSun"/>
          <w:color w:val="A9B7C6"/>
        </w:rPr>
        <w:t xml:space="preserve">    loss_giou = </w:t>
      </w:r>
      <w:r>
        <w:rPr>
          <w:rFonts w:hint="eastAsia" w:ascii="SimSun" w:hAnsi="SimSun" w:eastAsia="SimSun" w:cs="SimSun"/>
          <w:color w:val="6897BB"/>
        </w:rPr>
        <w:t xml:space="preserve">1 </w:t>
      </w:r>
      <w:r>
        <w:rPr>
          <w:rFonts w:hint="eastAsia" w:ascii="SimSun" w:hAnsi="SimSun" w:eastAsia="SimSun" w:cs="SimSun"/>
          <w:color w:val="A9B7C6"/>
        </w:rPr>
        <w:t>- torch.diag(box_ops.generalized_box_iou(</w:t>
      </w:r>
      <w:r>
        <w:rPr>
          <w:rFonts w:hint="eastAsia" w:ascii="SimSun" w:hAnsi="SimSun" w:eastAsia="SimSun" w:cs="SimSun"/>
          <w:color w:val="A9B7C6"/>
        </w:rPr>
        <w:br w:type="textWrapping"/>
      </w:r>
      <w:r>
        <w:rPr>
          <w:rFonts w:hint="eastAsia" w:ascii="SimSun" w:hAnsi="SimSun" w:eastAsia="SimSun" w:cs="SimSun"/>
          <w:color w:val="A9B7C6"/>
        </w:rPr>
        <w:t xml:space="preserve">        box_ops.box_cxcywh_to_xyxy(src_boxes)</w:t>
      </w:r>
      <w:r>
        <w:rPr>
          <w:rFonts w:hint="eastAsia" w:ascii="SimSun" w:hAnsi="SimSun" w:eastAsia="SimSun" w:cs="SimSun"/>
          <w:color w:val="CC7832"/>
        </w:rPr>
        <w:t>,</w:t>
      </w:r>
      <w:r>
        <w:rPr>
          <w:rFonts w:hint="eastAsia" w:ascii="SimSun" w:hAnsi="SimSun" w:eastAsia="SimSun" w:cs="SimSun"/>
          <w:color w:val="CC7832"/>
        </w:rPr>
        <w:br w:type="textWrapping"/>
      </w:r>
      <w:r>
        <w:rPr>
          <w:rFonts w:hint="eastAsia" w:ascii="SimSun" w:hAnsi="SimSun" w:eastAsia="SimSun" w:cs="SimSun"/>
          <w:color w:val="CC7832"/>
        </w:rPr>
        <w:t xml:space="preserve">        </w:t>
      </w:r>
      <w:r>
        <w:rPr>
          <w:rFonts w:hint="eastAsia" w:ascii="SimSun" w:hAnsi="SimSun" w:eastAsia="SimSun" w:cs="SimSun"/>
          <w:color w:val="A9B7C6"/>
        </w:rPr>
        <w:t>box_ops.box_cxcywh_to_xyxy(target_boxes)))</w:t>
      </w:r>
      <w:r>
        <w:rPr>
          <w:rFonts w:hint="eastAsia" w:ascii="SimSun" w:hAnsi="SimSun" w:eastAsia="SimSun" w:cs="SimSun"/>
          <w:color w:val="A9B7C6"/>
        </w:rPr>
        <w:br w:type="textWrapping"/>
      </w:r>
      <w:r>
        <w:rPr>
          <w:rFonts w:hint="eastAsia" w:ascii="SimSun" w:hAnsi="SimSun" w:eastAsia="SimSun" w:cs="SimSun"/>
          <w:color w:val="A9B7C6"/>
        </w:rPr>
        <w:t xml:space="preserve">    losses[</w:t>
      </w:r>
      <w:r>
        <w:rPr>
          <w:rFonts w:hint="eastAsia" w:ascii="SimSun" w:hAnsi="SimSun" w:eastAsia="SimSun" w:cs="SimSun"/>
          <w:color w:val="6A8759"/>
        </w:rPr>
        <w:t>'loss_giou_k'</w:t>
      </w:r>
      <w:r>
        <w:rPr>
          <w:rFonts w:hint="eastAsia" w:ascii="SimSun" w:hAnsi="SimSun" w:eastAsia="SimSun" w:cs="SimSun"/>
          <w:color w:val="A9B7C6"/>
        </w:rPr>
        <w:t>] = loss_giou.sum() / num_boxes_k</w:t>
      </w:r>
      <w:r>
        <w:rPr>
          <w:rFonts w:hint="eastAsia" w:ascii="SimSun" w:hAnsi="SimSun" w:eastAsia="SimSun" w:cs="SimSun"/>
          <w:color w:val="A9B7C6"/>
        </w:rPr>
        <w:br w:type="textWrapping"/>
      </w:r>
      <w:r>
        <w:rPr>
          <w:rFonts w:hint="eastAsia" w:ascii="SimSun" w:hAnsi="SimSun" w:eastAsia="SimSun" w:cs="SimSun"/>
          <w:color w:val="A9B7C6"/>
        </w:rPr>
        <w:t xml:space="preserve">    </w:t>
      </w:r>
      <w:r>
        <w:rPr>
          <w:rFonts w:hint="eastAsia" w:ascii="SimSun" w:hAnsi="SimSun" w:eastAsia="SimSun" w:cs="SimSun"/>
          <w:color w:val="CC7832"/>
        </w:rPr>
        <w:t xml:space="preserve">return </w:t>
      </w:r>
      <w:r>
        <w:rPr>
          <w:rFonts w:hint="eastAsia" w:ascii="SimSun" w:hAnsi="SimSun" w:eastAsia="SimSun" w:cs="SimSun"/>
          <w:color w:val="A9B7C6"/>
        </w:rPr>
        <w:t>losses</w:t>
      </w:r>
    </w:p>
    <w:p/>
    <w:p>
      <w:pPr>
        <w:tabs>
          <w:tab w:val="left" w:pos="720"/>
        </w:tabs>
        <w:spacing w:line="420" w:lineRule="auto"/>
      </w:pPr>
    </w:p>
    <w:p>
      <w:r>
        <w:br w:type="page"/>
      </w:r>
      <w:bookmarkEnd w:id="0"/>
    </w:p>
    <w:p>
      <w:pPr>
        <w:pStyle w:val="2"/>
        <w:numPr>
          <w:ilvl w:val="0"/>
          <w:numId w:val="0"/>
        </w:numPr>
      </w:pPr>
      <w:bookmarkStart w:id="35" w:name="_Toc3020133"/>
      <w:r>
        <w:t>TÀI LIỆU THAM KHẢO</w:t>
      </w:r>
      <w:bookmarkEnd w:id="35"/>
    </w:p>
    <w:p>
      <w:pPr>
        <w:pStyle w:val="3"/>
        <w:numPr>
          <w:ilvl w:val="0"/>
          <w:numId w:val="16"/>
        </w:numPr>
        <w:tabs>
          <w:tab w:val="left" w:pos="540"/>
        </w:tabs>
        <w:autoSpaceDE w:val="0"/>
        <w:autoSpaceDN w:val="0"/>
        <w:adjustRightInd w:val="0"/>
        <w:spacing w:before="120" w:after="120"/>
        <w:ind w:left="540" w:hanging="540"/>
      </w:pPr>
      <w:r>
        <w:t xml:space="preserve">Ashish Vaswani, Noam Shazeer, et al., “Attention is all you need”, in </w:t>
      </w:r>
      <w:r>
        <w:rPr>
          <w:i/>
          <w:iCs/>
        </w:rPr>
        <w:t>Advances in neural information processing systems</w:t>
      </w:r>
      <w:r>
        <w:t>, pp. 5998-6008, 2017.</w:t>
      </w:r>
    </w:p>
    <w:p>
      <w:pPr>
        <w:pStyle w:val="3"/>
        <w:numPr>
          <w:ilvl w:val="0"/>
          <w:numId w:val="16"/>
        </w:numPr>
        <w:tabs>
          <w:tab w:val="left" w:pos="540"/>
        </w:tabs>
        <w:autoSpaceDE w:val="0"/>
        <w:autoSpaceDN w:val="0"/>
        <w:adjustRightInd w:val="0"/>
        <w:spacing w:before="120" w:after="120"/>
        <w:ind w:left="540" w:hanging="540"/>
      </w:pPr>
      <w:r>
        <w:t xml:space="preserve">Nicolas Carion, Francisco Massa, et al., "End-to-end object detection with transformers", in </w:t>
      </w:r>
      <w:r>
        <w:rPr>
          <w:i/>
          <w:iCs/>
        </w:rPr>
        <w:t>Proceedings of Computer Vision–ECCV 2020: 16th European Conference</w:t>
      </w:r>
      <w:r>
        <w:t>, pp. 213-229, 2020.</w:t>
      </w:r>
    </w:p>
    <w:p>
      <w:pPr>
        <w:pStyle w:val="3"/>
        <w:numPr>
          <w:ilvl w:val="0"/>
          <w:numId w:val="16"/>
        </w:numPr>
        <w:tabs>
          <w:tab w:val="left" w:pos="540"/>
        </w:tabs>
        <w:autoSpaceDE w:val="0"/>
        <w:autoSpaceDN w:val="0"/>
        <w:adjustRightInd w:val="0"/>
        <w:spacing w:before="120" w:after="120"/>
        <w:ind w:left="540" w:hanging="540"/>
      </w:pPr>
      <w:r>
        <w:t xml:space="preserve">Xizhou Zhu, et al., "Deformable detr: Deformable transformers for end-to-end object detection.", </w:t>
      </w:r>
      <w:r>
        <w:rPr>
          <w:i/>
          <w:iCs/>
        </w:rPr>
        <w:t>arXiv preprint</w:t>
      </w:r>
      <w:r>
        <w:t>, arXiv:2010.04159, 2020.</w:t>
      </w:r>
    </w:p>
    <w:p>
      <w:pPr>
        <w:pStyle w:val="3"/>
        <w:numPr>
          <w:ilvl w:val="0"/>
          <w:numId w:val="16"/>
        </w:numPr>
        <w:tabs>
          <w:tab w:val="left" w:pos="540"/>
        </w:tabs>
        <w:autoSpaceDE w:val="0"/>
        <w:autoSpaceDN w:val="0"/>
        <w:adjustRightInd w:val="0"/>
        <w:spacing w:before="120" w:after="120"/>
        <w:ind w:left="540" w:hanging="540"/>
      </w:pPr>
      <w:r>
        <w:t xml:space="preserve">Shilong Liu, et al., "Dab-detr: Dynamic anchor boxes are better queries for detr.", </w:t>
      </w:r>
      <w:r>
        <w:rPr>
          <w:i/>
          <w:iCs/>
        </w:rPr>
        <w:t>arXiv preprint</w:t>
      </w:r>
      <w:r>
        <w:t>, arXiv:2201.12329, 2022.</w:t>
      </w:r>
    </w:p>
    <w:p>
      <w:pPr>
        <w:pStyle w:val="3"/>
        <w:numPr>
          <w:ilvl w:val="0"/>
          <w:numId w:val="16"/>
        </w:numPr>
        <w:tabs>
          <w:tab w:val="left" w:pos="540"/>
        </w:tabs>
        <w:autoSpaceDE w:val="0"/>
        <w:autoSpaceDN w:val="0"/>
        <w:adjustRightInd w:val="0"/>
        <w:spacing w:before="120" w:after="120"/>
        <w:ind w:left="540" w:hanging="540"/>
      </w:pPr>
      <w:r>
        <w:t xml:space="preserve">Feng Li, Hao Zhang et al., "Dn-detr: Accelerate detr training by introducing query denoising", in </w:t>
      </w:r>
      <w:r>
        <w:rPr>
          <w:i/>
          <w:iCs/>
        </w:rPr>
        <w:t>Proceedings of the 2022 IEEE/CVF Conference on Computer Vision and Pattern Recognition</w:t>
      </w:r>
      <w:r>
        <w:t>, pp. 13609-13617, 2022.</w:t>
      </w:r>
    </w:p>
    <w:p>
      <w:pPr>
        <w:pStyle w:val="3"/>
        <w:numPr>
          <w:ilvl w:val="0"/>
          <w:numId w:val="16"/>
        </w:numPr>
        <w:tabs>
          <w:tab w:val="left" w:pos="540"/>
        </w:tabs>
        <w:autoSpaceDE w:val="0"/>
        <w:autoSpaceDN w:val="0"/>
        <w:adjustRightInd w:val="0"/>
        <w:spacing w:before="120" w:after="120"/>
        <w:ind w:left="540" w:hanging="540"/>
      </w:pPr>
      <w:r>
        <w:t xml:space="preserve">Qiang Chen, et al., "Group detr: Fast training convergence with decoupled one-to-many label assignment.", </w:t>
      </w:r>
      <w:r>
        <w:rPr>
          <w:i/>
          <w:iCs/>
        </w:rPr>
        <w:t>arXiv preprint</w:t>
      </w:r>
      <w:r>
        <w:t>, arXiv:2207.13085, 2022.</w:t>
      </w:r>
    </w:p>
    <w:p>
      <w:pPr>
        <w:pStyle w:val="3"/>
        <w:numPr>
          <w:ilvl w:val="0"/>
          <w:numId w:val="16"/>
        </w:numPr>
        <w:tabs>
          <w:tab w:val="left" w:pos="540"/>
        </w:tabs>
        <w:autoSpaceDE w:val="0"/>
        <w:autoSpaceDN w:val="0"/>
        <w:adjustRightInd w:val="0"/>
        <w:spacing w:before="120" w:after="120"/>
        <w:ind w:left="540" w:hanging="540"/>
      </w:pPr>
      <w:r>
        <w:t xml:space="preserve">Tsung-Yi Lin, et al., “Microsoft COCO: Common objects in context.”, in </w:t>
      </w:r>
      <w:r>
        <w:rPr>
          <w:i/>
          <w:iCs/>
        </w:rPr>
        <w:t>European Conference on Computer Vision</w:t>
      </w:r>
      <w:r>
        <w:t>, pp. 740–755, 2014.</w:t>
      </w:r>
    </w:p>
    <w:p>
      <w:pPr>
        <w:pStyle w:val="3"/>
        <w:numPr>
          <w:ilvl w:val="0"/>
          <w:numId w:val="16"/>
        </w:numPr>
        <w:tabs>
          <w:tab w:val="left" w:pos="540"/>
        </w:tabs>
        <w:autoSpaceDE w:val="0"/>
        <w:autoSpaceDN w:val="0"/>
        <w:adjustRightInd w:val="0"/>
        <w:spacing w:before="120" w:after="120"/>
        <w:ind w:left="540" w:hanging="540"/>
      </w:pPr>
      <w:r>
        <w:t xml:space="preserve">Nermin Samet, Samet Hicsonmez, Emre Akbas, "Houghnet: Integrating near and long-range evidence for bottom-up object detection.", in </w:t>
      </w:r>
      <w:r>
        <w:rPr>
          <w:i/>
          <w:iCs/>
        </w:rPr>
        <w:t>Proceeding of the Computer Vision–ECCV 2020: 16th European Conference</w:t>
      </w:r>
      <w:r>
        <w:t>, pp. 406-423, 2020.</w:t>
      </w:r>
    </w:p>
    <w:p>
      <w:r>
        <w:br w:type="page"/>
      </w:r>
    </w:p>
    <w:p>
      <w:pPr>
        <w:pStyle w:val="2"/>
        <w:numPr>
          <w:ilvl w:val="0"/>
          <w:numId w:val="0"/>
        </w:numPr>
        <w:wordWrap w:val="0"/>
      </w:pPr>
      <w:r>
        <w:t>CÁC CÔNG TRÌNH ĐÃ CÔNG BỐ</w:t>
      </w:r>
    </w:p>
    <w:p>
      <w:pPr>
        <w:pStyle w:val="3"/>
        <w:numPr>
          <w:ilvl w:val="0"/>
          <w:numId w:val="16"/>
        </w:numPr>
        <w:tabs>
          <w:tab w:val="left" w:pos="540"/>
        </w:tabs>
        <w:autoSpaceDE w:val="0"/>
        <w:autoSpaceDN w:val="0"/>
        <w:adjustRightInd w:val="0"/>
        <w:spacing w:before="120" w:after="120"/>
        <w:ind w:left="540" w:hanging="540"/>
      </w:pPr>
      <w:r>
        <w:t xml:space="preserve">Nhan Duy Quan, Dang Nguyen Chau, “New training method for DETR based models: Top K training”, in </w:t>
      </w:r>
      <w:r>
        <w:rPr>
          <w:i/>
          <w:iCs/>
        </w:rPr>
        <w:t>The 2023 Bach Khoa Conference on Electrical and Electronics Engineering–BKCEEE 2023</w:t>
      </w:r>
      <w:r>
        <w:t>, 2023.</w:t>
      </w:r>
      <w:r>
        <w:rPr>
          <w:rFonts w:hint="default"/>
          <w:lang w:val="en-US"/>
        </w:rPr>
        <w:t xml:space="preserve"> (Đã báo cáo tại hội nghị)</w:t>
      </w:r>
    </w:p>
    <w:p>
      <w:pPr>
        <w:pStyle w:val="3"/>
        <w:numPr>
          <w:ilvl w:val="0"/>
          <w:numId w:val="16"/>
        </w:numPr>
        <w:tabs>
          <w:tab w:val="left" w:pos="540"/>
        </w:tabs>
        <w:autoSpaceDE w:val="0"/>
        <w:autoSpaceDN w:val="0"/>
        <w:adjustRightInd w:val="0"/>
        <w:spacing w:before="120" w:after="120"/>
        <w:ind w:left="540" w:hanging="540"/>
      </w:pPr>
      <w:r>
        <w:t xml:space="preserve">Nhan Duy Quan, Dang Nguyen Chau, “DETopK: training for DETR based models with Top K predictions noise”, in </w:t>
      </w:r>
      <w:r>
        <w:rPr>
          <w:i/>
          <w:iCs/>
        </w:rPr>
        <w:t>The 2023 International Symposium on Electrical and Electronics Engineering–ISEE 2023</w:t>
      </w:r>
      <w:r>
        <w:t>, 2023.</w:t>
      </w:r>
      <w:r>
        <w:rPr>
          <w:rFonts w:hint="default"/>
          <w:lang w:val="en-US"/>
        </w:rPr>
        <w:t xml:space="preserve"> (Đang trong giai đoạn review)</w:t>
      </w:r>
    </w:p>
    <w:sectPr>
      <w:headerReference r:id="rId14" w:type="first"/>
      <w:footerReference r:id="rId16" w:type="first"/>
      <w:headerReference r:id="rId13" w:type="default"/>
      <w:footerReference r:id="rId15" w:type="default"/>
      <w:pgSz w:w="12240" w:h="15840"/>
      <w:pgMar w:top="1440" w:right="1440" w:bottom="1440" w:left="216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20206090402050803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framePr w:wrap="around" w:vAnchor="text" w:hAnchor="margin" w:xAlign="center" w:y="1"/>
      <w:rPr>
        <w:rStyle w:val="26"/>
      </w:rPr>
    </w:pPr>
    <w:r>
      <w:rPr>
        <w:rStyle w:val="26"/>
      </w:rPr>
      <w:fldChar w:fldCharType="begin"/>
    </w:r>
    <w:r>
      <w:rPr>
        <w:rStyle w:val="26"/>
      </w:rPr>
      <w:instrText xml:space="preserve">PAGE  </w:instrText>
    </w:r>
    <w:r>
      <w:rPr>
        <w:rStyle w:val="26"/>
      </w:rPr>
      <w:fldChar w:fldCharType="end"/>
    </w:r>
  </w:p>
  <w:p>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jc w:val="center"/>
    </w:pPr>
    <w:r>
      <w:rPr>
        <w:rStyle w:val="26"/>
      </w:rPr>
      <w:fldChar w:fldCharType="begin"/>
    </w:r>
    <w:r>
      <w:rPr>
        <w:rStyle w:val="26"/>
      </w:rPr>
      <w:instrText xml:space="preserve"> PAGE </w:instrText>
    </w:r>
    <w:r>
      <w:rPr>
        <w:rStyle w:val="26"/>
      </w:rPr>
      <w:fldChar w:fldCharType="separate"/>
    </w:r>
    <w:r>
      <w:rPr>
        <w:rStyle w:val="26"/>
      </w:rPr>
      <w:t>9</w:t>
    </w:r>
    <w:r>
      <w:rPr>
        <w:rStyle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right"/>
    </w:pPr>
  </w:p>
  <w:p>
    <w:pPr>
      <w:pStyle w:val="23"/>
      <w:tabs>
        <w:tab w:val="left" w:pos="8640"/>
        <w:tab w:val="clear" w:pos="432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framePr w:wrap="around" w:vAnchor="text" w:hAnchor="margin" w:xAlign="right" w:y="1"/>
      <w:rPr>
        <w:rStyle w:val="26"/>
      </w:rPr>
    </w:pPr>
    <w:r>
      <w:rPr>
        <w:rStyle w:val="26"/>
      </w:rPr>
      <w:fldChar w:fldCharType="begin"/>
    </w:r>
    <w:r>
      <w:rPr>
        <w:rStyle w:val="26"/>
      </w:rPr>
      <w:instrText xml:space="preserve">PAGE  </w:instrText>
    </w:r>
    <w:r>
      <w:rPr>
        <w:rStyle w:val="26"/>
      </w:rPr>
      <w:fldChar w:fldCharType="separate"/>
    </w:r>
    <w:r>
      <w:rPr>
        <w:rStyle w:val="26"/>
      </w:rPr>
      <w:t>i</w:t>
    </w:r>
    <w:r>
      <w:rPr>
        <w:rStyle w:val="26"/>
      </w:rPr>
      <w:fldChar w:fldCharType="end"/>
    </w:r>
  </w:p>
  <w:p>
    <w:pPr>
      <w:pStyle w:val="23"/>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right"/>
    </w:pPr>
  </w:p>
  <w:p>
    <w:pPr>
      <w:pStyle w:val="23"/>
      <w:tabs>
        <w:tab w:val="left" w:pos="8640"/>
        <w:tab w:val="clear" w:pos="4320"/>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9525921"/>
    </w:sdtPr>
    <w:sdtContent>
      <w:p>
        <w:pPr>
          <w:pStyle w:val="23"/>
          <w:jc w:val="right"/>
        </w:pPr>
        <w:r>
          <w:fldChar w:fldCharType="begin"/>
        </w:r>
        <w:r>
          <w:instrText xml:space="preserve"> PAGE   \* MERGEFORMAT </w:instrText>
        </w:r>
        <w:r>
          <w:fldChar w:fldCharType="separate"/>
        </w:r>
        <w:r>
          <w:t>ix</w:t>
        </w:r>
        <w:r>
          <w:fldChar w:fldCharType="end"/>
        </w:r>
      </w:p>
    </w:sdtContent>
  </w:sdt>
  <w:p>
    <w:pPr>
      <w:pStyle w:val="23"/>
      <w:tabs>
        <w:tab w:val="left" w:pos="8640"/>
        <w:tab w:val="clear" w:pos="4320"/>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9525915"/>
    </w:sdtPr>
    <w:sdtContent>
      <w:p>
        <w:pPr>
          <w:pStyle w:val="23"/>
          <w:jc w:val="right"/>
        </w:pPr>
        <w:r>
          <w:fldChar w:fldCharType="begin"/>
        </w:r>
        <w:r>
          <w:instrText xml:space="preserve"> PAGE   \* MERGEFORMAT </w:instrText>
        </w:r>
        <w:r>
          <w:fldChar w:fldCharType="separate"/>
        </w:r>
        <w:r>
          <w:t>i</w:t>
        </w:r>
        <w:r>
          <w:fldChar w:fldCharType="end"/>
        </w:r>
      </w:p>
    </w:sdtContent>
  </w:sdt>
  <w:p>
    <w:pPr>
      <w:pStyle w:val="23"/>
      <w:tabs>
        <w:tab w:val="clear" w:pos="4320"/>
        <w:tab w:val="clear" w:pos="8640"/>
      </w:tabs>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011847"/>
    </w:sdtPr>
    <w:sdtContent>
      <w:p>
        <w:pPr>
          <w:pStyle w:val="23"/>
        </w:pPr>
        <w:r>
          <w:fldChar w:fldCharType="begin"/>
        </w:r>
        <w:r>
          <w:instrText xml:space="preserve"> STYLEREF  "Heading 1,Heading 1 (Chapter)"  \* MERGEFORMAT </w:instrText>
        </w:r>
        <w:r>
          <w:fldChar w:fldCharType="separate"/>
        </w:r>
        <w:r>
          <w:rPr>
            <w:b/>
          </w:rPr>
          <w:t>Error! The style is not specified.</w:t>
        </w:r>
        <w:r>
          <w:rPr>
            <w:i/>
          </w:rPr>
          <w:fldChar w:fldCharType="end"/>
        </w:r>
        <w:r>
          <w:tab/>
        </w:r>
        <w:r>
          <w:tab/>
        </w:r>
        <w:r>
          <w:fldChar w:fldCharType="begin"/>
        </w:r>
        <w:r>
          <w:instrText xml:space="preserve"> PAGE  \* Arabic  \* MERGEFORMAT </w:instrText>
        </w:r>
        <w:r>
          <w:fldChar w:fldCharType="separate"/>
        </w:r>
        <w:r>
          <w:t>11</w:t>
        </w:r>
        <w:r>
          <w:fldChar w:fldCharType="end"/>
        </w:r>
      </w:p>
      <w:p>
        <w:pPr>
          <w:pStyle w:val="23"/>
        </w:pPr>
        <w:r>
          <w:pict>
            <v:rect id="_x0000_i1026" o:spt="1" style="height:1.5pt;width:0pt;" fillcolor="#A0A0A0" filled="t" stroked="f" coordsize="21600,21600" o:hr="t" o:hrstd="t" o:hralign="center">
              <v:path/>
              <v:fill on="t" focussize="0,0"/>
              <v:stroke on="f"/>
              <v:imagedata o:title=""/>
              <o:lock v:ext="edit"/>
              <w10:wrap type="none"/>
              <w10:anchorlock/>
            </v:rect>
          </w:pict>
        </w:r>
      </w:p>
    </w:sdtContent>
  </w:sdt>
  <w:p>
    <w:pPr>
      <w:pStyle w:val="2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tabs>
        <w:tab w:val="clear" w:pos="4320"/>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1E07A"/>
    <w:multiLevelType w:val="singleLevel"/>
    <w:tmpl w:val="9621E07A"/>
    <w:lvl w:ilvl="0" w:tentative="0">
      <w:start w:val="1"/>
      <w:numFmt w:val="bullet"/>
      <w:lvlText w:val=""/>
      <w:lvlJc w:val="left"/>
      <w:pPr>
        <w:tabs>
          <w:tab w:val="left" w:pos="420"/>
        </w:tabs>
        <w:ind w:left="420" w:hanging="420"/>
      </w:pPr>
      <w:rPr>
        <w:rFonts w:hint="default" w:ascii="Wingdings" w:hAnsi="Wingdings"/>
      </w:rPr>
    </w:lvl>
  </w:abstractNum>
  <w:abstractNum w:abstractNumId="1">
    <w:nsid w:val="D9720E2C"/>
    <w:multiLevelType w:val="singleLevel"/>
    <w:tmpl w:val="D9720E2C"/>
    <w:lvl w:ilvl="0" w:tentative="0">
      <w:start w:val="1"/>
      <w:numFmt w:val="bullet"/>
      <w:lvlText w:val=""/>
      <w:lvlJc w:val="left"/>
      <w:pPr>
        <w:tabs>
          <w:tab w:val="left" w:pos="420"/>
        </w:tabs>
        <w:ind w:left="420" w:hanging="420"/>
      </w:pPr>
      <w:rPr>
        <w:rFonts w:hint="default" w:ascii="Wingdings" w:hAnsi="Wingdings"/>
      </w:rPr>
    </w:lvl>
  </w:abstractNum>
  <w:abstractNum w:abstractNumId="2">
    <w:nsid w:val="F95E79B5"/>
    <w:multiLevelType w:val="singleLevel"/>
    <w:tmpl w:val="F95E79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2523122"/>
    <w:multiLevelType w:val="multilevel"/>
    <w:tmpl w:val="02523122"/>
    <w:lvl w:ilvl="0" w:tentative="0">
      <w:start w:val="1"/>
      <w:numFmt w:val="decimal"/>
      <w:lvlText w:val="%1."/>
      <w:lvlJc w:val="left"/>
      <w:pPr>
        <w:ind w:left="1296" w:hanging="360"/>
      </w:pPr>
    </w:lvl>
    <w:lvl w:ilvl="1" w:tentative="0">
      <w:start w:val="1"/>
      <w:numFmt w:val="lowerLetter"/>
      <w:lvlText w:val="%2."/>
      <w:lvlJc w:val="left"/>
      <w:pPr>
        <w:ind w:left="2016" w:hanging="360"/>
      </w:pPr>
    </w:lvl>
    <w:lvl w:ilvl="2" w:tentative="0">
      <w:start w:val="1"/>
      <w:numFmt w:val="lowerRoman"/>
      <w:lvlText w:val="%3."/>
      <w:lvlJc w:val="right"/>
      <w:pPr>
        <w:ind w:left="2736" w:hanging="180"/>
      </w:pPr>
    </w:lvl>
    <w:lvl w:ilvl="3" w:tentative="0">
      <w:start w:val="1"/>
      <w:numFmt w:val="decimal"/>
      <w:lvlText w:val="%4."/>
      <w:lvlJc w:val="left"/>
      <w:pPr>
        <w:ind w:left="3456" w:hanging="360"/>
      </w:pPr>
    </w:lvl>
    <w:lvl w:ilvl="4" w:tentative="0">
      <w:start w:val="1"/>
      <w:numFmt w:val="lowerLetter"/>
      <w:lvlText w:val="%5."/>
      <w:lvlJc w:val="left"/>
      <w:pPr>
        <w:ind w:left="4176" w:hanging="360"/>
      </w:pPr>
    </w:lvl>
    <w:lvl w:ilvl="5" w:tentative="0">
      <w:start w:val="1"/>
      <w:numFmt w:val="lowerRoman"/>
      <w:lvlText w:val="%6."/>
      <w:lvlJc w:val="right"/>
      <w:pPr>
        <w:ind w:left="4896" w:hanging="180"/>
      </w:pPr>
    </w:lvl>
    <w:lvl w:ilvl="6" w:tentative="0">
      <w:start w:val="1"/>
      <w:numFmt w:val="decimal"/>
      <w:lvlText w:val="%7."/>
      <w:lvlJc w:val="left"/>
      <w:pPr>
        <w:ind w:left="5616" w:hanging="360"/>
      </w:pPr>
    </w:lvl>
    <w:lvl w:ilvl="7" w:tentative="0">
      <w:start w:val="1"/>
      <w:numFmt w:val="lowerLetter"/>
      <w:lvlText w:val="%8."/>
      <w:lvlJc w:val="left"/>
      <w:pPr>
        <w:ind w:left="6336" w:hanging="360"/>
      </w:pPr>
    </w:lvl>
    <w:lvl w:ilvl="8" w:tentative="0">
      <w:start w:val="1"/>
      <w:numFmt w:val="lowerRoman"/>
      <w:lvlText w:val="%9."/>
      <w:lvlJc w:val="right"/>
      <w:pPr>
        <w:ind w:left="7056" w:hanging="180"/>
      </w:pPr>
    </w:lvl>
  </w:abstractNum>
  <w:abstractNum w:abstractNumId="4">
    <w:nsid w:val="15865C0F"/>
    <w:multiLevelType w:val="multilevel"/>
    <w:tmpl w:val="15865C0F"/>
    <w:lvl w:ilvl="0" w:tentative="0">
      <w:start w:val="1"/>
      <w:numFmt w:val="bullet"/>
      <w:lvlText w:val=""/>
      <w:lvlJc w:val="left"/>
      <w:pPr>
        <w:ind w:left="1296" w:hanging="360"/>
      </w:pPr>
      <w:rPr>
        <w:rFonts w:hint="default" w:ascii="Symbol" w:hAnsi="Symbol"/>
      </w:rPr>
    </w:lvl>
    <w:lvl w:ilvl="1" w:tentative="0">
      <w:start w:val="1"/>
      <w:numFmt w:val="bullet"/>
      <w:lvlText w:val="o"/>
      <w:lvlJc w:val="left"/>
      <w:pPr>
        <w:ind w:left="2016" w:hanging="360"/>
      </w:pPr>
      <w:rPr>
        <w:rFonts w:hint="default" w:ascii="Courier New" w:hAnsi="Courier New" w:cs="Courier New"/>
      </w:rPr>
    </w:lvl>
    <w:lvl w:ilvl="2" w:tentative="0">
      <w:start w:val="1"/>
      <w:numFmt w:val="bullet"/>
      <w:lvlText w:val=""/>
      <w:lvlJc w:val="left"/>
      <w:pPr>
        <w:ind w:left="2736" w:hanging="360"/>
      </w:pPr>
      <w:rPr>
        <w:rFonts w:hint="default" w:ascii="Wingdings" w:hAnsi="Wingdings"/>
      </w:rPr>
    </w:lvl>
    <w:lvl w:ilvl="3" w:tentative="0">
      <w:start w:val="1"/>
      <w:numFmt w:val="bullet"/>
      <w:lvlText w:val=""/>
      <w:lvlJc w:val="left"/>
      <w:pPr>
        <w:ind w:left="3456" w:hanging="360"/>
      </w:pPr>
      <w:rPr>
        <w:rFonts w:hint="default" w:ascii="Symbol" w:hAnsi="Symbol"/>
      </w:rPr>
    </w:lvl>
    <w:lvl w:ilvl="4" w:tentative="0">
      <w:start w:val="1"/>
      <w:numFmt w:val="bullet"/>
      <w:lvlText w:val="o"/>
      <w:lvlJc w:val="left"/>
      <w:pPr>
        <w:ind w:left="4176" w:hanging="360"/>
      </w:pPr>
      <w:rPr>
        <w:rFonts w:hint="default" w:ascii="Courier New" w:hAnsi="Courier New" w:cs="Courier New"/>
      </w:rPr>
    </w:lvl>
    <w:lvl w:ilvl="5" w:tentative="0">
      <w:start w:val="1"/>
      <w:numFmt w:val="bullet"/>
      <w:lvlText w:val=""/>
      <w:lvlJc w:val="left"/>
      <w:pPr>
        <w:ind w:left="4896" w:hanging="360"/>
      </w:pPr>
      <w:rPr>
        <w:rFonts w:hint="default" w:ascii="Wingdings" w:hAnsi="Wingdings"/>
      </w:rPr>
    </w:lvl>
    <w:lvl w:ilvl="6" w:tentative="0">
      <w:start w:val="1"/>
      <w:numFmt w:val="bullet"/>
      <w:lvlText w:val=""/>
      <w:lvlJc w:val="left"/>
      <w:pPr>
        <w:ind w:left="5616" w:hanging="360"/>
      </w:pPr>
      <w:rPr>
        <w:rFonts w:hint="default" w:ascii="Symbol" w:hAnsi="Symbol"/>
      </w:rPr>
    </w:lvl>
    <w:lvl w:ilvl="7" w:tentative="0">
      <w:start w:val="1"/>
      <w:numFmt w:val="bullet"/>
      <w:lvlText w:val="o"/>
      <w:lvlJc w:val="left"/>
      <w:pPr>
        <w:ind w:left="6336" w:hanging="360"/>
      </w:pPr>
      <w:rPr>
        <w:rFonts w:hint="default" w:ascii="Courier New" w:hAnsi="Courier New" w:cs="Courier New"/>
      </w:rPr>
    </w:lvl>
    <w:lvl w:ilvl="8" w:tentative="0">
      <w:start w:val="1"/>
      <w:numFmt w:val="bullet"/>
      <w:lvlText w:val=""/>
      <w:lvlJc w:val="left"/>
      <w:pPr>
        <w:ind w:left="7056" w:hanging="360"/>
      </w:pPr>
      <w:rPr>
        <w:rFonts w:hint="default" w:ascii="Wingdings" w:hAnsi="Wingdings"/>
      </w:rPr>
    </w:lvl>
  </w:abstractNum>
  <w:abstractNum w:abstractNumId="5">
    <w:nsid w:val="17A01151"/>
    <w:multiLevelType w:val="multilevel"/>
    <w:tmpl w:val="17A01151"/>
    <w:lvl w:ilvl="0" w:tentative="0">
      <w:start w:val="1"/>
      <w:numFmt w:val="decimal"/>
      <w:pStyle w:val="2"/>
      <w:lvlText w:val="CHƯƠNG %1."/>
      <w:lvlJc w:val="right"/>
      <w:pPr>
        <w:ind w:left="360" w:hanging="360"/>
      </w:pPr>
      <w:rPr>
        <w:rFonts w:hint="default"/>
        <w:b w:val="0"/>
      </w:rPr>
    </w:lvl>
    <w:lvl w:ilvl="1" w:tentative="0">
      <w:start w:val="1"/>
      <w:numFmt w:val="decimal"/>
      <w:pStyle w:val="4"/>
      <w:lvlText w:val="%1.%2"/>
      <w:lvlJc w:val="left"/>
      <w:pPr>
        <w:ind w:left="576" w:hanging="576"/>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2" w:hanging="1152"/>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4" w:hanging="1584"/>
      </w:pPr>
      <w:rPr>
        <w:rFonts w:hint="default"/>
      </w:rPr>
    </w:lvl>
  </w:abstractNum>
  <w:abstractNum w:abstractNumId="6">
    <w:nsid w:val="260247D5"/>
    <w:multiLevelType w:val="singleLevel"/>
    <w:tmpl w:val="260247D5"/>
    <w:lvl w:ilvl="0" w:tentative="0">
      <w:start w:val="1"/>
      <w:numFmt w:val="bullet"/>
      <w:lvlText w:val=""/>
      <w:lvlJc w:val="left"/>
      <w:pPr>
        <w:tabs>
          <w:tab w:val="left" w:pos="420"/>
        </w:tabs>
        <w:ind w:left="420" w:hanging="420"/>
      </w:pPr>
      <w:rPr>
        <w:rFonts w:hint="default" w:ascii="Wingdings" w:hAnsi="Wingdings"/>
      </w:rPr>
    </w:lvl>
  </w:abstractNum>
  <w:abstractNum w:abstractNumId="7">
    <w:nsid w:val="49645417"/>
    <w:multiLevelType w:val="multilevel"/>
    <w:tmpl w:val="49645417"/>
    <w:lvl w:ilvl="0" w:tentative="0">
      <w:start w:val="1"/>
      <w:numFmt w:val="upperLetter"/>
      <w:lvlText w:val="APPENDIX %1."/>
      <w:lvlJc w:val="left"/>
      <w:pPr>
        <w:ind w:left="720" w:hanging="360"/>
      </w:pPr>
      <w:rPr>
        <w:rFonts w:hint="default"/>
      </w:rPr>
    </w:lvl>
    <w:lvl w:ilvl="1" w:tentative="0">
      <w:start w:val="1"/>
      <w:numFmt w:val="decimal"/>
      <w:pStyle w:val="27"/>
      <w:lvlText w:val="%1.%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8">
    <w:nsid w:val="4AC659D2"/>
    <w:multiLevelType w:val="multilevel"/>
    <w:tmpl w:val="4AC659D2"/>
    <w:lvl w:ilvl="0" w:tentative="0">
      <w:start w:val="1"/>
      <w:numFmt w:val="bullet"/>
      <w:lvlText w:val=""/>
      <w:lvlJc w:val="left"/>
      <w:pPr>
        <w:ind w:left="1296" w:hanging="360"/>
      </w:pPr>
      <w:rPr>
        <w:rFonts w:hint="default" w:ascii="Symbol" w:hAnsi="Symbol"/>
      </w:rPr>
    </w:lvl>
    <w:lvl w:ilvl="1" w:tentative="0">
      <w:start w:val="1"/>
      <w:numFmt w:val="bullet"/>
      <w:lvlText w:val="o"/>
      <w:lvlJc w:val="left"/>
      <w:pPr>
        <w:ind w:left="2016" w:hanging="360"/>
      </w:pPr>
      <w:rPr>
        <w:rFonts w:hint="default" w:ascii="Courier New" w:hAnsi="Courier New" w:cs="Courier New"/>
      </w:rPr>
    </w:lvl>
    <w:lvl w:ilvl="2" w:tentative="0">
      <w:start w:val="1"/>
      <w:numFmt w:val="bullet"/>
      <w:lvlText w:val=""/>
      <w:lvlJc w:val="left"/>
      <w:pPr>
        <w:ind w:left="2736" w:hanging="360"/>
      </w:pPr>
      <w:rPr>
        <w:rFonts w:hint="default" w:ascii="Wingdings" w:hAnsi="Wingdings"/>
      </w:rPr>
    </w:lvl>
    <w:lvl w:ilvl="3" w:tentative="0">
      <w:start w:val="1"/>
      <w:numFmt w:val="bullet"/>
      <w:lvlText w:val=""/>
      <w:lvlJc w:val="left"/>
      <w:pPr>
        <w:ind w:left="3456" w:hanging="360"/>
      </w:pPr>
      <w:rPr>
        <w:rFonts w:hint="default" w:ascii="Symbol" w:hAnsi="Symbol"/>
      </w:rPr>
    </w:lvl>
    <w:lvl w:ilvl="4" w:tentative="0">
      <w:start w:val="1"/>
      <w:numFmt w:val="bullet"/>
      <w:lvlText w:val="o"/>
      <w:lvlJc w:val="left"/>
      <w:pPr>
        <w:ind w:left="4176" w:hanging="360"/>
      </w:pPr>
      <w:rPr>
        <w:rFonts w:hint="default" w:ascii="Courier New" w:hAnsi="Courier New" w:cs="Courier New"/>
      </w:rPr>
    </w:lvl>
    <w:lvl w:ilvl="5" w:tentative="0">
      <w:start w:val="1"/>
      <w:numFmt w:val="bullet"/>
      <w:lvlText w:val=""/>
      <w:lvlJc w:val="left"/>
      <w:pPr>
        <w:ind w:left="4896" w:hanging="360"/>
      </w:pPr>
      <w:rPr>
        <w:rFonts w:hint="default" w:ascii="Wingdings" w:hAnsi="Wingdings"/>
      </w:rPr>
    </w:lvl>
    <w:lvl w:ilvl="6" w:tentative="0">
      <w:start w:val="1"/>
      <w:numFmt w:val="bullet"/>
      <w:lvlText w:val=""/>
      <w:lvlJc w:val="left"/>
      <w:pPr>
        <w:ind w:left="5616" w:hanging="360"/>
      </w:pPr>
      <w:rPr>
        <w:rFonts w:hint="default" w:ascii="Symbol" w:hAnsi="Symbol"/>
      </w:rPr>
    </w:lvl>
    <w:lvl w:ilvl="7" w:tentative="0">
      <w:start w:val="1"/>
      <w:numFmt w:val="bullet"/>
      <w:lvlText w:val="o"/>
      <w:lvlJc w:val="left"/>
      <w:pPr>
        <w:ind w:left="6336" w:hanging="360"/>
      </w:pPr>
      <w:rPr>
        <w:rFonts w:hint="default" w:ascii="Courier New" w:hAnsi="Courier New" w:cs="Courier New"/>
      </w:rPr>
    </w:lvl>
    <w:lvl w:ilvl="8" w:tentative="0">
      <w:start w:val="1"/>
      <w:numFmt w:val="bullet"/>
      <w:lvlText w:val=""/>
      <w:lvlJc w:val="left"/>
      <w:pPr>
        <w:ind w:left="7056" w:hanging="360"/>
      </w:pPr>
      <w:rPr>
        <w:rFonts w:hint="default" w:ascii="Wingdings" w:hAnsi="Wingdings"/>
      </w:rPr>
    </w:lvl>
  </w:abstractNum>
  <w:abstractNum w:abstractNumId="9">
    <w:nsid w:val="4DDB0977"/>
    <w:multiLevelType w:val="multilevel"/>
    <w:tmpl w:val="4DDB09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3F0E67"/>
    <w:multiLevelType w:val="multilevel"/>
    <w:tmpl w:val="553F0E67"/>
    <w:lvl w:ilvl="0" w:tentative="0">
      <w:start w:val="1"/>
      <w:numFmt w:val="upperLetter"/>
      <w:pStyle w:val="30"/>
      <w:lvlText w:val="APPENDIX %1."/>
      <w:lvlJc w:val="left"/>
      <w:pPr>
        <w:ind w:left="720" w:hanging="360"/>
      </w:pPr>
      <w:rPr>
        <w:rFonts w:hint="default"/>
      </w:rPr>
    </w:lvl>
    <w:lvl w:ilvl="1" w:tentative="0">
      <w:start w:val="1"/>
      <w:numFmt w:val="decimal"/>
      <w:lvlText w:val="%1.%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11">
    <w:nsid w:val="63C4C2A4"/>
    <w:multiLevelType w:val="singleLevel"/>
    <w:tmpl w:val="63C4C2A4"/>
    <w:lvl w:ilvl="0" w:tentative="0">
      <w:start w:val="1"/>
      <w:numFmt w:val="bullet"/>
      <w:lvlText w:val=""/>
      <w:lvlJc w:val="left"/>
      <w:pPr>
        <w:tabs>
          <w:tab w:val="left" w:pos="1260"/>
        </w:tabs>
        <w:ind w:left="1260" w:hanging="420"/>
      </w:pPr>
      <w:rPr>
        <w:rFonts w:hint="default" w:ascii="Wingdings" w:hAnsi="Wingdings"/>
      </w:rPr>
    </w:lvl>
  </w:abstractNum>
  <w:abstractNum w:abstractNumId="12">
    <w:nsid w:val="6627C5B3"/>
    <w:multiLevelType w:val="singleLevel"/>
    <w:tmpl w:val="6627C5B3"/>
    <w:lvl w:ilvl="0" w:tentative="0">
      <w:start w:val="1"/>
      <w:numFmt w:val="bullet"/>
      <w:lvlText w:val=""/>
      <w:lvlJc w:val="left"/>
      <w:pPr>
        <w:tabs>
          <w:tab w:val="left" w:pos="420"/>
        </w:tabs>
        <w:ind w:left="420" w:hanging="420"/>
      </w:pPr>
      <w:rPr>
        <w:rFonts w:hint="default" w:ascii="Wingdings" w:hAnsi="Wingdings"/>
      </w:rPr>
    </w:lvl>
  </w:abstractNum>
  <w:abstractNum w:abstractNumId="13">
    <w:nsid w:val="77AA55DC"/>
    <w:multiLevelType w:val="singleLevel"/>
    <w:tmpl w:val="77AA55DC"/>
    <w:lvl w:ilvl="0" w:tentative="0">
      <w:start w:val="1"/>
      <w:numFmt w:val="bullet"/>
      <w:lvlText w:val=""/>
      <w:lvlJc w:val="left"/>
      <w:pPr>
        <w:tabs>
          <w:tab w:val="left" w:pos="420"/>
        </w:tabs>
        <w:ind w:left="420" w:hanging="420"/>
      </w:pPr>
      <w:rPr>
        <w:rFonts w:hint="default" w:ascii="Wingdings" w:hAnsi="Wingdings"/>
      </w:rPr>
    </w:lvl>
  </w:abstractNum>
  <w:abstractNum w:abstractNumId="14">
    <w:nsid w:val="781338F1"/>
    <w:multiLevelType w:val="multilevel"/>
    <w:tmpl w:val="781338F1"/>
    <w:lvl w:ilvl="0" w:tentative="0">
      <w:start w:val="1"/>
      <w:numFmt w:val="decimal"/>
      <w:lvlText w:val="%1."/>
      <w:lvlJc w:val="left"/>
      <w:pPr>
        <w:ind w:left="420" w:hanging="420"/>
      </w:pPr>
      <w:rPr>
        <w:rFonts w:hint="default" w:ascii="Times New Roman" w:hAnsi="Times New Roman" w:cs="Times New Roman"/>
        <w:b w:val="0"/>
        <w:sz w:val="24"/>
        <w:szCs w:val="24"/>
      </w:rPr>
    </w:lvl>
    <w:lvl w:ilvl="1" w:tentative="0">
      <w:start w:val="1"/>
      <w:numFmt w:val="lowerLetter"/>
      <w:lvlText w:val="%2. "/>
      <w:lvlJc w:val="left"/>
      <w:pPr>
        <w:ind w:left="840" w:hanging="420"/>
      </w:pPr>
      <w:rPr>
        <w:rFonts w:hint="eastAsia"/>
      </w:r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15">
    <w:nsid w:val="78605B5E"/>
    <w:multiLevelType w:val="multilevel"/>
    <w:tmpl w:val="78605B5E"/>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7"/>
  </w:num>
  <w:num w:numId="3">
    <w:abstractNumId w:val="10"/>
  </w:num>
  <w:num w:numId="4">
    <w:abstractNumId w:val="14"/>
  </w:num>
  <w:num w:numId="5">
    <w:abstractNumId w:val="15"/>
  </w:num>
  <w:num w:numId="6">
    <w:abstractNumId w:val="3"/>
  </w:num>
  <w:num w:numId="7">
    <w:abstractNumId w:val="4"/>
  </w:num>
  <w:num w:numId="8">
    <w:abstractNumId w:val="8"/>
  </w:num>
  <w:num w:numId="9">
    <w:abstractNumId w:val="1"/>
  </w:num>
  <w:num w:numId="10">
    <w:abstractNumId w:val="0"/>
  </w:num>
  <w:num w:numId="11">
    <w:abstractNumId w:val="12"/>
  </w:num>
  <w:num w:numId="12">
    <w:abstractNumId w:val="13"/>
  </w:num>
  <w:num w:numId="13">
    <w:abstractNumId w:val="6"/>
  </w:num>
  <w:num w:numId="14">
    <w:abstractNumId w:val="11"/>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172A27"/>
    <w:rsid w:val="00005E80"/>
    <w:rsid w:val="000200AA"/>
    <w:rsid w:val="00020E84"/>
    <w:rsid w:val="000263A0"/>
    <w:rsid w:val="00026C01"/>
    <w:rsid w:val="00030C4E"/>
    <w:rsid w:val="000344A8"/>
    <w:rsid w:val="00034677"/>
    <w:rsid w:val="000414C6"/>
    <w:rsid w:val="00043D67"/>
    <w:rsid w:val="000452DB"/>
    <w:rsid w:val="00051CB1"/>
    <w:rsid w:val="00053BA9"/>
    <w:rsid w:val="00054E05"/>
    <w:rsid w:val="00060A94"/>
    <w:rsid w:val="00060CC6"/>
    <w:rsid w:val="00060F5D"/>
    <w:rsid w:val="00066DC6"/>
    <w:rsid w:val="00067D13"/>
    <w:rsid w:val="000705F5"/>
    <w:rsid w:val="00070A27"/>
    <w:rsid w:val="00072809"/>
    <w:rsid w:val="000733AE"/>
    <w:rsid w:val="00075CE4"/>
    <w:rsid w:val="000801E9"/>
    <w:rsid w:val="0008151B"/>
    <w:rsid w:val="00083A29"/>
    <w:rsid w:val="00086067"/>
    <w:rsid w:val="00095EDD"/>
    <w:rsid w:val="000A4CBC"/>
    <w:rsid w:val="000A5C5A"/>
    <w:rsid w:val="000A7153"/>
    <w:rsid w:val="000A768C"/>
    <w:rsid w:val="000B2B34"/>
    <w:rsid w:val="000B5179"/>
    <w:rsid w:val="000C04D8"/>
    <w:rsid w:val="000C4E3D"/>
    <w:rsid w:val="000C7471"/>
    <w:rsid w:val="000D2FC7"/>
    <w:rsid w:val="000D5B79"/>
    <w:rsid w:val="000E0E6C"/>
    <w:rsid w:val="000E2D3D"/>
    <w:rsid w:val="000F2D68"/>
    <w:rsid w:val="000F4DEA"/>
    <w:rsid w:val="000F7D36"/>
    <w:rsid w:val="0012067F"/>
    <w:rsid w:val="00130E2C"/>
    <w:rsid w:val="00135152"/>
    <w:rsid w:val="001361D2"/>
    <w:rsid w:val="00137A6C"/>
    <w:rsid w:val="001413C8"/>
    <w:rsid w:val="00141555"/>
    <w:rsid w:val="00142D3C"/>
    <w:rsid w:val="001512ED"/>
    <w:rsid w:val="0015477B"/>
    <w:rsid w:val="001561F7"/>
    <w:rsid w:val="0016421F"/>
    <w:rsid w:val="00166B87"/>
    <w:rsid w:val="001720CC"/>
    <w:rsid w:val="00172A27"/>
    <w:rsid w:val="00176075"/>
    <w:rsid w:val="001854E3"/>
    <w:rsid w:val="0019578E"/>
    <w:rsid w:val="00195833"/>
    <w:rsid w:val="001A00C1"/>
    <w:rsid w:val="001A16D9"/>
    <w:rsid w:val="001A2DEB"/>
    <w:rsid w:val="001B5CBD"/>
    <w:rsid w:val="001C28EC"/>
    <w:rsid w:val="001D28EA"/>
    <w:rsid w:val="001D33AC"/>
    <w:rsid w:val="001D6B0D"/>
    <w:rsid w:val="001E3621"/>
    <w:rsid w:val="001F1370"/>
    <w:rsid w:val="001F5800"/>
    <w:rsid w:val="00201915"/>
    <w:rsid w:val="002031AC"/>
    <w:rsid w:val="002038BC"/>
    <w:rsid w:val="00204361"/>
    <w:rsid w:val="00204AD7"/>
    <w:rsid w:val="00211533"/>
    <w:rsid w:val="0021240C"/>
    <w:rsid w:val="00222105"/>
    <w:rsid w:val="00230118"/>
    <w:rsid w:val="0023455F"/>
    <w:rsid w:val="002346C3"/>
    <w:rsid w:val="0024095A"/>
    <w:rsid w:val="00252EBA"/>
    <w:rsid w:val="002550DC"/>
    <w:rsid w:val="00255250"/>
    <w:rsid w:val="00257B61"/>
    <w:rsid w:val="00257BF5"/>
    <w:rsid w:val="002623E7"/>
    <w:rsid w:val="00265368"/>
    <w:rsid w:val="00270092"/>
    <w:rsid w:val="00284868"/>
    <w:rsid w:val="00295D0D"/>
    <w:rsid w:val="002A2BCD"/>
    <w:rsid w:val="002A65D5"/>
    <w:rsid w:val="002B695B"/>
    <w:rsid w:val="002C0243"/>
    <w:rsid w:val="002C3B78"/>
    <w:rsid w:val="002D1196"/>
    <w:rsid w:val="002D2F26"/>
    <w:rsid w:val="002F1938"/>
    <w:rsid w:val="00306B58"/>
    <w:rsid w:val="003133B4"/>
    <w:rsid w:val="0031765F"/>
    <w:rsid w:val="00324EB5"/>
    <w:rsid w:val="0032658A"/>
    <w:rsid w:val="00335BD6"/>
    <w:rsid w:val="003451DB"/>
    <w:rsid w:val="00346C8E"/>
    <w:rsid w:val="0034728A"/>
    <w:rsid w:val="003525D1"/>
    <w:rsid w:val="00354CAD"/>
    <w:rsid w:val="00361C41"/>
    <w:rsid w:val="00361D0B"/>
    <w:rsid w:val="00366C53"/>
    <w:rsid w:val="003722AD"/>
    <w:rsid w:val="00374D39"/>
    <w:rsid w:val="00383692"/>
    <w:rsid w:val="00384C5F"/>
    <w:rsid w:val="00390C60"/>
    <w:rsid w:val="00396453"/>
    <w:rsid w:val="003A1FA3"/>
    <w:rsid w:val="003A4E7D"/>
    <w:rsid w:val="003B6C66"/>
    <w:rsid w:val="003B70C7"/>
    <w:rsid w:val="003B755E"/>
    <w:rsid w:val="003C121C"/>
    <w:rsid w:val="003C2EA7"/>
    <w:rsid w:val="003C42B0"/>
    <w:rsid w:val="003D250E"/>
    <w:rsid w:val="003D5E4F"/>
    <w:rsid w:val="003D6A12"/>
    <w:rsid w:val="003D7FC9"/>
    <w:rsid w:val="003E0689"/>
    <w:rsid w:val="003E6642"/>
    <w:rsid w:val="00402783"/>
    <w:rsid w:val="004131AD"/>
    <w:rsid w:val="00425EF5"/>
    <w:rsid w:val="00426DBF"/>
    <w:rsid w:val="004324FB"/>
    <w:rsid w:val="00444029"/>
    <w:rsid w:val="00447477"/>
    <w:rsid w:val="004479BC"/>
    <w:rsid w:val="00450935"/>
    <w:rsid w:val="00451237"/>
    <w:rsid w:val="004514A3"/>
    <w:rsid w:val="00452A11"/>
    <w:rsid w:val="00455D09"/>
    <w:rsid w:val="00463EBC"/>
    <w:rsid w:val="00466ED6"/>
    <w:rsid w:val="0047447E"/>
    <w:rsid w:val="00483832"/>
    <w:rsid w:val="00494659"/>
    <w:rsid w:val="00497BCA"/>
    <w:rsid w:val="004A1D30"/>
    <w:rsid w:val="004A290D"/>
    <w:rsid w:val="004B4679"/>
    <w:rsid w:val="004B78C8"/>
    <w:rsid w:val="004C0AB3"/>
    <w:rsid w:val="004D4356"/>
    <w:rsid w:val="004D77D3"/>
    <w:rsid w:val="004E1003"/>
    <w:rsid w:val="004E1008"/>
    <w:rsid w:val="004E37B0"/>
    <w:rsid w:val="004F4297"/>
    <w:rsid w:val="00502C66"/>
    <w:rsid w:val="00504FB7"/>
    <w:rsid w:val="005064AB"/>
    <w:rsid w:val="005073F7"/>
    <w:rsid w:val="0051634C"/>
    <w:rsid w:val="00516878"/>
    <w:rsid w:val="005169D7"/>
    <w:rsid w:val="005263E7"/>
    <w:rsid w:val="0053071D"/>
    <w:rsid w:val="005443F5"/>
    <w:rsid w:val="005452F7"/>
    <w:rsid w:val="005544C8"/>
    <w:rsid w:val="0056257A"/>
    <w:rsid w:val="0056421C"/>
    <w:rsid w:val="00565323"/>
    <w:rsid w:val="00574CCC"/>
    <w:rsid w:val="005905E1"/>
    <w:rsid w:val="005909F3"/>
    <w:rsid w:val="00596A9A"/>
    <w:rsid w:val="00596D03"/>
    <w:rsid w:val="005A136B"/>
    <w:rsid w:val="005A236D"/>
    <w:rsid w:val="005A2CDF"/>
    <w:rsid w:val="005A61F3"/>
    <w:rsid w:val="005B5CBB"/>
    <w:rsid w:val="005B6311"/>
    <w:rsid w:val="005B7A57"/>
    <w:rsid w:val="005C066C"/>
    <w:rsid w:val="005C76A9"/>
    <w:rsid w:val="005D1492"/>
    <w:rsid w:val="005D5D9D"/>
    <w:rsid w:val="005F0356"/>
    <w:rsid w:val="005F26DD"/>
    <w:rsid w:val="005F56B5"/>
    <w:rsid w:val="005F65C4"/>
    <w:rsid w:val="006046F1"/>
    <w:rsid w:val="006131FF"/>
    <w:rsid w:val="006255FC"/>
    <w:rsid w:val="00627996"/>
    <w:rsid w:val="00631B18"/>
    <w:rsid w:val="00643085"/>
    <w:rsid w:val="00643CB0"/>
    <w:rsid w:val="00645C60"/>
    <w:rsid w:val="006641A6"/>
    <w:rsid w:val="006649AE"/>
    <w:rsid w:val="0066725B"/>
    <w:rsid w:val="00672384"/>
    <w:rsid w:val="006745A7"/>
    <w:rsid w:val="00682A56"/>
    <w:rsid w:val="00690255"/>
    <w:rsid w:val="006B2BB1"/>
    <w:rsid w:val="006C6D36"/>
    <w:rsid w:val="006C7118"/>
    <w:rsid w:val="006D0E7A"/>
    <w:rsid w:val="006D432D"/>
    <w:rsid w:val="006D5CF4"/>
    <w:rsid w:val="006F566C"/>
    <w:rsid w:val="0070206D"/>
    <w:rsid w:val="00705800"/>
    <w:rsid w:val="00705FBF"/>
    <w:rsid w:val="0071266A"/>
    <w:rsid w:val="007162FF"/>
    <w:rsid w:val="007203DD"/>
    <w:rsid w:val="00755A4C"/>
    <w:rsid w:val="007600E2"/>
    <w:rsid w:val="007668E6"/>
    <w:rsid w:val="0077309D"/>
    <w:rsid w:val="00773C80"/>
    <w:rsid w:val="00786068"/>
    <w:rsid w:val="00790730"/>
    <w:rsid w:val="00791792"/>
    <w:rsid w:val="007930E8"/>
    <w:rsid w:val="00793770"/>
    <w:rsid w:val="007A1791"/>
    <w:rsid w:val="007A20C9"/>
    <w:rsid w:val="007A4F93"/>
    <w:rsid w:val="007A5E09"/>
    <w:rsid w:val="007B0A6B"/>
    <w:rsid w:val="007B1973"/>
    <w:rsid w:val="007D45B1"/>
    <w:rsid w:val="007D720D"/>
    <w:rsid w:val="007D78FB"/>
    <w:rsid w:val="007E1046"/>
    <w:rsid w:val="007E4CFC"/>
    <w:rsid w:val="007E704A"/>
    <w:rsid w:val="007F136E"/>
    <w:rsid w:val="00800A1F"/>
    <w:rsid w:val="00804AB3"/>
    <w:rsid w:val="00806547"/>
    <w:rsid w:val="00806CEC"/>
    <w:rsid w:val="00811C9E"/>
    <w:rsid w:val="00813297"/>
    <w:rsid w:val="00814E92"/>
    <w:rsid w:val="00820FDB"/>
    <w:rsid w:val="00824C52"/>
    <w:rsid w:val="00825C32"/>
    <w:rsid w:val="00827A3E"/>
    <w:rsid w:val="00833114"/>
    <w:rsid w:val="00840C8D"/>
    <w:rsid w:val="00847C8E"/>
    <w:rsid w:val="008516D6"/>
    <w:rsid w:val="00866B73"/>
    <w:rsid w:val="0088391D"/>
    <w:rsid w:val="00883967"/>
    <w:rsid w:val="00884258"/>
    <w:rsid w:val="00886909"/>
    <w:rsid w:val="00886E33"/>
    <w:rsid w:val="008A15C4"/>
    <w:rsid w:val="008A4488"/>
    <w:rsid w:val="008B6013"/>
    <w:rsid w:val="008B6880"/>
    <w:rsid w:val="008C1D6E"/>
    <w:rsid w:val="008C75CA"/>
    <w:rsid w:val="008D0A64"/>
    <w:rsid w:val="008D0F28"/>
    <w:rsid w:val="008D1D7E"/>
    <w:rsid w:val="008D7159"/>
    <w:rsid w:val="008E02CC"/>
    <w:rsid w:val="008F5790"/>
    <w:rsid w:val="00900629"/>
    <w:rsid w:val="00900EB0"/>
    <w:rsid w:val="0090426B"/>
    <w:rsid w:val="00904B90"/>
    <w:rsid w:val="00910C6C"/>
    <w:rsid w:val="0091561D"/>
    <w:rsid w:val="00926886"/>
    <w:rsid w:val="00932298"/>
    <w:rsid w:val="00932D76"/>
    <w:rsid w:val="009377AC"/>
    <w:rsid w:val="0094486D"/>
    <w:rsid w:val="00946A31"/>
    <w:rsid w:val="00952E57"/>
    <w:rsid w:val="00954097"/>
    <w:rsid w:val="00961D2E"/>
    <w:rsid w:val="009622F2"/>
    <w:rsid w:val="00962778"/>
    <w:rsid w:val="009734F9"/>
    <w:rsid w:val="00977736"/>
    <w:rsid w:val="00980BE3"/>
    <w:rsid w:val="00983A8C"/>
    <w:rsid w:val="00985ABF"/>
    <w:rsid w:val="009A0C63"/>
    <w:rsid w:val="009A139A"/>
    <w:rsid w:val="009A25FD"/>
    <w:rsid w:val="009A67A8"/>
    <w:rsid w:val="009A6823"/>
    <w:rsid w:val="009B0612"/>
    <w:rsid w:val="009B2CEB"/>
    <w:rsid w:val="009B587A"/>
    <w:rsid w:val="009C3C38"/>
    <w:rsid w:val="009D0BCD"/>
    <w:rsid w:val="009D10CB"/>
    <w:rsid w:val="009D1536"/>
    <w:rsid w:val="009D19BB"/>
    <w:rsid w:val="009D794C"/>
    <w:rsid w:val="009E3F9F"/>
    <w:rsid w:val="009E594A"/>
    <w:rsid w:val="009E74F8"/>
    <w:rsid w:val="009E751D"/>
    <w:rsid w:val="009F2F25"/>
    <w:rsid w:val="00A074A0"/>
    <w:rsid w:val="00A21F86"/>
    <w:rsid w:val="00A23EDE"/>
    <w:rsid w:val="00A30912"/>
    <w:rsid w:val="00A30B70"/>
    <w:rsid w:val="00A42543"/>
    <w:rsid w:val="00A43496"/>
    <w:rsid w:val="00A449A8"/>
    <w:rsid w:val="00A4516B"/>
    <w:rsid w:val="00A50642"/>
    <w:rsid w:val="00A538F0"/>
    <w:rsid w:val="00A65E0C"/>
    <w:rsid w:val="00A73C87"/>
    <w:rsid w:val="00A81F6D"/>
    <w:rsid w:val="00A849CA"/>
    <w:rsid w:val="00A921D3"/>
    <w:rsid w:val="00AA4AB9"/>
    <w:rsid w:val="00AB4C25"/>
    <w:rsid w:val="00AB7896"/>
    <w:rsid w:val="00AC03F6"/>
    <w:rsid w:val="00AC3E85"/>
    <w:rsid w:val="00AC52EB"/>
    <w:rsid w:val="00AD651E"/>
    <w:rsid w:val="00AD68E9"/>
    <w:rsid w:val="00AD73F8"/>
    <w:rsid w:val="00AE3F08"/>
    <w:rsid w:val="00AE4148"/>
    <w:rsid w:val="00AE6570"/>
    <w:rsid w:val="00AE7F12"/>
    <w:rsid w:val="00AF3F98"/>
    <w:rsid w:val="00AF45F7"/>
    <w:rsid w:val="00B0557F"/>
    <w:rsid w:val="00B0633E"/>
    <w:rsid w:val="00B07B47"/>
    <w:rsid w:val="00B11FDD"/>
    <w:rsid w:val="00B209AE"/>
    <w:rsid w:val="00B2326B"/>
    <w:rsid w:val="00B23A27"/>
    <w:rsid w:val="00B25285"/>
    <w:rsid w:val="00B35989"/>
    <w:rsid w:val="00B406EB"/>
    <w:rsid w:val="00B44828"/>
    <w:rsid w:val="00B52754"/>
    <w:rsid w:val="00B535C4"/>
    <w:rsid w:val="00B54CB6"/>
    <w:rsid w:val="00B61E4C"/>
    <w:rsid w:val="00B633E9"/>
    <w:rsid w:val="00B6723C"/>
    <w:rsid w:val="00B7746E"/>
    <w:rsid w:val="00B84E4D"/>
    <w:rsid w:val="00B90282"/>
    <w:rsid w:val="00B9282F"/>
    <w:rsid w:val="00B93650"/>
    <w:rsid w:val="00B938BC"/>
    <w:rsid w:val="00BA519C"/>
    <w:rsid w:val="00BB055A"/>
    <w:rsid w:val="00BB17E9"/>
    <w:rsid w:val="00BB2516"/>
    <w:rsid w:val="00BB728E"/>
    <w:rsid w:val="00BD28CB"/>
    <w:rsid w:val="00BD44E9"/>
    <w:rsid w:val="00BE6C2B"/>
    <w:rsid w:val="00BF5702"/>
    <w:rsid w:val="00BF7338"/>
    <w:rsid w:val="00C01A42"/>
    <w:rsid w:val="00C01E82"/>
    <w:rsid w:val="00C116F2"/>
    <w:rsid w:val="00C16E91"/>
    <w:rsid w:val="00C271D2"/>
    <w:rsid w:val="00C314C6"/>
    <w:rsid w:val="00C323A4"/>
    <w:rsid w:val="00C35C90"/>
    <w:rsid w:val="00C4139E"/>
    <w:rsid w:val="00C41641"/>
    <w:rsid w:val="00C471E7"/>
    <w:rsid w:val="00C5307C"/>
    <w:rsid w:val="00C8513E"/>
    <w:rsid w:val="00C85B65"/>
    <w:rsid w:val="00C87EF8"/>
    <w:rsid w:val="00C92AB0"/>
    <w:rsid w:val="00C9354D"/>
    <w:rsid w:val="00C94B6C"/>
    <w:rsid w:val="00C95B30"/>
    <w:rsid w:val="00C96904"/>
    <w:rsid w:val="00C97FFC"/>
    <w:rsid w:val="00CA0C82"/>
    <w:rsid w:val="00CA1245"/>
    <w:rsid w:val="00CB0324"/>
    <w:rsid w:val="00CB0B77"/>
    <w:rsid w:val="00CB0E34"/>
    <w:rsid w:val="00CB58A5"/>
    <w:rsid w:val="00CC2955"/>
    <w:rsid w:val="00CD5707"/>
    <w:rsid w:val="00CD6D92"/>
    <w:rsid w:val="00CE0C9A"/>
    <w:rsid w:val="00CE1EFE"/>
    <w:rsid w:val="00CE33C0"/>
    <w:rsid w:val="00CF0D16"/>
    <w:rsid w:val="00CF7AB2"/>
    <w:rsid w:val="00D00BB6"/>
    <w:rsid w:val="00D010BE"/>
    <w:rsid w:val="00D010D5"/>
    <w:rsid w:val="00D027A4"/>
    <w:rsid w:val="00D057EE"/>
    <w:rsid w:val="00D064F5"/>
    <w:rsid w:val="00D10443"/>
    <w:rsid w:val="00D11A20"/>
    <w:rsid w:val="00D12798"/>
    <w:rsid w:val="00D1729D"/>
    <w:rsid w:val="00D253F0"/>
    <w:rsid w:val="00D25657"/>
    <w:rsid w:val="00D27C34"/>
    <w:rsid w:val="00D36EE2"/>
    <w:rsid w:val="00D37533"/>
    <w:rsid w:val="00D379BD"/>
    <w:rsid w:val="00D40522"/>
    <w:rsid w:val="00D4249E"/>
    <w:rsid w:val="00D522A2"/>
    <w:rsid w:val="00D6367A"/>
    <w:rsid w:val="00D73F8D"/>
    <w:rsid w:val="00D7433A"/>
    <w:rsid w:val="00D765EE"/>
    <w:rsid w:val="00D80AD4"/>
    <w:rsid w:val="00D81304"/>
    <w:rsid w:val="00D91910"/>
    <w:rsid w:val="00DA20BF"/>
    <w:rsid w:val="00DA44EC"/>
    <w:rsid w:val="00DC4140"/>
    <w:rsid w:val="00DC5D8B"/>
    <w:rsid w:val="00DD27D9"/>
    <w:rsid w:val="00DD2CB9"/>
    <w:rsid w:val="00DD3267"/>
    <w:rsid w:val="00DD3B06"/>
    <w:rsid w:val="00DD63D7"/>
    <w:rsid w:val="00DE0024"/>
    <w:rsid w:val="00DE35AC"/>
    <w:rsid w:val="00E03F16"/>
    <w:rsid w:val="00E0464E"/>
    <w:rsid w:val="00E05F06"/>
    <w:rsid w:val="00E062FB"/>
    <w:rsid w:val="00E06D87"/>
    <w:rsid w:val="00E149F1"/>
    <w:rsid w:val="00E16E9D"/>
    <w:rsid w:val="00E1716F"/>
    <w:rsid w:val="00E210A5"/>
    <w:rsid w:val="00E221D1"/>
    <w:rsid w:val="00E236E9"/>
    <w:rsid w:val="00E2428F"/>
    <w:rsid w:val="00E313C1"/>
    <w:rsid w:val="00E34E67"/>
    <w:rsid w:val="00E4029D"/>
    <w:rsid w:val="00E545B4"/>
    <w:rsid w:val="00E5528C"/>
    <w:rsid w:val="00E55712"/>
    <w:rsid w:val="00E63FB9"/>
    <w:rsid w:val="00E6433E"/>
    <w:rsid w:val="00E66231"/>
    <w:rsid w:val="00E703ED"/>
    <w:rsid w:val="00E852D8"/>
    <w:rsid w:val="00E90EE8"/>
    <w:rsid w:val="00E960F4"/>
    <w:rsid w:val="00EA086A"/>
    <w:rsid w:val="00EA22C4"/>
    <w:rsid w:val="00EA31F7"/>
    <w:rsid w:val="00EA3CE4"/>
    <w:rsid w:val="00EA608F"/>
    <w:rsid w:val="00EB6A6E"/>
    <w:rsid w:val="00EC3FC1"/>
    <w:rsid w:val="00ED1DB6"/>
    <w:rsid w:val="00ED3B7B"/>
    <w:rsid w:val="00ED6690"/>
    <w:rsid w:val="00EE028F"/>
    <w:rsid w:val="00EE7DE5"/>
    <w:rsid w:val="00EF7264"/>
    <w:rsid w:val="00F0303A"/>
    <w:rsid w:val="00F03575"/>
    <w:rsid w:val="00F07060"/>
    <w:rsid w:val="00F141AD"/>
    <w:rsid w:val="00F212F7"/>
    <w:rsid w:val="00F225EF"/>
    <w:rsid w:val="00F22B2B"/>
    <w:rsid w:val="00F30771"/>
    <w:rsid w:val="00F31561"/>
    <w:rsid w:val="00F34EEB"/>
    <w:rsid w:val="00F358BC"/>
    <w:rsid w:val="00F40EC2"/>
    <w:rsid w:val="00F41C88"/>
    <w:rsid w:val="00F475CC"/>
    <w:rsid w:val="00F6212C"/>
    <w:rsid w:val="00F631AC"/>
    <w:rsid w:val="00F654E5"/>
    <w:rsid w:val="00F66E32"/>
    <w:rsid w:val="00F72A73"/>
    <w:rsid w:val="00F75840"/>
    <w:rsid w:val="00F75A35"/>
    <w:rsid w:val="00F81319"/>
    <w:rsid w:val="00F845A7"/>
    <w:rsid w:val="00F91735"/>
    <w:rsid w:val="00F9306F"/>
    <w:rsid w:val="00FA1257"/>
    <w:rsid w:val="00FB5849"/>
    <w:rsid w:val="00FD2E18"/>
    <w:rsid w:val="00FD63AF"/>
    <w:rsid w:val="00FD695A"/>
    <w:rsid w:val="00FE2183"/>
    <w:rsid w:val="00FF04C8"/>
    <w:rsid w:val="00FF0D3B"/>
    <w:rsid w:val="0103164E"/>
    <w:rsid w:val="01342D3D"/>
    <w:rsid w:val="014354F5"/>
    <w:rsid w:val="015A0C61"/>
    <w:rsid w:val="015F1144"/>
    <w:rsid w:val="0164182A"/>
    <w:rsid w:val="016508BC"/>
    <w:rsid w:val="01AD1FDF"/>
    <w:rsid w:val="01D06064"/>
    <w:rsid w:val="01ED302B"/>
    <w:rsid w:val="020236A2"/>
    <w:rsid w:val="020F6552"/>
    <w:rsid w:val="022978A3"/>
    <w:rsid w:val="02582DE4"/>
    <w:rsid w:val="025C1595"/>
    <w:rsid w:val="02AD7C71"/>
    <w:rsid w:val="02B96690"/>
    <w:rsid w:val="02CE2CB2"/>
    <w:rsid w:val="02D05560"/>
    <w:rsid w:val="02DC286A"/>
    <w:rsid w:val="02E51FBA"/>
    <w:rsid w:val="0347652E"/>
    <w:rsid w:val="0358338A"/>
    <w:rsid w:val="03594BEF"/>
    <w:rsid w:val="035E700F"/>
    <w:rsid w:val="037D28C8"/>
    <w:rsid w:val="03A72EA1"/>
    <w:rsid w:val="03B57C8F"/>
    <w:rsid w:val="03D045F7"/>
    <w:rsid w:val="03EF4EC7"/>
    <w:rsid w:val="03EF7C67"/>
    <w:rsid w:val="040F3B61"/>
    <w:rsid w:val="043D445B"/>
    <w:rsid w:val="044E2BE0"/>
    <w:rsid w:val="044F12BA"/>
    <w:rsid w:val="045E70FF"/>
    <w:rsid w:val="047010F6"/>
    <w:rsid w:val="04706403"/>
    <w:rsid w:val="04722D72"/>
    <w:rsid w:val="04963290"/>
    <w:rsid w:val="049A0157"/>
    <w:rsid w:val="04A34BE4"/>
    <w:rsid w:val="04A34F88"/>
    <w:rsid w:val="04C9495C"/>
    <w:rsid w:val="04E10F42"/>
    <w:rsid w:val="04FC007E"/>
    <w:rsid w:val="05135EEB"/>
    <w:rsid w:val="05291A54"/>
    <w:rsid w:val="0553596B"/>
    <w:rsid w:val="05E26248"/>
    <w:rsid w:val="05EF1759"/>
    <w:rsid w:val="06174F82"/>
    <w:rsid w:val="0622527E"/>
    <w:rsid w:val="063517BC"/>
    <w:rsid w:val="06366DF5"/>
    <w:rsid w:val="0659766C"/>
    <w:rsid w:val="06635619"/>
    <w:rsid w:val="06693D01"/>
    <w:rsid w:val="067A2003"/>
    <w:rsid w:val="067E0749"/>
    <w:rsid w:val="06891AB2"/>
    <w:rsid w:val="06A34181"/>
    <w:rsid w:val="06AC5747"/>
    <w:rsid w:val="06AE5BB8"/>
    <w:rsid w:val="06C11298"/>
    <w:rsid w:val="06D30021"/>
    <w:rsid w:val="07085711"/>
    <w:rsid w:val="07107CD6"/>
    <w:rsid w:val="071E689C"/>
    <w:rsid w:val="07225D55"/>
    <w:rsid w:val="072D3A5C"/>
    <w:rsid w:val="072F3056"/>
    <w:rsid w:val="07642C1B"/>
    <w:rsid w:val="078F1CCE"/>
    <w:rsid w:val="079E4E3B"/>
    <w:rsid w:val="07BD3670"/>
    <w:rsid w:val="07D50FCD"/>
    <w:rsid w:val="07FF7ED5"/>
    <w:rsid w:val="08214073"/>
    <w:rsid w:val="082B7010"/>
    <w:rsid w:val="08344D7D"/>
    <w:rsid w:val="08392140"/>
    <w:rsid w:val="084401BE"/>
    <w:rsid w:val="085F0EEA"/>
    <w:rsid w:val="08602981"/>
    <w:rsid w:val="086E34A2"/>
    <w:rsid w:val="0875556E"/>
    <w:rsid w:val="08836B73"/>
    <w:rsid w:val="088B3AF3"/>
    <w:rsid w:val="08B01682"/>
    <w:rsid w:val="08BE49D5"/>
    <w:rsid w:val="08D95FCB"/>
    <w:rsid w:val="08DC0C8D"/>
    <w:rsid w:val="08E221A2"/>
    <w:rsid w:val="08F04EF7"/>
    <w:rsid w:val="08F824B9"/>
    <w:rsid w:val="08FC70AE"/>
    <w:rsid w:val="090C1D46"/>
    <w:rsid w:val="091166C7"/>
    <w:rsid w:val="0922767F"/>
    <w:rsid w:val="09260C87"/>
    <w:rsid w:val="09314C8B"/>
    <w:rsid w:val="093D455B"/>
    <w:rsid w:val="093D66EE"/>
    <w:rsid w:val="09401731"/>
    <w:rsid w:val="09435F88"/>
    <w:rsid w:val="09444D40"/>
    <w:rsid w:val="09582C51"/>
    <w:rsid w:val="096C509E"/>
    <w:rsid w:val="09797736"/>
    <w:rsid w:val="097E12ED"/>
    <w:rsid w:val="0989441D"/>
    <w:rsid w:val="099472E7"/>
    <w:rsid w:val="099A1D9D"/>
    <w:rsid w:val="09B05C50"/>
    <w:rsid w:val="09BB7FEC"/>
    <w:rsid w:val="09C07B0E"/>
    <w:rsid w:val="09D6173C"/>
    <w:rsid w:val="09D95F51"/>
    <w:rsid w:val="09E53CA2"/>
    <w:rsid w:val="09FB7554"/>
    <w:rsid w:val="0A503476"/>
    <w:rsid w:val="0A566E0C"/>
    <w:rsid w:val="0A5F2B10"/>
    <w:rsid w:val="0A7134F1"/>
    <w:rsid w:val="0A7C20FA"/>
    <w:rsid w:val="0A9C7823"/>
    <w:rsid w:val="0AB3581A"/>
    <w:rsid w:val="0ABE6F3B"/>
    <w:rsid w:val="0ACD38D7"/>
    <w:rsid w:val="0AD73F5F"/>
    <w:rsid w:val="0AE416F7"/>
    <w:rsid w:val="0AE8247C"/>
    <w:rsid w:val="0AEA2C23"/>
    <w:rsid w:val="0AFD381B"/>
    <w:rsid w:val="0B0E41F3"/>
    <w:rsid w:val="0B56584E"/>
    <w:rsid w:val="0B5964AA"/>
    <w:rsid w:val="0B856239"/>
    <w:rsid w:val="0BA4306B"/>
    <w:rsid w:val="0BA727F4"/>
    <w:rsid w:val="0C182F1C"/>
    <w:rsid w:val="0C183A6C"/>
    <w:rsid w:val="0C20325B"/>
    <w:rsid w:val="0C2E50F6"/>
    <w:rsid w:val="0C337381"/>
    <w:rsid w:val="0C3B08AF"/>
    <w:rsid w:val="0C662A91"/>
    <w:rsid w:val="0C781AA0"/>
    <w:rsid w:val="0CC80C89"/>
    <w:rsid w:val="0CEA5470"/>
    <w:rsid w:val="0CEF36BE"/>
    <w:rsid w:val="0CF9720B"/>
    <w:rsid w:val="0D0F79C5"/>
    <w:rsid w:val="0D8A660D"/>
    <w:rsid w:val="0D9D0734"/>
    <w:rsid w:val="0DF0379E"/>
    <w:rsid w:val="0DF8174B"/>
    <w:rsid w:val="0E0B262E"/>
    <w:rsid w:val="0E325320"/>
    <w:rsid w:val="0E3A0123"/>
    <w:rsid w:val="0E5332C5"/>
    <w:rsid w:val="0E6E5992"/>
    <w:rsid w:val="0E7F7D24"/>
    <w:rsid w:val="0E933429"/>
    <w:rsid w:val="0E9A16AB"/>
    <w:rsid w:val="0EA75449"/>
    <w:rsid w:val="0EAA52A0"/>
    <w:rsid w:val="0EAF071F"/>
    <w:rsid w:val="0EBA7BD8"/>
    <w:rsid w:val="0EC266FB"/>
    <w:rsid w:val="0ED735B3"/>
    <w:rsid w:val="0F233390"/>
    <w:rsid w:val="0F3D437A"/>
    <w:rsid w:val="0F487A94"/>
    <w:rsid w:val="0F5117D6"/>
    <w:rsid w:val="0F5147D3"/>
    <w:rsid w:val="0F9A5518"/>
    <w:rsid w:val="0FA637BC"/>
    <w:rsid w:val="0FC2440A"/>
    <w:rsid w:val="0FD10D03"/>
    <w:rsid w:val="0FD82D6F"/>
    <w:rsid w:val="0FE979D7"/>
    <w:rsid w:val="10060293"/>
    <w:rsid w:val="1006196F"/>
    <w:rsid w:val="1023528A"/>
    <w:rsid w:val="10390667"/>
    <w:rsid w:val="10494B7B"/>
    <w:rsid w:val="104E7973"/>
    <w:rsid w:val="1080431F"/>
    <w:rsid w:val="108D6501"/>
    <w:rsid w:val="10A4547E"/>
    <w:rsid w:val="10A55A69"/>
    <w:rsid w:val="10C063DA"/>
    <w:rsid w:val="10C20F46"/>
    <w:rsid w:val="10DC7417"/>
    <w:rsid w:val="10E5096B"/>
    <w:rsid w:val="112069C1"/>
    <w:rsid w:val="11402E39"/>
    <w:rsid w:val="115757C9"/>
    <w:rsid w:val="115B160A"/>
    <w:rsid w:val="115D7262"/>
    <w:rsid w:val="116B17C8"/>
    <w:rsid w:val="116F23E8"/>
    <w:rsid w:val="117A37A7"/>
    <w:rsid w:val="118260A5"/>
    <w:rsid w:val="11913964"/>
    <w:rsid w:val="11917C60"/>
    <w:rsid w:val="11943F45"/>
    <w:rsid w:val="11B97751"/>
    <w:rsid w:val="11B97F61"/>
    <w:rsid w:val="120021FC"/>
    <w:rsid w:val="120A63F7"/>
    <w:rsid w:val="120D3F11"/>
    <w:rsid w:val="12424935"/>
    <w:rsid w:val="1246319A"/>
    <w:rsid w:val="124B22B9"/>
    <w:rsid w:val="124F050D"/>
    <w:rsid w:val="12551A60"/>
    <w:rsid w:val="125B21C7"/>
    <w:rsid w:val="1265049F"/>
    <w:rsid w:val="126530E1"/>
    <w:rsid w:val="12744C14"/>
    <w:rsid w:val="128F7395"/>
    <w:rsid w:val="12BA12D9"/>
    <w:rsid w:val="130231AD"/>
    <w:rsid w:val="131555DD"/>
    <w:rsid w:val="13177DBA"/>
    <w:rsid w:val="13294F44"/>
    <w:rsid w:val="13380A79"/>
    <w:rsid w:val="133D050D"/>
    <w:rsid w:val="13637C4A"/>
    <w:rsid w:val="136F3429"/>
    <w:rsid w:val="137A3355"/>
    <w:rsid w:val="13925E2D"/>
    <w:rsid w:val="139C0478"/>
    <w:rsid w:val="13CB1D5F"/>
    <w:rsid w:val="13CC16DC"/>
    <w:rsid w:val="13EB61AF"/>
    <w:rsid w:val="14655C4C"/>
    <w:rsid w:val="14814ED4"/>
    <w:rsid w:val="14873A50"/>
    <w:rsid w:val="149A56A4"/>
    <w:rsid w:val="14A747F2"/>
    <w:rsid w:val="14C82E7A"/>
    <w:rsid w:val="14D94748"/>
    <w:rsid w:val="14E46BFC"/>
    <w:rsid w:val="14E90AAD"/>
    <w:rsid w:val="153154B8"/>
    <w:rsid w:val="15356E77"/>
    <w:rsid w:val="15573FC1"/>
    <w:rsid w:val="159266A5"/>
    <w:rsid w:val="15A0322A"/>
    <w:rsid w:val="15B0279D"/>
    <w:rsid w:val="15F1340C"/>
    <w:rsid w:val="1609207D"/>
    <w:rsid w:val="16187679"/>
    <w:rsid w:val="16343BF3"/>
    <w:rsid w:val="16572BB6"/>
    <w:rsid w:val="16690E8E"/>
    <w:rsid w:val="167F7494"/>
    <w:rsid w:val="169048BF"/>
    <w:rsid w:val="16B74A1D"/>
    <w:rsid w:val="16B757E5"/>
    <w:rsid w:val="16D240E1"/>
    <w:rsid w:val="1704068A"/>
    <w:rsid w:val="170C7D5C"/>
    <w:rsid w:val="171029BA"/>
    <w:rsid w:val="171E501B"/>
    <w:rsid w:val="175066D5"/>
    <w:rsid w:val="1775339B"/>
    <w:rsid w:val="17983EBD"/>
    <w:rsid w:val="179D6777"/>
    <w:rsid w:val="17A27377"/>
    <w:rsid w:val="17AC579E"/>
    <w:rsid w:val="17B93DA2"/>
    <w:rsid w:val="17DA562D"/>
    <w:rsid w:val="17FD7FE9"/>
    <w:rsid w:val="180419EE"/>
    <w:rsid w:val="18315BB0"/>
    <w:rsid w:val="18324BFA"/>
    <w:rsid w:val="18413CCF"/>
    <w:rsid w:val="184A2F1A"/>
    <w:rsid w:val="185B124D"/>
    <w:rsid w:val="186C21C2"/>
    <w:rsid w:val="18BA4F2C"/>
    <w:rsid w:val="19093ADF"/>
    <w:rsid w:val="191B1DE5"/>
    <w:rsid w:val="194C2516"/>
    <w:rsid w:val="195A6555"/>
    <w:rsid w:val="196414C0"/>
    <w:rsid w:val="19B74F71"/>
    <w:rsid w:val="19BA36E2"/>
    <w:rsid w:val="19DD7479"/>
    <w:rsid w:val="1A201D3A"/>
    <w:rsid w:val="1A273144"/>
    <w:rsid w:val="1A594D24"/>
    <w:rsid w:val="1A962C4B"/>
    <w:rsid w:val="1AA307D9"/>
    <w:rsid w:val="1AAF414C"/>
    <w:rsid w:val="1AB31F90"/>
    <w:rsid w:val="1AC13CB4"/>
    <w:rsid w:val="1AD87250"/>
    <w:rsid w:val="1AD96558"/>
    <w:rsid w:val="1AEB2993"/>
    <w:rsid w:val="1AEB52E9"/>
    <w:rsid w:val="1AEC4259"/>
    <w:rsid w:val="1B1643F5"/>
    <w:rsid w:val="1B283EF9"/>
    <w:rsid w:val="1B3461FE"/>
    <w:rsid w:val="1B3D6373"/>
    <w:rsid w:val="1B4F215D"/>
    <w:rsid w:val="1B5B5EB7"/>
    <w:rsid w:val="1B5C495F"/>
    <w:rsid w:val="1B8A0026"/>
    <w:rsid w:val="1B9E7108"/>
    <w:rsid w:val="1BBD42A9"/>
    <w:rsid w:val="1BD03BDB"/>
    <w:rsid w:val="1C425B40"/>
    <w:rsid w:val="1C513BF3"/>
    <w:rsid w:val="1C6B15E5"/>
    <w:rsid w:val="1C9828F5"/>
    <w:rsid w:val="1C9C4677"/>
    <w:rsid w:val="1C9F6490"/>
    <w:rsid w:val="1CBB2985"/>
    <w:rsid w:val="1CC21B34"/>
    <w:rsid w:val="1CE81705"/>
    <w:rsid w:val="1CEC0F46"/>
    <w:rsid w:val="1CF4606C"/>
    <w:rsid w:val="1CFC4E46"/>
    <w:rsid w:val="1CFD009B"/>
    <w:rsid w:val="1D175EAE"/>
    <w:rsid w:val="1D212EC0"/>
    <w:rsid w:val="1D445D2D"/>
    <w:rsid w:val="1D816BAA"/>
    <w:rsid w:val="1D8D2573"/>
    <w:rsid w:val="1D934F03"/>
    <w:rsid w:val="1DA42FF1"/>
    <w:rsid w:val="1DAA520A"/>
    <w:rsid w:val="1E073DD1"/>
    <w:rsid w:val="1E143027"/>
    <w:rsid w:val="1E394796"/>
    <w:rsid w:val="1E5D6DBC"/>
    <w:rsid w:val="1E615C1A"/>
    <w:rsid w:val="1E817CA6"/>
    <w:rsid w:val="1E8A0A8C"/>
    <w:rsid w:val="1E93763C"/>
    <w:rsid w:val="1EA40235"/>
    <w:rsid w:val="1EC27D46"/>
    <w:rsid w:val="1EDE68CF"/>
    <w:rsid w:val="1EDF2719"/>
    <w:rsid w:val="1F0204ED"/>
    <w:rsid w:val="1F115C26"/>
    <w:rsid w:val="1F206BEF"/>
    <w:rsid w:val="1F2C62D5"/>
    <w:rsid w:val="1F2D6399"/>
    <w:rsid w:val="1F471C50"/>
    <w:rsid w:val="1F4F2CEA"/>
    <w:rsid w:val="1F585D23"/>
    <w:rsid w:val="1F867203"/>
    <w:rsid w:val="1FA671BB"/>
    <w:rsid w:val="1FCD4EA9"/>
    <w:rsid w:val="1FD00E3E"/>
    <w:rsid w:val="1FF964C6"/>
    <w:rsid w:val="202340F1"/>
    <w:rsid w:val="20420DB7"/>
    <w:rsid w:val="20674D20"/>
    <w:rsid w:val="207013D1"/>
    <w:rsid w:val="207849C6"/>
    <w:rsid w:val="208C7544"/>
    <w:rsid w:val="20927F20"/>
    <w:rsid w:val="20B4454B"/>
    <w:rsid w:val="20D85B09"/>
    <w:rsid w:val="20E936CB"/>
    <w:rsid w:val="20EA2C10"/>
    <w:rsid w:val="21134B3E"/>
    <w:rsid w:val="21273D40"/>
    <w:rsid w:val="212D7534"/>
    <w:rsid w:val="2175165B"/>
    <w:rsid w:val="2184560A"/>
    <w:rsid w:val="21C124D8"/>
    <w:rsid w:val="21CA1EE3"/>
    <w:rsid w:val="21E1390A"/>
    <w:rsid w:val="21E40B2E"/>
    <w:rsid w:val="21F62A43"/>
    <w:rsid w:val="221654A3"/>
    <w:rsid w:val="2228724C"/>
    <w:rsid w:val="22682C67"/>
    <w:rsid w:val="226E4B6C"/>
    <w:rsid w:val="227A2599"/>
    <w:rsid w:val="229121BE"/>
    <w:rsid w:val="22A243CB"/>
    <w:rsid w:val="22B97A61"/>
    <w:rsid w:val="22C87ABA"/>
    <w:rsid w:val="22D47123"/>
    <w:rsid w:val="22E04F2C"/>
    <w:rsid w:val="22E07C5D"/>
    <w:rsid w:val="22F60262"/>
    <w:rsid w:val="22FA6675"/>
    <w:rsid w:val="23140FCD"/>
    <w:rsid w:val="231D7C58"/>
    <w:rsid w:val="23261004"/>
    <w:rsid w:val="23364CA4"/>
    <w:rsid w:val="234262CB"/>
    <w:rsid w:val="23454C01"/>
    <w:rsid w:val="234D23FA"/>
    <w:rsid w:val="235B04DD"/>
    <w:rsid w:val="2369544D"/>
    <w:rsid w:val="238E2BA1"/>
    <w:rsid w:val="23B86B43"/>
    <w:rsid w:val="23D4597F"/>
    <w:rsid w:val="23EB58D1"/>
    <w:rsid w:val="23F635D0"/>
    <w:rsid w:val="23FB72FC"/>
    <w:rsid w:val="24241890"/>
    <w:rsid w:val="242C77E2"/>
    <w:rsid w:val="244E6C1C"/>
    <w:rsid w:val="24601A44"/>
    <w:rsid w:val="24620537"/>
    <w:rsid w:val="248848D9"/>
    <w:rsid w:val="24AB0D0E"/>
    <w:rsid w:val="24C70119"/>
    <w:rsid w:val="24E47B9B"/>
    <w:rsid w:val="251403B9"/>
    <w:rsid w:val="252A3936"/>
    <w:rsid w:val="252A7FB7"/>
    <w:rsid w:val="25304656"/>
    <w:rsid w:val="253B4BE9"/>
    <w:rsid w:val="254A509C"/>
    <w:rsid w:val="25735786"/>
    <w:rsid w:val="25827A57"/>
    <w:rsid w:val="25943CEA"/>
    <w:rsid w:val="25972000"/>
    <w:rsid w:val="25981172"/>
    <w:rsid w:val="259B0619"/>
    <w:rsid w:val="25C61809"/>
    <w:rsid w:val="25DE6EB0"/>
    <w:rsid w:val="25E034A3"/>
    <w:rsid w:val="26085E59"/>
    <w:rsid w:val="263222CF"/>
    <w:rsid w:val="263E265D"/>
    <w:rsid w:val="264E6F5A"/>
    <w:rsid w:val="26D27BD6"/>
    <w:rsid w:val="26E12625"/>
    <w:rsid w:val="26E746DE"/>
    <w:rsid w:val="270A56FC"/>
    <w:rsid w:val="27317869"/>
    <w:rsid w:val="273259E6"/>
    <w:rsid w:val="27904EA9"/>
    <w:rsid w:val="2793660C"/>
    <w:rsid w:val="279743B0"/>
    <w:rsid w:val="27986908"/>
    <w:rsid w:val="27AC2577"/>
    <w:rsid w:val="27D42B4C"/>
    <w:rsid w:val="27DB5555"/>
    <w:rsid w:val="27EB2370"/>
    <w:rsid w:val="28615DCF"/>
    <w:rsid w:val="28780D72"/>
    <w:rsid w:val="28A30D64"/>
    <w:rsid w:val="28B00846"/>
    <w:rsid w:val="28B41C0C"/>
    <w:rsid w:val="28C41BCD"/>
    <w:rsid w:val="28D643D5"/>
    <w:rsid w:val="28ED51AB"/>
    <w:rsid w:val="29047C20"/>
    <w:rsid w:val="290B1EA9"/>
    <w:rsid w:val="291E45A8"/>
    <w:rsid w:val="292A6196"/>
    <w:rsid w:val="293E4722"/>
    <w:rsid w:val="29534E30"/>
    <w:rsid w:val="29683F68"/>
    <w:rsid w:val="296D1FCC"/>
    <w:rsid w:val="298D1A6E"/>
    <w:rsid w:val="299054CE"/>
    <w:rsid w:val="299B6018"/>
    <w:rsid w:val="29A9681D"/>
    <w:rsid w:val="29AF6FB9"/>
    <w:rsid w:val="29E55607"/>
    <w:rsid w:val="29E81121"/>
    <w:rsid w:val="2A0B48B8"/>
    <w:rsid w:val="2A2E347D"/>
    <w:rsid w:val="2A3348CB"/>
    <w:rsid w:val="2A5D33C8"/>
    <w:rsid w:val="2A5D57AB"/>
    <w:rsid w:val="2A5E251A"/>
    <w:rsid w:val="2A992557"/>
    <w:rsid w:val="2ABA24CE"/>
    <w:rsid w:val="2ACC66B4"/>
    <w:rsid w:val="2AE61515"/>
    <w:rsid w:val="2B251CC6"/>
    <w:rsid w:val="2B3C5056"/>
    <w:rsid w:val="2B4A332C"/>
    <w:rsid w:val="2B4E06FA"/>
    <w:rsid w:val="2B5F32C0"/>
    <w:rsid w:val="2B650D2F"/>
    <w:rsid w:val="2B654BED"/>
    <w:rsid w:val="2B7D7254"/>
    <w:rsid w:val="2B871F85"/>
    <w:rsid w:val="2B9C1636"/>
    <w:rsid w:val="2BB06ECD"/>
    <w:rsid w:val="2BDC45EB"/>
    <w:rsid w:val="2BF10308"/>
    <w:rsid w:val="2C1938B6"/>
    <w:rsid w:val="2C2B44EB"/>
    <w:rsid w:val="2C337F6A"/>
    <w:rsid w:val="2C3E45D7"/>
    <w:rsid w:val="2C440540"/>
    <w:rsid w:val="2C652278"/>
    <w:rsid w:val="2C7C7C88"/>
    <w:rsid w:val="2C81316C"/>
    <w:rsid w:val="2C860DE1"/>
    <w:rsid w:val="2CEF5425"/>
    <w:rsid w:val="2CF717B7"/>
    <w:rsid w:val="2CF741E2"/>
    <w:rsid w:val="2CFD23A5"/>
    <w:rsid w:val="2CFE48F4"/>
    <w:rsid w:val="2D034E31"/>
    <w:rsid w:val="2D07420F"/>
    <w:rsid w:val="2D452AE2"/>
    <w:rsid w:val="2D4F6574"/>
    <w:rsid w:val="2D524248"/>
    <w:rsid w:val="2D5F0D52"/>
    <w:rsid w:val="2D5F4941"/>
    <w:rsid w:val="2D88240F"/>
    <w:rsid w:val="2D972425"/>
    <w:rsid w:val="2DA973D6"/>
    <w:rsid w:val="2DB05AC2"/>
    <w:rsid w:val="2DB4485B"/>
    <w:rsid w:val="2DB52691"/>
    <w:rsid w:val="2DCD4145"/>
    <w:rsid w:val="2DEA0E06"/>
    <w:rsid w:val="2E2D030D"/>
    <w:rsid w:val="2E4735A0"/>
    <w:rsid w:val="2E4D4BF4"/>
    <w:rsid w:val="2E5613FB"/>
    <w:rsid w:val="2EA151A7"/>
    <w:rsid w:val="2EA952ED"/>
    <w:rsid w:val="2EAB3F94"/>
    <w:rsid w:val="2EAD1B4C"/>
    <w:rsid w:val="2EEA29C4"/>
    <w:rsid w:val="2EF02945"/>
    <w:rsid w:val="2F116A92"/>
    <w:rsid w:val="2F402F20"/>
    <w:rsid w:val="2F415846"/>
    <w:rsid w:val="2F423865"/>
    <w:rsid w:val="2F49063C"/>
    <w:rsid w:val="2F4D6477"/>
    <w:rsid w:val="2F541DA4"/>
    <w:rsid w:val="2F5B58B8"/>
    <w:rsid w:val="2F7B1608"/>
    <w:rsid w:val="2F8C7277"/>
    <w:rsid w:val="2F9122E0"/>
    <w:rsid w:val="2FC30B3B"/>
    <w:rsid w:val="2FDC0224"/>
    <w:rsid w:val="2FDC5D2A"/>
    <w:rsid w:val="2FF47A4A"/>
    <w:rsid w:val="2FF752D6"/>
    <w:rsid w:val="301651A8"/>
    <w:rsid w:val="30170D6B"/>
    <w:rsid w:val="302904B1"/>
    <w:rsid w:val="3029113A"/>
    <w:rsid w:val="302D6537"/>
    <w:rsid w:val="30466A2E"/>
    <w:rsid w:val="30653DF6"/>
    <w:rsid w:val="307A268B"/>
    <w:rsid w:val="30835948"/>
    <w:rsid w:val="30A35E59"/>
    <w:rsid w:val="30A752A2"/>
    <w:rsid w:val="30AC28B9"/>
    <w:rsid w:val="30CB71E3"/>
    <w:rsid w:val="30CF5FED"/>
    <w:rsid w:val="30F9228D"/>
    <w:rsid w:val="311A7304"/>
    <w:rsid w:val="3138549F"/>
    <w:rsid w:val="31610C0C"/>
    <w:rsid w:val="316F5EBD"/>
    <w:rsid w:val="319B536A"/>
    <w:rsid w:val="31AF6BB5"/>
    <w:rsid w:val="31C77E36"/>
    <w:rsid w:val="31CA78F3"/>
    <w:rsid w:val="31D17ECD"/>
    <w:rsid w:val="31D76BE3"/>
    <w:rsid w:val="31D97F8A"/>
    <w:rsid w:val="31ED3189"/>
    <w:rsid w:val="32260C66"/>
    <w:rsid w:val="322873BD"/>
    <w:rsid w:val="323B587C"/>
    <w:rsid w:val="3250184F"/>
    <w:rsid w:val="327D6882"/>
    <w:rsid w:val="327E3864"/>
    <w:rsid w:val="32A151BF"/>
    <w:rsid w:val="32A62557"/>
    <w:rsid w:val="32C31754"/>
    <w:rsid w:val="32C75788"/>
    <w:rsid w:val="32CD35B7"/>
    <w:rsid w:val="32F67B5E"/>
    <w:rsid w:val="335342CD"/>
    <w:rsid w:val="33571934"/>
    <w:rsid w:val="33581057"/>
    <w:rsid w:val="337836F6"/>
    <w:rsid w:val="338D64EF"/>
    <w:rsid w:val="33A238CF"/>
    <w:rsid w:val="33BA4571"/>
    <w:rsid w:val="33D478FB"/>
    <w:rsid w:val="33F149FD"/>
    <w:rsid w:val="33F65B85"/>
    <w:rsid w:val="33FC7D6D"/>
    <w:rsid w:val="340A6B46"/>
    <w:rsid w:val="342B77FE"/>
    <w:rsid w:val="34401C96"/>
    <w:rsid w:val="34550DE4"/>
    <w:rsid w:val="3463041A"/>
    <w:rsid w:val="34685213"/>
    <w:rsid w:val="348F6779"/>
    <w:rsid w:val="349B6E8A"/>
    <w:rsid w:val="349E1DBF"/>
    <w:rsid w:val="34B8196A"/>
    <w:rsid w:val="34BD5D33"/>
    <w:rsid w:val="34DE3284"/>
    <w:rsid w:val="34EF3CE2"/>
    <w:rsid w:val="34EF7EB1"/>
    <w:rsid w:val="351F23C6"/>
    <w:rsid w:val="35207334"/>
    <w:rsid w:val="35787CB0"/>
    <w:rsid w:val="35875BE3"/>
    <w:rsid w:val="3589066D"/>
    <w:rsid w:val="35A13C5F"/>
    <w:rsid w:val="35B01AF3"/>
    <w:rsid w:val="35DC2939"/>
    <w:rsid w:val="35DD169B"/>
    <w:rsid w:val="360F6088"/>
    <w:rsid w:val="361C228F"/>
    <w:rsid w:val="362C7A24"/>
    <w:rsid w:val="3657190B"/>
    <w:rsid w:val="366476FA"/>
    <w:rsid w:val="36B43F0A"/>
    <w:rsid w:val="36ED12FB"/>
    <w:rsid w:val="36FA3E2C"/>
    <w:rsid w:val="37066407"/>
    <w:rsid w:val="37083929"/>
    <w:rsid w:val="37086ED1"/>
    <w:rsid w:val="37090193"/>
    <w:rsid w:val="373A479E"/>
    <w:rsid w:val="37515448"/>
    <w:rsid w:val="37720ED7"/>
    <w:rsid w:val="37736FA4"/>
    <w:rsid w:val="378D6D31"/>
    <w:rsid w:val="37B14865"/>
    <w:rsid w:val="37C7761F"/>
    <w:rsid w:val="37E30956"/>
    <w:rsid w:val="37ED7A3F"/>
    <w:rsid w:val="3808325C"/>
    <w:rsid w:val="383131B4"/>
    <w:rsid w:val="3869321A"/>
    <w:rsid w:val="388E24DB"/>
    <w:rsid w:val="38AF2F46"/>
    <w:rsid w:val="38E80709"/>
    <w:rsid w:val="38ED42F3"/>
    <w:rsid w:val="390628B9"/>
    <w:rsid w:val="392A2FD2"/>
    <w:rsid w:val="39341647"/>
    <w:rsid w:val="39343964"/>
    <w:rsid w:val="393F5AB6"/>
    <w:rsid w:val="396C01D2"/>
    <w:rsid w:val="39731517"/>
    <w:rsid w:val="397C53D0"/>
    <w:rsid w:val="398D3958"/>
    <w:rsid w:val="39912B0C"/>
    <w:rsid w:val="39A917A0"/>
    <w:rsid w:val="39AE76A2"/>
    <w:rsid w:val="39CD3FCC"/>
    <w:rsid w:val="39CD4C01"/>
    <w:rsid w:val="39D24E6D"/>
    <w:rsid w:val="39E20515"/>
    <w:rsid w:val="39E66E3B"/>
    <w:rsid w:val="39F35F22"/>
    <w:rsid w:val="39F55E10"/>
    <w:rsid w:val="3A2E340A"/>
    <w:rsid w:val="3A2E770A"/>
    <w:rsid w:val="3A377B0C"/>
    <w:rsid w:val="3A510093"/>
    <w:rsid w:val="3AFA2758"/>
    <w:rsid w:val="3B1C35F6"/>
    <w:rsid w:val="3B2473BC"/>
    <w:rsid w:val="3B3F2CA7"/>
    <w:rsid w:val="3B5129DA"/>
    <w:rsid w:val="3B5466A4"/>
    <w:rsid w:val="3B563208"/>
    <w:rsid w:val="3BA45464"/>
    <w:rsid w:val="3BAE21C2"/>
    <w:rsid w:val="3BB72406"/>
    <w:rsid w:val="3BC20B11"/>
    <w:rsid w:val="3BDA0BEA"/>
    <w:rsid w:val="3C003CFD"/>
    <w:rsid w:val="3C046322"/>
    <w:rsid w:val="3C09240E"/>
    <w:rsid w:val="3C263AEC"/>
    <w:rsid w:val="3C487C71"/>
    <w:rsid w:val="3C6660AA"/>
    <w:rsid w:val="3C7F08AF"/>
    <w:rsid w:val="3C8009BD"/>
    <w:rsid w:val="3C8258BA"/>
    <w:rsid w:val="3C854856"/>
    <w:rsid w:val="3C8B5945"/>
    <w:rsid w:val="3C9D4AD8"/>
    <w:rsid w:val="3CA20B6B"/>
    <w:rsid w:val="3CD5181D"/>
    <w:rsid w:val="3CF51E92"/>
    <w:rsid w:val="3D3326AC"/>
    <w:rsid w:val="3D3E66A1"/>
    <w:rsid w:val="3D634A02"/>
    <w:rsid w:val="3D9D2217"/>
    <w:rsid w:val="3DAA5B35"/>
    <w:rsid w:val="3DD55B51"/>
    <w:rsid w:val="3E033579"/>
    <w:rsid w:val="3E61275E"/>
    <w:rsid w:val="3E713234"/>
    <w:rsid w:val="3EA63F82"/>
    <w:rsid w:val="3EC62570"/>
    <w:rsid w:val="3ECD0998"/>
    <w:rsid w:val="3ECD3162"/>
    <w:rsid w:val="3EEA3C37"/>
    <w:rsid w:val="3F022B39"/>
    <w:rsid w:val="3F03777C"/>
    <w:rsid w:val="3F13793B"/>
    <w:rsid w:val="3F1466CB"/>
    <w:rsid w:val="3F426B6D"/>
    <w:rsid w:val="3F6705EF"/>
    <w:rsid w:val="3F8843FE"/>
    <w:rsid w:val="3F8C3FE1"/>
    <w:rsid w:val="3FBA5DA1"/>
    <w:rsid w:val="3FDF3D35"/>
    <w:rsid w:val="3FE16A50"/>
    <w:rsid w:val="3FFB3057"/>
    <w:rsid w:val="402157E6"/>
    <w:rsid w:val="40304E2B"/>
    <w:rsid w:val="405C5EF2"/>
    <w:rsid w:val="40605782"/>
    <w:rsid w:val="409C1E01"/>
    <w:rsid w:val="40C01CE0"/>
    <w:rsid w:val="40CB28E7"/>
    <w:rsid w:val="40CF6ACF"/>
    <w:rsid w:val="40EA14CF"/>
    <w:rsid w:val="40F2256A"/>
    <w:rsid w:val="414A4FB2"/>
    <w:rsid w:val="416A0111"/>
    <w:rsid w:val="416A19C9"/>
    <w:rsid w:val="41773F23"/>
    <w:rsid w:val="417D6D39"/>
    <w:rsid w:val="41B84AA6"/>
    <w:rsid w:val="41BA32C1"/>
    <w:rsid w:val="41C50B64"/>
    <w:rsid w:val="41D8023A"/>
    <w:rsid w:val="420E33D3"/>
    <w:rsid w:val="42115A55"/>
    <w:rsid w:val="421554F2"/>
    <w:rsid w:val="421D51E6"/>
    <w:rsid w:val="42237A2E"/>
    <w:rsid w:val="424266A5"/>
    <w:rsid w:val="424622E4"/>
    <w:rsid w:val="425E33B7"/>
    <w:rsid w:val="42677DF3"/>
    <w:rsid w:val="4271080F"/>
    <w:rsid w:val="42881AA6"/>
    <w:rsid w:val="42BD3410"/>
    <w:rsid w:val="42DD12F2"/>
    <w:rsid w:val="4308172C"/>
    <w:rsid w:val="43162180"/>
    <w:rsid w:val="436921A8"/>
    <w:rsid w:val="436D0F92"/>
    <w:rsid w:val="43A15B81"/>
    <w:rsid w:val="43A621FC"/>
    <w:rsid w:val="43AC5DE8"/>
    <w:rsid w:val="43CC6A98"/>
    <w:rsid w:val="43E56141"/>
    <w:rsid w:val="43E6501D"/>
    <w:rsid w:val="44177F8C"/>
    <w:rsid w:val="44221B68"/>
    <w:rsid w:val="44354A94"/>
    <w:rsid w:val="443B7E06"/>
    <w:rsid w:val="44434376"/>
    <w:rsid w:val="44651894"/>
    <w:rsid w:val="44722751"/>
    <w:rsid w:val="448A687F"/>
    <w:rsid w:val="449A3A1F"/>
    <w:rsid w:val="44A63013"/>
    <w:rsid w:val="44CA45DD"/>
    <w:rsid w:val="44DC3315"/>
    <w:rsid w:val="44E328F5"/>
    <w:rsid w:val="44F704A4"/>
    <w:rsid w:val="45023046"/>
    <w:rsid w:val="45510764"/>
    <w:rsid w:val="456021AD"/>
    <w:rsid w:val="457C4AF8"/>
    <w:rsid w:val="459528F7"/>
    <w:rsid w:val="45A608E2"/>
    <w:rsid w:val="45EC3506"/>
    <w:rsid w:val="463E3F98"/>
    <w:rsid w:val="464372CD"/>
    <w:rsid w:val="46546553"/>
    <w:rsid w:val="467B647B"/>
    <w:rsid w:val="46843C64"/>
    <w:rsid w:val="46D21AC8"/>
    <w:rsid w:val="46E13815"/>
    <w:rsid w:val="46E349AB"/>
    <w:rsid w:val="46E365B5"/>
    <w:rsid w:val="47094169"/>
    <w:rsid w:val="472612C6"/>
    <w:rsid w:val="475069EB"/>
    <w:rsid w:val="476307ED"/>
    <w:rsid w:val="478E44F5"/>
    <w:rsid w:val="479F25F9"/>
    <w:rsid w:val="47B93D6C"/>
    <w:rsid w:val="47C07E85"/>
    <w:rsid w:val="47D343EB"/>
    <w:rsid w:val="47DC4F61"/>
    <w:rsid w:val="47DC682D"/>
    <w:rsid w:val="47EE39B1"/>
    <w:rsid w:val="47EF3E81"/>
    <w:rsid w:val="48005C72"/>
    <w:rsid w:val="482152D2"/>
    <w:rsid w:val="48221986"/>
    <w:rsid w:val="48253716"/>
    <w:rsid w:val="4826042F"/>
    <w:rsid w:val="48593E07"/>
    <w:rsid w:val="4875227E"/>
    <w:rsid w:val="489F2B4C"/>
    <w:rsid w:val="48AD551E"/>
    <w:rsid w:val="48AE6AC6"/>
    <w:rsid w:val="48B03682"/>
    <w:rsid w:val="48BD520B"/>
    <w:rsid w:val="48C1784E"/>
    <w:rsid w:val="48CA57D0"/>
    <w:rsid w:val="48F421D8"/>
    <w:rsid w:val="48FD2784"/>
    <w:rsid w:val="49222E9D"/>
    <w:rsid w:val="492B27B7"/>
    <w:rsid w:val="492F4426"/>
    <w:rsid w:val="493D58DD"/>
    <w:rsid w:val="493F46C1"/>
    <w:rsid w:val="495F07E1"/>
    <w:rsid w:val="496172D6"/>
    <w:rsid w:val="4979558B"/>
    <w:rsid w:val="498153FB"/>
    <w:rsid w:val="49884AB4"/>
    <w:rsid w:val="49886275"/>
    <w:rsid w:val="49B60F70"/>
    <w:rsid w:val="49D04EA8"/>
    <w:rsid w:val="49DC5B65"/>
    <w:rsid w:val="4A083C34"/>
    <w:rsid w:val="4A14635E"/>
    <w:rsid w:val="4A1A51CF"/>
    <w:rsid w:val="4A3473F2"/>
    <w:rsid w:val="4A3A4ED5"/>
    <w:rsid w:val="4A525AB1"/>
    <w:rsid w:val="4A664F3E"/>
    <w:rsid w:val="4AB63725"/>
    <w:rsid w:val="4ACF0DD8"/>
    <w:rsid w:val="4AD85D9B"/>
    <w:rsid w:val="4ADB7BCB"/>
    <w:rsid w:val="4AE208F9"/>
    <w:rsid w:val="4AF055FE"/>
    <w:rsid w:val="4B0C73A4"/>
    <w:rsid w:val="4B1E70E6"/>
    <w:rsid w:val="4B212A60"/>
    <w:rsid w:val="4B4B1584"/>
    <w:rsid w:val="4B8D4968"/>
    <w:rsid w:val="4B972E39"/>
    <w:rsid w:val="4B9A378F"/>
    <w:rsid w:val="4B9C01CA"/>
    <w:rsid w:val="4BA00E4D"/>
    <w:rsid w:val="4BDC3BFA"/>
    <w:rsid w:val="4BDE376A"/>
    <w:rsid w:val="4C003ABE"/>
    <w:rsid w:val="4C066EC9"/>
    <w:rsid w:val="4C2A0429"/>
    <w:rsid w:val="4C6C1546"/>
    <w:rsid w:val="4CA211CA"/>
    <w:rsid w:val="4CA37DD1"/>
    <w:rsid w:val="4D184DB9"/>
    <w:rsid w:val="4D42287E"/>
    <w:rsid w:val="4D4426D9"/>
    <w:rsid w:val="4D56208C"/>
    <w:rsid w:val="4D8713A7"/>
    <w:rsid w:val="4D9D5B57"/>
    <w:rsid w:val="4DCE0BF6"/>
    <w:rsid w:val="4E02039D"/>
    <w:rsid w:val="4E26689F"/>
    <w:rsid w:val="4E346214"/>
    <w:rsid w:val="4E37607E"/>
    <w:rsid w:val="4E3B222F"/>
    <w:rsid w:val="4E5A1BDB"/>
    <w:rsid w:val="4E6051DD"/>
    <w:rsid w:val="4E642F9E"/>
    <w:rsid w:val="4E7632D7"/>
    <w:rsid w:val="4E7E3E6F"/>
    <w:rsid w:val="4E9103DE"/>
    <w:rsid w:val="4E916EE6"/>
    <w:rsid w:val="4EAC7E8C"/>
    <w:rsid w:val="4ECA5E1A"/>
    <w:rsid w:val="4ECD6A52"/>
    <w:rsid w:val="4ED21802"/>
    <w:rsid w:val="4F0D4DC0"/>
    <w:rsid w:val="4F384477"/>
    <w:rsid w:val="4F89068A"/>
    <w:rsid w:val="4FB52997"/>
    <w:rsid w:val="4FC13D40"/>
    <w:rsid w:val="4FEA6D2C"/>
    <w:rsid w:val="4FF95F1A"/>
    <w:rsid w:val="500678F1"/>
    <w:rsid w:val="500C6F2D"/>
    <w:rsid w:val="50156CD2"/>
    <w:rsid w:val="502618E8"/>
    <w:rsid w:val="50293AE5"/>
    <w:rsid w:val="502A7B4F"/>
    <w:rsid w:val="504C73F2"/>
    <w:rsid w:val="5059342B"/>
    <w:rsid w:val="5075709B"/>
    <w:rsid w:val="50C25ECF"/>
    <w:rsid w:val="50CE63B8"/>
    <w:rsid w:val="50EA7AE4"/>
    <w:rsid w:val="51241FA6"/>
    <w:rsid w:val="51410B3C"/>
    <w:rsid w:val="514E559A"/>
    <w:rsid w:val="51534FA3"/>
    <w:rsid w:val="515F1555"/>
    <w:rsid w:val="51760D4B"/>
    <w:rsid w:val="51831D59"/>
    <w:rsid w:val="519054EC"/>
    <w:rsid w:val="51915890"/>
    <w:rsid w:val="519C6EF5"/>
    <w:rsid w:val="51A420AC"/>
    <w:rsid w:val="51D412BD"/>
    <w:rsid w:val="51D956C8"/>
    <w:rsid w:val="51F26D1C"/>
    <w:rsid w:val="520F1ADE"/>
    <w:rsid w:val="522D519C"/>
    <w:rsid w:val="522E5C2B"/>
    <w:rsid w:val="524F0A69"/>
    <w:rsid w:val="525D789F"/>
    <w:rsid w:val="526925C3"/>
    <w:rsid w:val="5284043D"/>
    <w:rsid w:val="52C81B69"/>
    <w:rsid w:val="52D2623C"/>
    <w:rsid w:val="52DB6416"/>
    <w:rsid w:val="52DC786B"/>
    <w:rsid w:val="5303697D"/>
    <w:rsid w:val="530E4744"/>
    <w:rsid w:val="531A2F12"/>
    <w:rsid w:val="53294C7A"/>
    <w:rsid w:val="535261BE"/>
    <w:rsid w:val="5367191F"/>
    <w:rsid w:val="539D7C16"/>
    <w:rsid w:val="53A20083"/>
    <w:rsid w:val="53B27FDC"/>
    <w:rsid w:val="53B5186B"/>
    <w:rsid w:val="53EF0099"/>
    <w:rsid w:val="5405347A"/>
    <w:rsid w:val="54284ECE"/>
    <w:rsid w:val="542A1C73"/>
    <w:rsid w:val="54814103"/>
    <w:rsid w:val="549428D9"/>
    <w:rsid w:val="54AE42C2"/>
    <w:rsid w:val="54C36370"/>
    <w:rsid w:val="54E87AB4"/>
    <w:rsid w:val="553141F3"/>
    <w:rsid w:val="553C1062"/>
    <w:rsid w:val="55616C77"/>
    <w:rsid w:val="55706C18"/>
    <w:rsid w:val="55713090"/>
    <w:rsid w:val="557D671E"/>
    <w:rsid w:val="558D0CC2"/>
    <w:rsid w:val="55931817"/>
    <w:rsid w:val="55A07504"/>
    <w:rsid w:val="55AC3DC7"/>
    <w:rsid w:val="55B160F8"/>
    <w:rsid w:val="55B5456E"/>
    <w:rsid w:val="55C56EAA"/>
    <w:rsid w:val="55DF1EEA"/>
    <w:rsid w:val="56000B25"/>
    <w:rsid w:val="561E3C1E"/>
    <w:rsid w:val="563170F6"/>
    <w:rsid w:val="56342C3F"/>
    <w:rsid w:val="56632330"/>
    <w:rsid w:val="5672166B"/>
    <w:rsid w:val="56731A55"/>
    <w:rsid w:val="5674428F"/>
    <w:rsid w:val="5675467D"/>
    <w:rsid w:val="567A2458"/>
    <w:rsid w:val="568B06CF"/>
    <w:rsid w:val="56A1370E"/>
    <w:rsid w:val="56A6261E"/>
    <w:rsid w:val="56CA197E"/>
    <w:rsid w:val="56E61DD1"/>
    <w:rsid w:val="5744560C"/>
    <w:rsid w:val="574724D0"/>
    <w:rsid w:val="57586B58"/>
    <w:rsid w:val="57667597"/>
    <w:rsid w:val="57787490"/>
    <w:rsid w:val="57851C1A"/>
    <w:rsid w:val="579F5329"/>
    <w:rsid w:val="57AE3B81"/>
    <w:rsid w:val="57B07C20"/>
    <w:rsid w:val="57EA6411"/>
    <w:rsid w:val="58007716"/>
    <w:rsid w:val="582452BF"/>
    <w:rsid w:val="5837687D"/>
    <w:rsid w:val="58465F8E"/>
    <w:rsid w:val="584C2CA9"/>
    <w:rsid w:val="58531CF7"/>
    <w:rsid w:val="58531FDE"/>
    <w:rsid w:val="58662173"/>
    <w:rsid w:val="588F2C2B"/>
    <w:rsid w:val="58EA010E"/>
    <w:rsid w:val="591D1A4E"/>
    <w:rsid w:val="591E0347"/>
    <w:rsid w:val="59337AB3"/>
    <w:rsid w:val="59462B06"/>
    <w:rsid w:val="594B12E5"/>
    <w:rsid w:val="595D6B51"/>
    <w:rsid w:val="59613C95"/>
    <w:rsid w:val="597F7C40"/>
    <w:rsid w:val="5981135B"/>
    <w:rsid w:val="599B5F45"/>
    <w:rsid w:val="59D57AB1"/>
    <w:rsid w:val="59EF229A"/>
    <w:rsid w:val="59FA4F2E"/>
    <w:rsid w:val="5A0808C9"/>
    <w:rsid w:val="5A121D1D"/>
    <w:rsid w:val="5A26151C"/>
    <w:rsid w:val="5A33776C"/>
    <w:rsid w:val="5A513A05"/>
    <w:rsid w:val="5A620C1C"/>
    <w:rsid w:val="5A762D88"/>
    <w:rsid w:val="5A953722"/>
    <w:rsid w:val="5AA47945"/>
    <w:rsid w:val="5AA665BA"/>
    <w:rsid w:val="5AB82268"/>
    <w:rsid w:val="5ABC5709"/>
    <w:rsid w:val="5AC3343F"/>
    <w:rsid w:val="5AD57356"/>
    <w:rsid w:val="5AE34EAB"/>
    <w:rsid w:val="5AEE74A6"/>
    <w:rsid w:val="5B2863F4"/>
    <w:rsid w:val="5B3D2EF0"/>
    <w:rsid w:val="5B4E77B8"/>
    <w:rsid w:val="5B79255A"/>
    <w:rsid w:val="5B8D0E22"/>
    <w:rsid w:val="5BD3311A"/>
    <w:rsid w:val="5BD77F73"/>
    <w:rsid w:val="5BF9175D"/>
    <w:rsid w:val="5BFE1988"/>
    <w:rsid w:val="5C2A26DE"/>
    <w:rsid w:val="5C3F53CF"/>
    <w:rsid w:val="5C4F32A9"/>
    <w:rsid w:val="5C6E61E4"/>
    <w:rsid w:val="5C7868EF"/>
    <w:rsid w:val="5C7A04B4"/>
    <w:rsid w:val="5CC13A99"/>
    <w:rsid w:val="5CC73A39"/>
    <w:rsid w:val="5CE732DF"/>
    <w:rsid w:val="5CFA1241"/>
    <w:rsid w:val="5D0500A2"/>
    <w:rsid w:val="5D283143"/>
    <w:rsid w:val="5D3C2DD7"/>
    <w:rsid w:val="5D3C4C31"/>
    <w:rsid w:val="5D533CF5"/>
    <w:rsid w:val="5D5E1C2A"/>
    <w:rsid w:val="5D610403"/>
    <w:rsid w:val="5D7E1EC0"/>
    <w:rsid w:val="5D7F1174"/>
    <w:rsid w:val="5D836421"/>
    <w:rsid w:val="5D8B7388"/>
    <w:rsid w:val="5D8C2DE5"/>
    <w:rsid w:val="5D8F5D8E"/>
    <w:rsid w:val="5DBF5FC4"/>
    <w:rsid w:val="5DD92690"/>
    <w:rsid w:val="5DF95753"/>
    <w:rsid w:val="5E4A2072"/>
    <w:rsid w:val="5E565A8E"/>
    <w:rsid w:val="5E5E2AD6"/>
    <w:rsid w:val="5E8F2D4E"/>
    <w:rsid w:val="5EA36F61"/>
    <w:rsid w:val="5EA74A01"/>
    <w:rsid w:val="5EC75635"/>
    <w:rsid w:val="5ECD1073"/>
    <w:rsid w:val="5EFB7660"/>
    <w:rsid w:val="5F0614DB"/>
    <w:rsid w:val="5F10492E"/>
    <w:rsid w:val="5F3015E4"/>
    <w:rsid w:val="5F433CBC"/>
    <w:rsid w:val="5F437451"/>
    <w:rsid w:val="5F505A93"/>
    <w:rsid w:val="5F615F3B"/>
    <w:rsid w:val="5FDC48B5"/>
    <w:rsid w:val="5FEB08D6"/>
    <w:rsid w:val="5FEF3033"/>
    <w:rsid w:val="5FEF7D0E"/>
    <w:rsid w:val="5FF956C9"/>
    <w:rsid w:val="60154A52"/>
    <w:rsid w:val="6025526A"/>
    <w:rsid w:val="602D0A71"/>
    <w:rsid w:val="60391D33"/>
    <w:rsid w:val="603E2C7E"/>
    <w:rsid w:val="60566CF7"/>
    <w:rsid w:val="605D2B4E"/>
    <w:rsid w:val="60AF1ED3"/>
    <w:rsid w:val="60AF437C"/>
    <w:rsid w:val="60BC2137"/>
    <w:rsid w:val="60BF3C01"/>
    <w:rsid w:val="611865CD"/>
    <w:rsid w:val="613034FF"/>
    <w:rsid w:val="61480013"/>
    <w:rsid w:val="615D47CA"/>
    <w:rsid w:val="6175790B"/>
    <w:rsid w:val="617E3EF3"/>
    <w:rsid w:val="61C21F97"/>
    <w:rsid w:val="61EF3467"/>
    <w:rsid w:val="62112C80"/>
    <w:rsid w:val="62551427"/>
    <w:rsid w:val="626B7827"/>
    <w:rsid w:val="62955D80"/>
    <w:rsid w:val="629D1B83"/>
    <w:rsid w:val="62A30DB1"/>
    <w:rsid w:val="62C449C3"/>
    <w:rsid w:val="62C55512"/>
    <w:rsid w:val="62D242E0"/>
    <w:rsid w:val="63113F78"/>
    <w:rsid w:val="633E2AEA"/>
    <w:rsid w:val="634B2620"/>
    <w:rsid w:val="634B2A6D"/>
    <w:rsid w:val="635E6C86"/>
    <w:rsid w:val="638C6A0A"/>
    <w:rsid w:val="63B15B9A"/>
    <w:rsid w:val="63B91A04"/>
    <w:rsid w:val="63BD46BB"/>
    <w:rsid w:val="63C938F6"/>
    <w:rsid w:val="63D857E2"/>
    <w:rsid w:val="63FD28B4"/>
    <w:rsid w:val="6408067D"/>
    <w:rsid w:val="642A2F79"/>
    <w:rsid w:val="64514B2A"/>
    <w:rsid w:val="64527648"/>
    <w:rsid w:val="645B574F"/>
    <w:rsid w:val="645C618A"/>
    <w:rsid w:val="645E771D"/>
    <w:rsid w:val="645F20F3"/>
    <w:rsid w:val="646144A0"/>
    <w:rsid w:val="64737361"/>
    <w:rsid w:val="64940C8D"/>
    <w:rsid w:val="649D61FE"/>
    <w:rsid w:val="64BC0202"/>
    <w:rsid w:val="64CC2606"/>
    <w:rsid w:val="64D06502"/>
    <w:rsid w:val="64D43B30"/>
    <w:rsid w:val="64DB2A20"/>
    <w:rsid w:val="64EE0CE9"/>
    <w:rsid w:val="64FF2A33"/>
    <w:rsid w:val="65090AAE"/>
    <w:rsid w:val="651B6216"/>
    <w:rsid w:val="651D1CF3"/>
    <w:rsid w:val="652D418B"/>
    <w:rsid w:val="65353FCD"/>
    <w:rsid w:val="6555207A"/>
    <w:rsid w:val="655E193B"/>
    <w:rsid w:val="65803F95"/>
    <w:rsid w:val="65815F76"/>
    <w:rsid w:val="65A17722"/>
    <w:rsid w:val="65D6472F"/>
    <w:rsid w:val="65E424E0"/>
    <w:rsid w:val="66091E25"/>
    <w:rsid w:val="662D5CEA"/>
    <w:rsid w:val="66586081"/>
    <w:rsid w:val="665B6338"/>
    <w:rsid w:val="666A657B"/>
    <w:rsid w:val="666D14BD"/>
    <w:rsid w:val="667A22D8"/>
    <w:rsid w:val="66DD0267"/>
    <w:rsid w:val="66FC1B07"/>
    <w:rsid w:val="67117F8B"/>
    <w:rsid w:val="67416513"/>
    <w:rsid w:val="67432143"/>
    <w:rsid w:val="675D2C9C"/>
    <w:rsid w:val="67687CA6"/>
    <w:rsid w:val="67762CFD"/>
    <w:rsid w:val="678056D4"/>
    <w:rsid w:val="678B669B"/>
    <w:rsid w:val="679174CD"/>
    <w:rsid w:val="67AD5DA9"/>
    <w:rsid w:val="67AF08B6"/>
    <w:rsid w:val="67B010BC"/>
    <w:rsid w:val="67BB1972"/>
    <w:rsid w:val="67C15F60"/>
    <w:rsid w:val="67CB0BB4"/>
    <w:rsid w:val="67DC16C4"/>
    <w:rsid w:val="67DD32B6"/>
    <w:rsid w:val="680246E1"/>
    <w:rsid w:val="6817003C"/>
    <w:rsid w:val="681857DB"/>
    <w:rsid w:val="68242759"/>
    <w:rsid w:val="68292FEF"/>
    <w:rsid w:val="68406E68"/>
    <w:rsid w:val="68534DEC"/>
    <w:rsid w:val="685369D7"/>
    <w:rsid w:val="687419EA"/>
    <w:rsid w:val="68895987"/>
    <w:rsid w:val="68B62EEE"/>
    <w:rsid w:val="68D14D3F"/>
    <w:rsid w:val="68DC3034"/>
    <w:rsid w:val="68E30CFA"/>
    <w:rsid w:val="68E344DB"/>
    <w:rsid w:val="68E60A6F"/>
    <w:rsid w:val="68F25E45"/>
    <w:rsid w:val="6904214D"/>
    <w:rsid w:val="691B1DAE"/>
    <w:rsid w:val="691C7D9E"/>
    <w:rsid w:val="694B4013"/>
    <w:rsid w:val="696E3BB1"/>
    <w:rsid w:val="69725727"/>
    <w:rsid w:val="6983036A"/>
    <w:rsid w:val="699B2EEF"/>
    <w:rsid w:val="69A94C6E"/>
    <w:rsid w:val="69B013F1"/>
    <w:rsid w:val="69C629D5"/>
    <w:rsid w:val="69FF46A7"/>
    <w:rsid w:val="6A0F7C9A"/>
    <w:rsid w:val="6A647F9B"/>
    <w:rsid w:val="6A692772"/>
    <w:rsid w:val="6A6B03D8"/>
    <w:rsid w:val="6A772ED1"/>
    <w:rsid w:val="6A7B243E"/>
    <w:rsid w:val="6AA31644"/>
    <w:rsid w:val="6ABB5915"/>
    <w:rsid w:val="6ADC5AB6"/>
    <w:rsid w:val="6AE52674"/>
    <w:rsid w:val="6AEC48C7"/>
    <w:rsid w:val="6B252D58"/>
    <w:rsid w:val="6B32606A"/>
    <w:rsid w:val="6B4C409C"/>
    <w:rsid w:val="6B753298"/>
    <w:rsid w:val="6BA81AE6"/>
    <w:rsid w:val="6BB905B8"/>
    <w:rsid w:val="6BEE26F2"/>
    <w:rsid w:val="6BF101CD"/>
    <w:rsid w:val="6BFB14FF"/>
    <w:rsid w:val="6C0304F3"/>
    <w:rsid w:val="6C0C1B24"/>
    <w:rsid w:val="6C127BF1"/>
    <w:rsid w:val="6C1C63A4"/>
    <w:rsid w:val="6C294B79"/>
    <w:rsid w:val="6C705F6D"/>
    <w:rsid w:val="6C864F10"/>
    <w:rsid w:val="6C9500C9"/>
    <w:rsid w:val="6C9E3967"/>
    <w:rsid w:val="6CD45D97"/>
    <w:rsid w:val="6CDA677E"/>
    <w:rsid w:val="6CE731F5"/>
    <w:rsid w:val="6D0E26D7"/>
    <w:rsid w:val="6D4735BF"/>
    <w:rsid w:val="6D5B13A5"/>
    <w:rsid w:val="6D6B6A22"/>
    <w:rsid w:val="6D8C142E"/>
    <w:rsid w:val="6DB43BEE"/>
    <w:rsid w:val="6DCE1017"/>
    <w:rsid w:val="6DFA6436"/>
    <w:rsid w:val="6DFE24C0"/>
    <w:rsid w:val="6E0E6D9C"/>
    <w:rsid w:val="6E272918"/>
    <w:rsid w:val="6E2C3B63"/>
    <w:rsid w:val="6E803EFD"/>
    <w:rsid w:val="6EAD0BF8"/>
    <w:rsid w:val="6EB5372D"/>
    <w:rsid w:val="6EB866D2"/>
    <w:rsid w:val="6EF7385A"/>
    <w:rsid w:val="6F0528C7"/>
    <w:rsid w:val="6F1266FC"/>
    <w:rsid w:val="6F1D3C3A"/>
    <w:rsid w:val="6F880B76"/>
    <w:rsid w:val="6FB7647C"/>
    <w:rsid w:val="6FDD4F7B"/>
    <w:rsid w:val="700014CC"/>
    <w:rsid w:val="700664FE"/>
    <w:rsid w:val="70291255"/>
    <w:rsid w:val="7054490F"/>
    <w:rsid w:val="70C464E5"/>
    <w:rsid w:val="70CE694A"/>
    <w:rsid w:val="711D7C79"/>
    <w:rsid w:val="712C5ABF"/>
    <w:rsid w:val="715D0F27"/>
    <w:rsid w:val="71792A79"/>
    <w:rsid w:val="71967069"/>
    <w:rsid w:val="719A2F9B"/>
    <w:rsid w:val="71B341DA"/>
    <w:rsid w:val="71B727F1"/>
    <w:rsid w:val="71C8684B"/>
    <w:rsid w:val="71CE4F9F"/>
    <w:rsid w:val="71D7083C"/>
    <w:rsid w:val="71FB480F"/>
    <w:rsid w:val="72035469"/>
    <w:rsid w:val="72124153"/>
    <w:rsid w:val="722954D3"/>
    <w:rsid w:val="722C2725"/>
    <w:rsid w:val="724D0E2A"/>
    <w:rsid w:val="725826CD"/>
    <w:rsid w:val="7279494D"/>
    <w:rsid w:val="72B22CB9"/>
    <w:rsid w:val="72C139C6"/>
    <w:rsid w:val="72CB7BD4"/>
    <w:rsid w:val="72CF31EE"/>
    <w:rsid w:val="72CF47E7"/>
    <w:rsid w:val="72E16002"/>
    <w:rsid w:val="73307E01"/>
    <w:rsid w:val="736E6F7E"/>
    <w:rsid w:val="73894260"/>
    <w:rsid w:val="738A4F1A"/>
    <w:rsid w:val="73C814A2"/>
    <w:rsid w:val="73CA10E5"/>
    <w:rsid w:val="73DC6F23"/>
    <w:rsid w:val="73F00743"/>
    <w:rsid w:val="73F03F5C"/>
    <w:rsid w:val="73F808FB"/>
    <w:rsid w:val="73FB095C"/>
    <w:rsid w:val="74005886"/>
    <w:rsid w:val="744930E6"/>
    <w:rsid w:val="74566390"/>
    <w:rsid w:val="7465168F"/>
    <w:rsid w:val="7468238A"/>
    <w:rsid w:val="747035D6"/>
    <w:rsid w:val="74957A9C"/>
    <w:rsid w:val="74A5565C"/>
    <w:rsid w:val="74AD7904"/>
    <w:rsid w:val="74C61CB8"/>
    <w:rsid w:val="74D23154"/>
    <w:rsid w:val="74DF45F3"/>
    <w:rsid w:val="751B2B07"/>
    <w:rsid w:val="752A2DCE"/>
    <w:rsid w:val="75724B14"/>
    <w:rsid w:val="757E477F"/>
    <w:rsid w:val="75B35B00"/>
    <w:rsid w:val="75BF677B"/>
    <w:rsid w:val="75C46454"/>
    <w:rsid w:val="75CC718B"/>
    <w:rsid w:val="75EA66E6"/>
    <w:rsid w:val="75F76CBD"/>
    <w:rsid w:val="75F95F98"/>
    <w:rsid w:val="760925E8"/>
    <w:rsid w:val="761D5EAB"/>
    <w:rsid w:val="76215DE7"/>
    <w:rsid w:val="76266048"/>
    <w:rsid w:val="762E3A21"/>
    <w:rsid w:val="76380449"/>
    <w:rsid w:val="76726D86"/>
    <w:rsid w:val="767E0E50"/>
    <w:rsid w:val="768A40CF"/>
    <w:rsid w:val="76DA32BA"/>
    <w:rsid w:val="77264FED"/>
    <w:rsid w:val="772F1CE0"/>
    <w:rsid w:val="77441565"/>
    <w:rsid w:val="77492F88"/>
    <w:rsid w:val="775421DF"/>
    <w:rsid w:val="77554886"/>
    <w:rsid w:val="77593E82"/>
    <w:rsid w:val="77673D6F"/>
    <w:rsid w:val="777916AB"/>
    <w:rsid w:val="778D0492"/>
    <w:rsid w:val="77C24AE0"/>
    <w:rsid w:val="77C97B12"/>
    <w:rsid w:val="77CA16D0"/>
    <w:rsid w:val="77D16EA3"/>
    <w:rsid w:val="77D85AE6"/>
    <w:rsid w:val="77DE57B1"/>
    <w:rsid w:val="77F55EC0"/>
    <w:rsid w:val="780549CB"/>
    <w:rsid w:val="781362B2"/>
    <w:rsid w:val="78555DF8"/>
    <w:rsid w:val="787C544D"/>
    <w:rsid w:val="78811502"/>
    <w:rsid w:val="78862D29"/>
    <w:rsid w:val="78C84F2B"/>
    <w:rsid w:val="78CF4AEA"/>
    <w:rsid w:val="78D01C13"/>
    <w:rsid w:val="78E04ED4"/>
    <w:rsid w:val="78E45774"/>
    <w:rsid w:val="78E61FB1"/>
    <w:rsid w:val="78EF546E"/>
    <w:rsid w:val="78FF0DA4"/>
    <w:rsid w:val="79044385"/>
    <w:rsid w:val="790B7890"/>
    <w:rsid w:val="790C79A8"/>
    <w:rsid w:val="79101DAE"/>
    <w:rsid w:val="79157AB8"/>
    <w:rsid w:val="793847BC"/>
    <w:rsid w:val="79415ED0"/>
    <w:rsid w:val="79570BE0"/>
    <w:rsid w:val="796C210E"/>
    <w:rsid w:val="798058E5"/>
    <w:rsid w:val="79817BE1"/>
    <w:rsid w:val="79866149"/>
    <w:rsid w:val="79870431"/>
    <w:rsid w:val="7990245A"/>
    <w:rsid w:val="7994792A"/>
    <w:rsid w:val="799E2892"/>
    <w:rsid w:val="79BB460E"/>
    <w:rsid w:val="79DB18D5"/>
    <w:rsid w:val="79FD32EC"/>
    <w:rsid w:val="79FD7C84"/>
    <w:rsid w:val="7A002417"/>
    <w:rsid w:val="7A012B4F"/>
    <w:rsid w:val="7A071172"/>
    <w:rsid w:val="7A08316C"/>
    <w:rsid w:val="7A5D593C"/>
    <w:rsid w:val="7A644B7F"/>
    <w:rsid w:val="7A662082"/>
    <w:rsid w:val="7A79131F"/>
    <w:rsid w:val="7A8F3DEB"/>
    <w:rsid w:val="7A984FB9"/>
    <w:rsid w:val="7AA53BCD"/>
    <w:rsid w:val="7AB02BE2"/>
    <w:rsid w:val="7AE30252"/>
    <w:rsid w:val="7AEC1785"/>
    <w:rsid w:val="7B1C3B93"/>
    <w:rsid w:val="7B3C159C"/>
    <w:rsid w:val="7B5F23DA"/>
    <w:rsid w:val="7B7D7684"/>
    <w:rsid w:val="7BC20306"/>
    <w:rsid w:val="7BCE65C7"/>
    <w:rsid w:val="7BDF66C9"/>
    <w:rsid w:val="7BED13CC"/>
    <w:rsid w:val="7C4618BD"/>
    <w:rsid w:val="7C4A0121"/>
    <w:rsid w:val="7C506205"/>
    <w:rsid w:val="7C685C76"/>
    <w:rsid w:val="7C6B6C23"/>
    <w:rsid w:val="7C9C5AF5"/>
    <w:rsid w:val="7CA360AF"/>
    <w:rsid w:val="7CA70E63"/>
    <w:rsid w:val="7CC15892"/>
    <w:rsid w:val="7CD116D9"/>
    <w:rsid w:val="7D066E8C"/>
    <w:rsid w:val="7D131646"/>
    <w:rsid w:val="7D146C29"/>
    <w:rsid w:val="7D200D6F"/>
    <w:rsid w:val="7D6E474B"/>
    <w:rsid w:val="7D7F23B2"/>
    <w:rsid w:val="7D89587F"/>
    <w:rsid w:val="7D8F098B"/>
    <w:rsid w:val="7DA75D9C"/>
    <w:rsid w:val="7DB74378"/>
    <w:rsid w:val="7DCA7478"/>
    <w:rsid w:val="7E0724A9"/>
    <w:rsid w:val="7E0A7132"/>
    <w:rsid w:val="7E3A47FC"/>
    <w:rsid w:val="7E5A186C"/>
    <w:rsid w:val="7E611BB9"/>
    <w:rsid w:val="7E716731"/>
    <w:rsid w:val="7E7E3F3D"/>
    <w:rsid w:val="7E8306A3"/>
    <w:rsid w:val="7E856DFF"/>
    <w:rsid w:val="7E905F9E"/>
    <w:rsid w:val="7E9374FD"/>
    <w:rsid w:val="7EAC7BEB"/>
    <w:rsid w:val="7EAF0B77"/>
    <w:rsid w:val="7EB21FDA"/>
    <w:rsid w:val="7EE13D50"/>
    <w:rsid w:val="7EFD6EFB"/>
    <w:rsid w:val="7F1B6D86"/>
    <w:rsid w:val="7F2B6DD8"/>
    <w:rsid w:val="7F367635"/>
    <w:rsid w:val="7F37431D"/>
    <w:rsid w:val="7F423F91"/>
    <w:rsid w:val="7F4A4200"/>
    <w:rsid w:val="7F6019F9"/>
    <w:rsid w:val="7F654BEB"/>
    <w:rsid w:val="7F707B81"/>
    <w:rsid w:val="7F753FEA"/>
    <w:rsid w:val="7F790699"/>
    <w:rsid w:val="7F943AB5"/>
    <w:rsid w:val="7FA2692E"/>
    <w:rsid w:val="7FAD4AC8"/>
    <w:rsid w:val="7FB815C5"/>
    <w:rsid w:val="7FC32249"/>
    <w:rsid w:val="7FD27F5A"/>
    <w:rsid w:val="7FDE4D0F"/>
    <w:rsid w:val="7FF94C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00" w:line="360" w:lineRule="auto"/>
      <w:jc w:val="both"/>
    </w:pPr>
    <w:rPr>
      <w:rFonts w:ascii="Times New Roman" w:hAnsi="Times New Roman" w:cs="Times New Roman" w:eastAsiaTheme="minorHAnsi"/>
      <w:sz w:val="24"/>
      <w:szCs w:val="24"/>
      <w:lang w:val="en-US" w:eastAsia="en-US" w:bidi="ar-SA"/>
    </w:rPr>
  </w:style>
  <w:style w:type="paragraph" w:styleId="2">
    <w:name w:val="heading 1"/>
    <w:basedOn w:val="3"/>
    <w:next w:val="1"/>
    <w:link w:val="44"/>
    <w:qFormat/>
    <w:uiPriority w:val="9"/>
    <w:pPr>
      <w:numPr>
        <w:ilvl w:val="0"/>
        <w:numId w:val="1"/>
      </w:numPr>
      <w:spacing w:before="0" w:after="480"/>
      <w:jc w:val="right"/>
      <w:outlineLvl w:val="0"/>
    </w:pPr>
    <w:rPr>
      <w:b/>
      <w:smallCaps/>
      <w:sz w:val="32"/>
    </w:rPr>
  </w:style>
  <w:style w:type="paragraph" w:styleId="4">
    <w:name w:val="heading 2"/>
    <w:basedOn w:val="3"/>
    <w:next w:val="1"/>
    <w:link w:val="45"/>
    <w:unhideWhenUsed/>
    <w:qFormat/>
    <w:uiPriority w:val="9"/>
    <w:pPr>
      <w:numPr>
        <w:ilvl w:val="1"/>
        <w:numId w:val="1"/>
      </w:numPr>
      <w:outlineLvl w:val="1"/>
    </w:pPr>
    <w:rPr>
      <w:b/>
      <w:sz w:val="28"/>
    </w:rPr>
  </w:style>
  <w:style w:type="paragraph" w:styleId="5">
    <w:name w:val="heading 3"/>
    <w:basedOn w:val="4"/>
    <w:next w:val="1"/>
    <w:link w:val="46"/>
    <w:unhideWhenUsed/>
    <w:qFormat/>
    <w:uiPriority w:val="9"/>
    <w:pPr>
      <w:numPr>
        <w:ilvl w:val="2"/>
      </w:numPr>
      <w:outlineLvl w:val="2"/>
    </w:pPr>
    <w:rPr>
      <w:b w:val="0"/>
      <w:i/>
      <w:lang w:val="en-GB"/>
    </w:rPr>
  </w:style>
  <w:style w:type="paragraph" w:styleId="6">
    <w:name w:val="heading 4"/>
    <w:basedOn w:val="7"/>
    <w:next w:val="1"/>
    <w:link w:val="59"/>
    <w:unhideWhenUsed/>
    <w:qFormat/>
    <w:uiPriority w:val="9"/>
    <w:pPr>
      <w:numPr>
        <w:ilvl w:val="3"/>
        <w:numId w:val="1"/>
      </w:numPr>
      <w:outlineLvl w:val="3"/>
    </w:pPr>
  </w:style>
  <w:style w:type="paragraph" w:styleId="8">
    <w:name w:val="heading 5"/>
    <w:basedOn w:val="1"/>
    <w:next w:val="1"/>
    <w:link w:val="65"/>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366091" w:themeColor="accent1" w:themeShade="BF"/>
    </w:rPr>
  </w:style>
  <w:style w:type="paragraph" w:styleId="9">
    <w:name w:val="heading 6"/>
    <w:basedOn w:val="1"/>
    <w:next w:val="1"/>
    <w:link w:val="66"/>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43F61" w:themeColor="accent1" w:themeShade="7F"/>
    </w:rPr>
  </w:style>
  <w:style w:type="paragraph" w:styleId="10">
    <w:name w:val="heading 7"/>
    <w:basedOn w:val="1"/>
    <w:next w:val="1"/>
    <w:link w:val="67"/>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43F61" w:themeColor="accent1" w:themeShade="7F"/>
    </w:rPr>
  </w:style>
  <w:style w:type="paragraph" w:styleId="11">
    <w:name w:val="heading 8"/>
    <w:basedOn w:val="1"/>
    <w:next w:val="1"/>
    <w:link w:val="68"/>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8"/>
      <w:sz w:val="21"/>
      <w:szCs w:val="21"/>
    </w:rPr>
  </w:style>
  <w:style w:type="paragraph" w:styleId="12">
    <w:name w:val="heading 9"/>
    <w:basedOn w:val="1"/>
    <w:next w:val="1"/>
    <w:link w:val="69"/>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8"/>
      <w:sz w:val="21"/>
      <w:szCs w:val="21"/>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contextualSpacing/>
    </w:pPr>
  </w:style>
  <w:style w:type="paragraph" w:customStyle="1" w:styleId="7">
    <w:name w:val="Subhead-Lvl 3-Thesis"/>
    <w:basedOn w:val="1"/>
    <w:qFormat/>
    <w:uiPriority w:val="0"/>
    <w:pPr>
      <w:spacing w:after="0"/>
      <w:jc w:val="left"/>
    </w:pPr>
    <w:rPr>
      <w:rFonts w:eastAsia="Times New Roman"/>
      <w:u w:val="single"/>
    </w:rPr>
  </w:style>
  <w:style w:type="paragraph" w:styleId="15">
    <w:name w:val="Balloon Text"/>
    <w:basedOn w:val="1"/>
    <w:link w:val="40"/>
    <w:semiHidden/>
    <w:unhideWhenUsed/>
    <w:qFormat/>
    <w:uiPriority w:val="99"/>
    <w:pPr>
      <w:spacing w:after="0"/>
    </w:pPr>
    <w:rPr>
      <w:rFonts w:ascii="Tahoma" w:hAnsi="Tahoma" w:cs="Tahoma"/>
      <w:sz w:val="16"/>
      <w:szCs w:val="16"/>
    </w:rPr>
  </w:style>
  <w:style w:type="paragraph" w:styleId="16">
    <w:name w:val="Body Text 2"/>
    <w:basedOn w:val="1"/>
    <w:link w:val="56"/>
    <w:qFormat/>
    <w:uiPriority w:val="0"/>
    <w:pPr>
      <w:spacing w:before="0" w:after="120"/>
      <w:jc w:val="left"/>
    </w:pPr>
    <w:rPr>
      <w:rFonts w:eastAsia="Times New Roman"/>
    </w:rPr>
  </w:style>
  <w:style w:type="paragraph" w:styleId="17">
    <w:name w:val="Body Text Indent 2"/>
    <w:basedOn w:val="1"/>
    <w:link w:val="71"/>
    <w:semiHidden/>
    <w:unhideWhenUsed/>
    <w:qFormat/>
    <w:uiPriority w:val="99"/>
    <w:pPr>
      <w:spacing w:after="120"/>
      <w:ind w:left="360"/>
    </w:pPr>
  </w:style>
  <w:style w:type="paragraph" w:styleId="18">
    <w:name w:val="caption"/>
    <w:basedOn w:val="1"/>
    <w:next w:val="1"/>
    <w:unhideWhenUsed/>
    <w:qFormat/>
    <w:uiPriority w:val="0"/>
    <w:pPr>
      <w:spacing w:after="360" w:line="240" w:lineRule="auto"/>
      <w:jc w:val="center"/>
    </w:pPr>
    <w:rPr>
      <w:b/>
      <w:bCs/>
      <w:szCs w:val="18"/>
    </w:rPr>
  </w:style>
  <w:style w:type="character" w:styleId="19">
    <w:name w:val="annotation reference"/>
    <w:basedOn w:val="13"/>
    <w:semiHidden/>
    <w:unhideWhenUsed/>
    <w:qFormat/>
    <w:uiPriority w:val="99"/>
    <w:rPr>
      <w:sz w:val="16"/>
      <w:szCs w:val="16"/>
    </w:rPr>
  </w:style>
  <w:style w:type="paragraph" w:styleId="20">
    <w:name w:val="annotation text"/>
    <w:basedOn w:val="1"/>
    <w:link w:val="41"/>
    <w:unhideWhenUsed/>
    <w:qFormat/>
    <w:uiPriority w:val="99"/>
    <w:rPr>
      <w:sz w:val="20"/>
      <w:szCs w:val="20"/>
    </w:rPr>
  </w:style>
  <w:style w:type="paragraph" w:styleId="21">
    <w:name w:val="annotation subject"/>
    <w:basedOn w:val="20"/>
    <w:next w:val="20"/>
    <w:link w:val="42"/>
    <w:semiHidden/>
    <w:unhideWhenUsed/>
    <w:qFormat/>
    <w:uiPriority w:val="99"/>
    <w:rPr>
      <w:b/>
      <w:bCs/>
    </w:rPr>
  </w:style>
  <w:style w:type="paragraph" w:styleId="22">
    <w:name w:val="footer"/>
    <w:basedOn w:val="1"/>
    <w:link w:val="53"/>
    <w:qFormat/>
    <w:uiPriority w:val="99"/>
    <w:pPr>
      <w:tabs>
        <w:tab w:val="center" w:pos="4320"/>
        <w:tab w:val="right" w:pos="8640"/>
      </w:tabs>
      <w:spacing w:before="0" w:after="0" w:line="240" w:lineRule="auto"/>
      <w:jc w:val="left"/>
    </w:pPr>
    <w:rPr>
      <w:rFonts w:eastAsia="Times New Roman"/>
    </w:rPr>
  </w:style>
  <w:style w:type="paragraph" w:styleId="23">
    <w:name w:val="header"/>
    <w:basedOn w:val="1"/>
    <w:link w:val="54"/>
    <w:qFormat/>
    <w:uiPriority w:val="99"/>
    <w:pPr>
      <w:tabs>
        <w:tab w:val="center" w:pos="4320"/>
        <w:tab w:val="right" w:pos="8640"/>
      </w:tabs>
      <w:spacing w:before="0" w:after="0" w:line="240" w:lineRule="auto"/>
      <w:jc w:val="left"/>
    </w:pPr>
    <w:rPr>
      <w:rFonts w:eastAsia="Times New Roman"/>
    </w:rPr>
  </w:style>
  <w:style w:type="paragraph" w:styleId="2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25">
    <w:name w:val="Hyperlink"/>
    <w:basedOn w:val="13"/>
    <w:unhideWhenUsed/>
    <w:qFormat/>
    <w:uiPriority w:val="99"/>
    <w:rPr>
      <w:color w:val="000000" w:themeColor="text1"/>
      <w:u w:val="none"/>
    </w:rPr>
  </w:style>
  <w:style w:type="character" w:styleId="26">
    <w:name w:val="page number"/>
    <w:basedOn w:val="13"/>
    <w:qFormat/>
    <w:uiPriority w:val="0"/>
  </w:style>
  <w:style w:type="paragraph" w:styleId="27">
    <w:name w:val="Subtitle"/>
    <w:basedOn w:val="4"/>
    <w:next w:val="1"/>
    <w:link w:val="64"/>
    <w:qFormat/>
    <w:uiPriority w:val="11"/>
    <w:pPr>
      <w:numPr>
        <w:numId w:val="2"/>
      </w:numPr>
    </w:pPr>
  </w:style>
  <w:style w:type="table" w:styleId="28">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qFormat/>
    <w:uiPriority w:val="99"/>
    <w:pPr>
      <w:spacing w:before="0" w:after="0" w:line="240" w:lineRule="auto"/>
      <w:jc w:val="left"/>
    </w:pPr>
    <w:rPr>
      <w:rFonts w:eastAsia="Times New Roman"/>
    </w:rPr>
  </w:style>
  <w:style w:type="paragraph" w:styleId="30">
    <w:name w:val="Title"/>
    <w:basedOn w:val="2"/>
    <w:next w:val="1"/>
    <w:link w:val="63"/>
    <w:qFormat/>
    <w:uiPriority w:val="10"/>
    <w:pPr>
      <w:numPr>
        <w:numId w:val="3"/>
      </w:numPr>
    </w:pPr>
  </w:style>
  <w:style w:type="paragraph" w:styleId="31">
    <w:name w:val="toc 1"/>
    <w:basedOn w:val="1"/>
    <w:next w:val="1"/>
    <w:link w:val="60"/>
    <w:unhideWhenUsed/>
    <w:qFormat/>
    <w:uiPriority w:val="39"/>
    <w:pPr>
      <w:tabs>
        <w:tab w:val="left" w:pos="480"/>
        <w:tab w:val="left" w:pos="1200"/>
        <w:tab w:val="right" w:leader="dot" w:pos="8630"/>
      </w:tabs>
      <w:spacing w:after="0" w:line="240" w:lineRule="auto"/>
      <w:jc w:val="left"/>
    </w:pPr>
    <w:rPr>
      <w:b/>
      <w:bCs/>
    </w:rPr>
  </w:style>
  <w:style w:type="paragraph" w:styleId="32">
    <w:name w:val="toc 2"/>
    <w:basedOn w:val="1"/>
    <w:next w:val="1"/>
    <w:unhideWhenUsed/>
    <w:qFormat/>
    <w:uiPriority w:val="39"/>
    <w:pPr>
      <w:tabs>
        <w:tab w:val="left" w:pos="720"/>
        <w:tab w:val="right" w:leader="dot" w:pos="8630"/>
      </w:tabs>
      <w:spacing w:before="0" w:after="0" w:line="240" w:lineRule="auto"/>
      <w:jc w:val="left"/>
    </w:pPr>
    <w:rPr>
      <w:rFonts w:cstheme="minorHAnsi"/>
      <w:b/>
      <w:bCs/>
      <w:szCs w:val="20"/>
    </w:rPr>
  </w:style>
  <w:style w:type="paragraph" w:styleId="33">
    <w:name w:val="toc 3"/>
    <w:basedOn w:val="1"/>
    <w:next w:val="1"/>
    <w:unhideWhenUsed/>
    <w:qFormat/>
    <w:uiPriority w:val="39"/>
    <w:pPr>
      <w:tabs>
        <w:tab w:val="left" w:pos="960"/>
        <w:tab w:val="right" w:leader="dot" w:pos="8630"/>
      </w:tabs>
      <w:spacing w:before="0" w:after="0" w:line="240" w:lineRule="auto"/>
      <w:ind w:left="245"/>
      <w:jc w:val="left"/>
    </w:pPr>
  </w:style>
  <w:style w:type="paragraph" w:styleId="34">
    <w:name w:val="toc 4"/>
    <w:basedOn w:val="1"/>
    <w:next w:val="1"/>
    <w:unhideWhenUsed/>
    <w:qFormat/>
    <w:uiPriority w:val="39"/>
    <w:pPr>
      <w:spacing w:before="0" w:after="0"/>
      <w:ind w:left="475"/>
      <w:jc w:val="left"/>
    </w:pPr>
    <w:rPr>
      <w:rFonts w:asciiTheme="minorHAnsi" w:hAnsiTheme="minorHAnsi" w:cstheme="minorHAnsi"/>
      <w:sz w:val="20"/>
      <w:szCs w:val="20"/>
    </w:rPr>
  </w:style>
  <w:style w:type="paragraph" w:styleId="35">
    <w:name w:val="toc 5"/>
    <w:basedOn w:val="1"/>
    <w:next w:val="1"/>
    <w:unhideWhenUsed/>
    <w:qFormat/>
    <w:uiPriority w:val="39"/>
    <w:pPr>
      <w:spacing w:before="0" w:after="0"/>
      <w:ind w:left="720"/>
      <w:jc w:val="left"/>
    </w:pPr>
    <w:rPr>
      <w:rFonts w:asciiTheme="minorHAnsi" w:hAnsiTheme="minorHAnsi" w:cstheme="minorHAnsi"/>
      <w:sz w:val="20"/>
      <w:szCs w:val="20"/>
    </w:rPr>
  </w:style>
  <w:style w:type="paragraph" w:styleId="36">
    <w:name w:val="toc 6"/>
    <w:basedOn w:val="1"/>
    <w:next w:val="1"/>
    <w:unhideWhenUsed/>
    <w:qFormat/>
    <w:uiPriority w:val="39"/>
    <w:pPr>
      <w:spacing w:before="0" w:after="0"/>
      <w:ind w:left="960"/>
      <w:jc w:val="left"/>
    </w:pPr>
    <w:rPr>
      <w:rFonts w:asciiTheme="minorHAnsi" w:hAnsiTheme="minorHAnsi" w:cstheme="minorHAnsi"/>
      <w:sz w:val="20"/>
      <w:szCs w:val="20"/>
    </w:rPr>
  </w:style>
  <w:style w:type="paragraph" w:styleId="37">
    <w:name w:val="toc 7"/>
    <w:basedOn w:val="1"/>
    <w:next w:val="1"/>
    <w:unhideWhenUsed/>
    <w:qFormat/>
    <w:uiPriority w:val="39"/>
    <w:pPr>
      <w:spacing w:before="0" w:after="0"/>
      <w:ind w:left="1200"/>
      <w:jc w:val="left"/>
    </w:pPr>
    <w:rPr>
      <w:rFonts w:asciiTheme="minorHAnsi" w:hAnsiTheme="minorHAnsi" w:cstheme="minorHAnsi"/>
      <w:sz w:val="20"/>
      <w:szCs w:val="20"/>
    </w:rPr>
  </w:style>
  <w:style w:type="paragraph" w:styleId="38">
    <w:name w:val="toc 8"/>
    <w:basedOn w:val="1"/>
    <w:next w:val="1"/>
    <w:unhideWhenUsed/>
    <w:qFormat/>
    <w:uiPriority w:val="39"/>
    <w:pPr>
      <w:spacing w:before="0" w:after="0"/>
      <w:ind w:left="1440"/>
      <w:jc w:val="left"/>
    </w:pPr>
    <w:rPr>
      <w:rFonts w:asciiTheme="minorHAnsi" w:hAnsiTheme="minorHAnsi" w:cstheme="minorHAnsi"/>
      <w:sz w:val="20"/>
      <w:szCs w:val="20"/>
    </w:rPr>
  </w:style>
  <w:style w:type="paragraph" w:styleId="39">
    <w:name w:val="toc 9"/>
    <w:basedOn w:val="1"/>
    <w:next w:val="1"/>
    <w:unhideWhenUsed/>
    <w:qFormat/>
    <w:uiPriority w:val="39"/>
    <w:pPr>
      <w:spacing w:before="0" w:after="0"/>
      <w:ind w:left="1680"/>
      <w:jc w:val="left"/>
    </w:pPr>
    <w:rPr>
      <w:rFonts w:asciiTheme="minorHAnsi" w:hAnsiTheme="minorHAnsi" w:cstheme="minorHAnsi"/>
      <w:sz w:val="20"/>
      <w:szCs w:val="20"/>
    </w:rPr>
  </w:style>
  <w:style w:type="character" w:customStyle="1" w:styleId="40">
    <w:name w:val="Balloon Text Char"/>
    <w:basedOn w:val="13"/>
    <w:link w:val="15"/>
    <w:semiHidden/>
    <w:qFormat/>
    <w:uiPriority w:val="99"/>
    <w:rPr>
      <w:rFonts w:ascii="Tahoma" w:hAnsi="Tahoma" w:cs="Tahoma"/>
      <w:sz w:val="16"/>
      <w:szCs w:val="16"/>
    </w:rPr>
  </w:style>
  <w:style w:type="character" w:customStyle="1" w:styleId="41">
    <w:name w:val="Comment Text Char"/>
    <w:basedOn w:val="13"/>
    <w:link w:val="20"/>
    <w:qFormat/>
    <w:uiPriority w:val="99"/>
    <w:rPr>
      <w:rFonts w:ascii="Times New Roman" w:hAnsi="Times New Roman"/>
      <w:sz w:val="20"/>
      <w:szCs w:val="20"/>
    </w:rPr>
  </w:style>
  <w:style w:type="character" w:customStyle="1" w:styleId="42">
    <w:name w:val="Comment Subject Char"/>
    <w:basedOn w:val="41"/>
    <w:link w:val="21"/>
    <w:semiHidden/>
    <w:qFormat/>
    <w:uiPriority w:val="99"/>
    <w:rPr>
      <w:rFonts w:ascii="Times New Roman" w:hAnsi="Times New Roman"/>
      <w:b/>
      <w:bCs/>
      <w:sz w:val="20"/>
      <w:szCs w:val="20"/>
    </w:rPr>
  </w:style>
  <w:style w:type="character" w:styleId="43">
    <w:name w:val="Placeholder Text"/>
    <w:basedOn w:val="13"/>
    <w:semiHidden/>
    <w:qFormat/>
    <w:uiPriority w:val="99"/>
    <w:rPr>
      <w:color w:val="808080"/>
    </w:rPr>
  </w:style>
  <w:style w:type="character" w:customStyle="1" w:styleId="44">
    <w:name w:val="Heading 1 Char"/>
    <w:basedOn w:val="13"/>
    <w:link w:val="2"/>
    <w:qFormat/>
    <w:uiPriority w:val="9"/>
    <w:rPr>
      <w:rFonts w:ascii="Times New Roman" w:hAnsi="Times New Roman" w:cs="Times New Roman"/>
      <w:b/>
      <w:smallCaps/>
      <w:sz w:val="32"/>
      <w:szCs w:val="24"/>
    </w:rPr>
  </w:style>
  <w:style w:type="character" w:customStyle="1" w:styleId="45">
    <w:name w:val="Heading 2 Char"/>
    <w:basedOn w:val="13"/>
    <w:link w:val="4"/>
    <w:qFormat/>
    <w:uiPriority w:val="9"/>
    <w:rPr>
      <w:rFonts w:ascii="Times New Roman" w:hAnsi="Times New Roman" w:cs="Times New Roman"/>
      <w:b/>
      <w:sz w:val="28"/>
      <w:szCs w:val="24"/>
    </w:rPr>
  </w:style>
  <w:style w:type="character" w:customStyle="1" w:styleId="46">
    <w:name w:val="Heading 3 Char"/>
    <w:basedOn w:val="13"/>
    <w:link w:val="5"/>
    <w:qFormat/>
    <w:uiPriority w:val="9"/>
    <w:rPr>
      <w:rFonts w:ascii="Times New Roman" w:hAnsi="Times New Roman" w:cs="Times New Roman"/>
      <w:i/>
      <w:sz w:val="24"/>
      <w:szCs w:val="24"/>
      <w:lang w:val="en-GB"/>
    </w:rPr>
  </w:style>
  <w:style w:type="paragraph" w:customStyle="1" w:styleId="47">
    <w:name w:val="TOC Heading1"/>
    <w:basedOn w:val="2"/>
    <w:next w:val="1"/>
    <w:unhideWhenUsed/>
    <w:qFormat/>
    <w:uiPriority w:val="39"/>
    <w:pPr>
      <w:keepNext/>
      <w:keepLines/>
      <w:numPr>
        <w:numId w:val="0"/>
      </w:numPr>
      <w:spacing w:before="480" w:after="0" w:line="276" w:lineRule="auto"/>
      <w:contextualSpacing w:val="0"/>
      <w:jc w:val="left"/>
      <w:outlineLvl w:val="9"/>
    </w:pPr>
    <w:rPr>
      <w:rFonts w:asciiTheme="majorHAnsi" w:hAnsiTheme="majorHAnsi" w:eastAsiaTheme="majorEastAsia" w:cstheme="majorBidi"/>
      <w:bCs/>
      <w:color w:val="366091" w:themeColor="accent1" w:themeShade="BF"/>
      <w:szCs w:val="28"/>
      <w:lang w:eastAsia="ja-JP"/>
    </w:rPr>
  </w:style>
  <w:style w:type="paragraph" w:styleId="48">
    <w:name w:val="No Spacing"/>
    <w:qFormat/>
    <w:uiPriority w:val="1"/>
    <w:pPr>
      <w:jc w:val="both"/>
    </w:pPr>
    <w:rPr>
      <w:rFonts w:ascii="Times New Roman" w:hAnsi="Times New Roman" w:cs="Times New Roman" w:eastAsiaTheme="minorHAnsi"/>
      <w:sz w:val="24"/>
      <w:szCs w:val="24"/>
      <w:lang w:val="en-US" w:eastAsia="en-US" w:bidi="ar-SA"/>
    </w:rPr>
  </w:style>
  <w:style w:type="paragraph" w:customStyle="1" w:styleId="49">
    <w:name w:val="Style1"/>
    <w:basedOn w:val="1"/>
    <w:semiHidden/>
    <w:qFormat/>
    <w:uiPriority w:val="0"/>
    <w:pPr>
      <w:spacing w:before="0" w:after="0" w:line="240" w:lineRule="auto"/>
      <w:jc w:val="center"/>
    </w:pPr>
    <w:rPr>
      <w:rFonts w:eastAsia="Times New Roman"/>
    </w:rPr>
  </w:style>
  <w:style w:type="paragraph" w:customStyle="1" w:styleId="50">
    <w:name w:val="Chapter-Level Headings"/>
    <w:basedOn w:val="1"/>
    <w:qFormat/>
    <w:uiPriority w:val="0"/>
    <w:pPr>
      <w:tabs>
        <w:tab w:val="right" w:pos="8550"/>
      </w:tabs>
      <w:spacing w:before="0" w:after="0"/>
      <w:jc w:val="center"/>
    </w:pPr>
    <w:rPr>
      <w:rFonts w:eastAsia="Times New Roman"/>
      <w:b/>
      <w:caps/>
      <w:sz w:val="28"/>
    </w:rPr>
  </w:style>
  <w:style w:type="paragraph" w:customStyle="1" w:styleId="51">
    <w:name w:val="Cover Page Single Space"/>
    <w:basedOn w:val="1"/>
    <w:semiHidden/>
    <w:qFormat/>
    <w:uiPriority w:val="0"/>
    <w:pPr>
      <w:tabs>
        <w:tab w:val="left" w:pos="1440"/>
      </w:tabs>
      <w:spacing w:before="0" w:after="0"/>
      <w:ind w:left="360" w:hanging="360"/>
      <w:jc w:val="center"/>
    </w:pPr>
    <w:rPr>
      <w:rFonts w:eastAsia="Times New Roman"/>
      <w:b/>
    </w:rPr>
  </w:style>
  <w:style w:type="paragraph" w:customStyle="1" w:styleId="52">
    <w:name w:val="Double Spacing Normal Text"/>
    <w:basedOn w:val="1"/>
    <w:semiHidden/>
    <w:qFormat/>
    <w:uiPriority w:val="0"/>
    <w:pPr>
      <w:spacing w:before="0" w:after="0"/>
      <w:jc w:val="left"/>
    </w:pPr>
    <w:rPr>
      <w:rFonts w:eastAsia="Times New Roman"/>
    </w:rPr>
  </w:style>
  <w:style w:type="character" w:customStyle="1" w:styleId="53">
    <w:name w:val="Footer Char"/>
    <w:basedOn w:val="13"/>
    <w:link w:val="22"/>
    <w:qFormat/>
    <w:uiPriority w:val="99"/>
    <w:rPr>
      <w:rFonts w:ascii="Times New Roman" w:hAnsi="Times New Roman" w:eastAsia="Times New Roman" w:cs="Times New Roman"/>
      <w:sz w:val="24"/>
      <w:szCs w:val="24"/>
    </w:rPr>
  </w:style>
  <w:style w:type="character" w:customStyle="1" w:styleId="54">
    <w:name w:val="Header Char"/>
    <w:basedOn w:val="13"/>
    <w:link w:val="23"/>
    <w:qFormat/>
    <w:uiPriority w:val="99"/>
    <w:rPr>
      <w:rFonts w:ascii="Times New Roman" w:hAnsi="Times New Roman" w:eastAsia="Times New Roman" w:cs="Times New Roman"/>
      <w:sz w:val="24"/>
      <w:szCs w:val="24"/>
    </w:rPr>
  </w:style>
  <w:style w:type="paragraph" w:customStyle="1" w:styleId="55">
    <w:name w:val="Style Double Spacing Normal Text + Black"/>
    <w:basedOn w:val="52"/>
    <w:semiHidden/>
    <w:qFormat/>
    <w:uiPriority w:val="0"/>
    <w:rPr>
      <w:color w:val="000000"/>
    </w:rPr>
  </w:style>
  <w:style w:type="character" w:customStyle="1" w:styleId="56">
    <w:name w:val="Body Text 2 Char"/>
    <w:basedOn w:val="13"/>
    <w:link w:val="16"/>
    <w:qFormat/>
    <w:uiPriority w:val="0"/>
    <w:rPr>
      <w:rFonts w:ascii="Times New Roman" w:hAnsi="Times New Roman" w:eastAsia="Times New Roman" w:cs="Times New Roman"/>
      <w:sz w:val="24"/>
      <w:szCs w:val="24"/>
    </w:rPr>
  </w:style>
  <w:style w:type="paragraph" w:customStyle="1" w:styleId="57">
    <w:name w:val="MainBody Headings"/>
    <w:basedOn w:val="51"/>
    <w:qFormat/>
    <w:uiPriority w:val="0"/>
    <w:pPr>
      <w:ind w:left="0" w:firstLine="0"/>
    </w:pPr>
    <w:rPr>
      <w:caps/>
      <w:sz w:val="28"/>
    </w:rPr>
  </w:style>
  <w:style w:type="paragraph" w:customStyle="1" w:styleId="58">
    <w:name w:val="Subhead-Lvl 2-Thesis"/>
    <w:basedOn w:val="1"/>
    <w:qFormat/>
    <w:uiPriority w:val="0"/>
    <w:pPr>
      <w:spacing w:after="0"/>
      <w:jc w:val="left"/>
    </w:pPr>
    <w:rPr>
      <w:rFonts w:eastAsia="Times New Roman"/>
      <w:b/>
    </w:rPr>
  </w:style>
  <w:style w:type="character" w:customStyle="1" w:styleId="59">
    <w:name w:val="Heading 4 Char"/>
    <w:basedOn w:val="13"/>
    <w:link w:val="6"/>
    <w:qFormat/>
    <w:uiPriority w:val="9"/>
    <w:rPr>
      <w:rFonts w:ascii="Times New Roman" w:hAnsi="Times New Roman" w:eastAsia="Times New Roman" w:cs="Times New Roman"/>
      <w:sz w:val="24"/>
      <w:szCs w:val="24"/>
      <w:u w:val="single"/>
    </w:rPr>
  </w:style>
  <w:style w:type="character" w:customStyle="1" w:styleId="60">
    <w:name w:val="TOC 1 Char"/>
    <w:basedOn w:val="13"/>
    <w:link w:val="31"/>
    <w:qFormat/>
    <w:uiPriority w:val="39"/>
    <w:rPr>
      <w:rFonts w:ascii="Times New Roman" w:hAnsi="Times New Roman" w:cs="Times New Roman"/>
      <w:b/>
      <w:bCs/>
      <w:sz w:val="24"/>
      <w:szCs w:val="24"/>
    </w:rPr>
  </w:style>
  <w:style w:type="paragraph" w:customStyle="1" w:styleId="61">
    <w:name w:val="Subhead-Lvl 1-Thesis"/>
    <w:basedOn w:val="1"/>
    <w:qFormat/>
    <w:uiPriority w:val="0"/>
    <w:pPr>
      <w:spacing w:after="0"/>
      <w:jc w:val="center"/>
    </w:pPr>
    <w:rPr>
      <w:rFonts w:eastAsia="Times New Roman"/>
      <w:b/>
    </w:rPr>
  </w:style>
  <w:style w:type="paragraph" w:customStyle="1" w:styleId="62">
    <w:name w:val="Subhead-Lvl 4-Thesis"/>
    <w:basedOn w:val="1"/>
    <w:next w:val="1"/>
    <w:qFormat/>
    <w:uiPriority w:val="0"/>
    <w:pPr>
      <w:tabs>
        <w:tab w:val="left" w:pos="720"/>
      </w:tabs>
      <w:spacing w:after="0"/>
      <w:jc w:val="left"/>
    </w:pPr>
    <w:rPr>
      <w:rFonts w:eastAsia="Times New Roman"/>
      <w:i/>
      <w:color w:val="000000"/>
    </w:rPr>
  </w:style>
  <w:style w:type="character" w:customStyle="1" w:styleId="63">
    <w:name w:val="Title Char"/>
    <w:basedOn w:val="13"/>
    <w:link w:val="30"/>
    <w:qFormat/>
    <w:uiPriority w:val="10"/>
    <w:rPr>
      <w:rFonts w:ascii="Times New Roman" w:hAnsi="Times New Roman" w:cs="Times New Roman"/>
      <w:b/>
      <w:caps/>
      <w:sz w:val="28"/>
      <w:szCs w:val="24"/>
    </w:rPr>
  </w:style>
  <w:style w:type="character" w:customStyle="1" w:styleId="64">
    <w:name w:val="Subtitle Char"/>
    <w:basedOn w:val="13"/>
    <w:link w:val="27"/>
    <w:qFormat/>
    <w:uiPriority w:val="11"/>
    <w:rPr>
      <w:rFonts w:ascii="Times New Roman" w:hAnsi="Times New Roman" w:cs="Times New Roman"/>
      <w:b/>
      <w:sz w:val="24"/>
      <w:szCs w:val="24"/>
    </w:rPr>
  </w:style>
  <w:style w:type="character" w:customStyle="1" w:styleId="65">
    <w:name w:val="Heading 5 Char"/>
    <w:basedOn w:val="13"/>
    <w:link w:val="8"/>
    <w:semiHidden/>
    <w:qFormat/>
    <w:uiPriority w:val="9"/>
    <w:rPr>
      <w:rFonts w:asciiTheme="majorHAnsi" w:hAnsiTheme="majorHAnsi" w:eastAsiaTheme="majorEastAsia" w:cstheme="majorBidi"/>
      <w:color w:val="366091" w:themeColor="accent1" w:themeShade="BF"/>
      <w:sz w:val="24"/>
      <w:szCs w:val="24"/>
    </w:rPr>
  </w:style>
  <w:style w:type="character" w:customStyle="1" w:styleId="66">
    <w:name w:val="Heading 6 Char"/>
    <w:basedOn w:val="13"/>
    <w:link w:val="9"/>
    <w:semiHidden/>
    <w:qFormat/>
    <w:uiPriority w:val="9"/>
    <w:rPr>
      <w:rFonts w:asciiTheme="majorHAnsi" w:hAnsiTheme="majorHAnsi" w:eastAsiaTheme="majorEastAsia" w:cstheme="majorBidi"/>
      <w:color w:val="243F61" w:themeColor="accent1" w:themeShade="7F"/>
      <w:sz w:val="24"/>
      <w:szCs w:val="24"/>
    </w:rPr>
  </w:style>
  <w:style w:type="character" w:customStyle="1" w:styleId="67">
    <w:name w:val="Heading 7 Char"/>
    <w:basedOn w:val="13"/>
    <w:link w:val="10"/>
    <w:semiHidden/>
    <w:qFormat/>
    <w:uiPriority w:val="9"/>
    <w:rPr>
      <w:rFonts w:asciiTheme="majorHAnsi" w:hAnsiTheme="majorHAnsi" w:eastAsiaTheme="majorEastAsia" w:cstheme="majorBidi"/>
      <w:i/>
      <w:iCs/>
      <w:color w:val="243F61" w:themeColor="accent1" w:themeShade="7F"/>
      <w:sz w:val="24"/>
      <w:szCs w:val="24"/>
    </w:rPr>
  </w:style>
  <w:style w:type="character" w:customStyle="1" w:styleId="68">
    <w:name w:val="Heading 8 Char"/>
    <w:basedOn w:val="13"/>
    <w:link w:val="11"/>
    <w:semiHidden/>
    <w:qFormat/>
    <w:uiPriority w:val="9"/>
    <w:rPr>
      <w:rFonts w:asciiTheme="majorHAnsi" w:hAnsiTheme="majorHAnsi" w:eastAsiaTheme="majorEastAsia" w:cstheme="majorBidi"/>
      <w:color w:val="262626" w:themeColor="text1" w:themeTint="D8"/>
      <w:sz w:val="21"/>
      <w:szCs w:val="21"/>
    </w:rPr>
  </w:style>
  <w:style w:type="character" w:customStyle="1" w:styleId="69">
    <w:name w:val="Heading 9 Char"/>
    <w:basedOn w:val="13"/>
    <w:link w:val="12"/>
    <w:semiHidden/>
    <w:qFormat/>
    <w:uiPriority w:val="9"/>
    <w:rPr>
      <w:rFonts w:asciiTheme="majorHAnsi" w:hAnsiTheme="majorHAnsi" w:eastAsiaTheme="majorEastAsia" w:cstheme="majorBidi"/>
      <w:i/>
      <w:iCs/>
      <w:color w:val="262626" w:themeColor="text1" w:themeTint="D8"/>
      <w:sz w:val="21"/>
      <w:szCs w:val="21"/>
    </w:rPr>
  </w:style>
  <w:style w:type="character" w:customStyle="1" w:styleId="70">
    <w:name w:val="Subtle Emphasis1"/>
    <w:qFormat/>
    <w:uiPriority w:val="19"/>
  </w:style>
  <w:style w:type="character" w:customStyle="1" w:styleId="71">
    <w:name w:val="Body Text Indent 2 Char"/>
    <w:basedOn w:val="13"/>
    <w:link w:val="17"/>
    <w:semiHidden/>
    <w:qFormat/>
    <w:uiPriority w:val="99"/>
    <w:rPr>
      <w:rFonts w:ascii="Times New Roman" w:hAnsi="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50"/>
    <customShpInfo spid="_x0000_s2051"/>
    <customShpInfo spid="_x0000_s2052"/>
    <customShpInfo spid="_x0000_s205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B11C2E-90C1-4586-BC77-02DA2BC97559}">
  <ds:schemaRefs/>
</ds:datastoreItem>
</file>

<file path=docProps/app.xml><?xml version="1.0" encoding="utf-8"?>
<Properties xmlns="http://schemas.openxmlformats.org/officeDocument/2006/extended-properties" xmlns:vt="http://schemas.openxmlformats.org/officeDocument/2006/docPropsVTypes">
  <Template>Normal.dotm</Template>
  <Company>Georgia Institute of Technology</Company>
  <Pages>1</Pages>
  <Words>14826</Words>
  <Characters>63162</Characters>
  <Lines>1914</Lines>
  <Paragraphs>1026</Paragraphs>
  <TotalTime>12</TotalTime>
  <ScaleCrop>false</ScaleCrop>
  <LinksUpToDate>false</LinksUpToDate>
  <CharactersWithSpaces>76962</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2019-03-07T04:18:00Z</dcterms:created>
  <dc:creator>Black, James</dc:creator>
  <cp:lastModifiedBy>Nhan Quan</cp:lastModifiedBy>
  <cp:lastPrinted>2019-03-08T09:47:00Z</cp:lastPrinted>
  <dcterms:modified xsi:type="dcterms:W3CDTF">2023-09-18T11:13:10Z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KSOProductBuildVer">
    <vt:lpwstr>1033-12.2.0.13215</vt:lpwstr>
  </property>
  <property fmtid="{D5CDD505-2E9C-101B-9397-08002B2CF9AE}" pid="4" name="ICV">
    <vt:lpwstr>982B895DC738409F9EC4459EE53A5BB4</vt:lpwstr>
  </property>
  <property fmtid="{D5CDD505-2E9C-101B-9397-08002B2CF9AE}" pid="5" name="GrammarlyDocumentId">
    <vt:lpwstr>483b67be8b3353ad82fdfcdb808b3f86201c3d77f67d645321fd48a2fba28b0d</vt:lpwstr>
  </property>
</Properties>
</file>