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3CCCC">
    <v:background id="_x0000_s1025" o:bwmode="white" fillcolor="#3cc" o:targetscreensize="1024,768">
      <v:fill color2="#ff9" angle="-135" focus="100%" type="gradient"/>
    </v:background>
  </w:background>
  <w:body>
    <w:p w14:paraId="5E7947DC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Môn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học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: Quản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trị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hệ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cơ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sở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dữ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liệu</w:t>
      </w:r>
      <w:proofErr w:type="spellEnd"/>
    </w:p>
    <w:p w14:paraId="6DC6B9C1" w14:textId="77777777" w:rsidR="00C74BAE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Bài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thực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hành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>:</w:t>
      </w:r>
    </w:p>
    <w:p w14:paraId="7BD12476" w14:textId="77777777" w:rsidR="005B37B4" w:rsidRPr="005034E5" w:rsidRDefault="005B37B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r w:rsidRPr="005034E5">
        <w:rPr>
          <w:rFonts w:ascii="Tahoma" w:hAnsi="Tahoma" w:cs="Tahoma"/>
          <w:b/>
          <w:sz w:val="30"/>
          <w:szCs w:val="20"/>
        </w:rPr>
        <w:t xml:space="preserve">Các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công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cụ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quản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trị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hệ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cơ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sở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dữ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liệu</w:t>
      </w:r>
      <w:proofErr w:type="spellEnd"/>
      <w:r w:rsidR="005034E5">
        <w:rPr>
          <w:rFonts w:ascii="Tahoma" w:hAnsi="Tahoma" w:cs="Tahoma"/>
          <w:b/>
          <w:sz w:val="30"/>
          <w:szCs w:val="20"/>
        </w:rPr>
        <w:t xml:space="preserve"> (</w:t>
      </w:r>
      <w:proofErr w:type="spellStart"/>
      <w:r w:rsidR="005034E5">
        <w:rPr>
          <w:rFonts w:ascii="Tahoma" w:hAnsi="Tahoma" w:cs="Tahoma"/>
          <w:b/>
          <w:sz w:val="30"/>
          <w:szCs w:val="20"/>
        </w:rPr>
        <w:t>phần</w:t>
      </w:r>
      <w:proofErr w:type="spellEnd"/>
      <w:r w:rsidR="005034E5">
        <w:rPr>
          <w:rFonts w:ascii="Tahoma" w:hAnsi="Tahoma" w:cs="Tahoma"/>
          <w:b/>
          <w:sz w:val="30"/>
          <w:szCs w:val="20"/>
        </w:rPr>
        <w:t xml:space="preserve"> 1/2)</w:t>
      </w:r>
    </w:p>
    <w:p w14:paraId="2170ACBE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</w:p>
    <w:p w14:paraId="7A9FC1D2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Nội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dung (Lý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thuyết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ở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chương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3):</w:t>
      </w:r>
    </w:p>
    <w:p w14:paraId="5DDB9C75" w14:textId="77777777" w:rsidR="008D0F14" w:rsidRPr="00C74BAE" w:rsidRDefault="008D0F14" w:rsidP="008D0F14">
      <w:pPr>
        <w:ind w:left="360"/>
        <w:rPr>
          <w:rFonts w:ascii="Tahoma" w:hAnsi="Tahoma" w:cs="Tahoma"/>
          <w:b/>
          <w:szCs w:val="28"/>
        </w:rPr>
      </w:pPr>
      <w:r w:rsidRPr="00C74BAE">
        <w:rPr>
          <w:rFonts w:ascii="Tahoma" w:hAnsi="Tahoma" w:cs="Tahoma"/>
          <w:b/>
          <w:szCs w:val="28"/>
        </w:rPr>
        <w:t xml:space="preserve">Tham </w:t>
      </w:r>
      <w:proofErr w:type="spellStart"/>
      <w:r w:rsidRPr="00C74BAE">
        <w:rPr>
          <w:rFonts w:ascii="Tahoma" w:hAnsi="Tahoma" w:cs="Tahoma"/>
          <w:b/>
          <w:szCs w:val="28"/>
        </w:rPr>
        <w:t>khảo</w:t>
      </w:r>
      <w:proofErr w:type="spellEnd"/>
      <w:r w:rsidRPr="00C74BAE">
        <w:rPr>
          <w:rFonts w:ascii="Tahoma" w:hAnsi="Tahoma" w:cs="Tahoma"/>
          <w:b/>
          <w:szCs w:val="28"/>
        </w:rPr>
        <w:t xml:space="preserve">: Chapter 3 – </w:t>
      </w:r>
      <w:proofErr w:type="spellStart"/>
      <w:r w:rsidRPr="00C74BAE">
        <w:rPr>
          <w:rFonts w:ascii="Tahoma" w:hAnsi="Tahoma" w:cs="Tahoma"/>
          <w:b/>
          <w:szCs w:val="28"/>
        </w:rPr>
        <w:t>Sách</w:t>
      </w:r>
      <w:proofErr w:type="spellEnd"/>
      <w:r w:rsidRPr="00C74BAE">
        <w:rPr>
          <w:rFonts w:ascii="Tahoma" w:hAnsi="Tahoma" w:cs="Tahoma"/>
          <w:b/>
          <w:szCs w:val="28"/>
        </w:rPr>
        <w:t xml:space="preserve"> Beginning SQL Server </w:t>
      </w:r>
      <w:r w:rsidR="004F2519">
        <w:rPr>
          <w:rFonts w:ascii="Tahoma" w:hAnsi="Tahoma" w:cs="Tahoma"/>
          <w:b/>
          <w:szCs w:val="28"/>
        </w:rPr>
        <w:t>2008</w:t>
      </w:r>
      <w:r w:rsidRPr="00C74BAE">
        <w:rPr>
          <w:rFonts w:ascii="Tahoma" w:hAnsi="Tahoma" w:cs="Tahoma"/>
          <w:b/>
          <w:szCs w:val="28"/>
        </w:rPr>
        <w:t xml:space="preserve"> Administration</w:t>
      </w:r>
    </w:p>
    <w:p w14:paraId="4D0E286B" w14:textId="77777777" w:rsidR="00F52BAD" w:rsidRPr="002A2476" w:rsidRDefault="00F52BAD">
      <w:pPr>
        <w:rPr>
          <w:sz w:val="36"/>
        </w:rPr>
      </w:pPr>
    </w:p>
    <w:p w14:paraId="33316AA3" w14:textId="77777777" w:rsidR="005034E5" w:rsidRPr="00704CB6" w:rsidRDefault="005034E5" w:rsidP="005034E5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14:paraId="09D4B9EC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0ED49E2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6A3830F3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14:paraId="08BACFEB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01C72498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4FD393DD" w14:textId="77777777" w:rsidR="005034E5" w:rsidRDefault="005034E5" w:rsidP="005034E5">
      <w:r w:rsidRPr="00942C04">
        <w:rPr>
          <w:u w:val="single"/>
        </w:rPr>
        <w:t xml:space="preserve">Các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r>
        <w:rPr>
          <w:u w:val="single"/>
        </w:rPr>
        <w:t xml:space="preserve">Sinh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</w:p>
    <w:p w14:paraId="02DC6B6B" w14:textId="77777777" w:rsidR="00407627" w:rsidRDefault="00407627" w:rsidP="00407627">
      <w:pPr>
        <w:spacing w:before="120" w:after="120"/>
        <w:rPr>
          <w:sz w:val="28"/>
          <w:szCs w:val="28"/>
        </w:rPr>
      </w:pPr>
    </w:p>
    <w:p w14:paraId="5D11A217" w14:textId="77777777" w:rsidR="00C74BAE" w:rsidRDefault="00125919" w:rsidP="00C74BAE">
      <w:pPr>
        <w:pStyle w:val="first-para"/>
      </w:pPr>
      <w:proofErr w:type="spellStart"/>
      <w:r w:rsidRPr="00125919">
        <w:rPr>
          <w:b/>
          <w:u w:val="single"/>
        </w:rPr>
        <w:t>Bài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thực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hành</w:t>
      </w:r>
      <w:proofErr w:type="spellEnd"/>
      <w:r w:rsidRPr="00125919">
        <w:rPr>
          <w:b/>
          <w:u w:val="single"/>
        </w:rPr>
        <w:t xml:space="preserve"> 1</w:t>
      </w:r>
      <w:r>
        <w:t xml:space="preserve">: </w:t>
      </w:r>
      <w:proofErr w:type="spellStart"/>
      <w:r w:rsidR="00C74BAE">
        <w:t>Sử</w:t>
      </w:r>
      <w:proofErr w:type="spellEnd"/>
      <w:r w:rsidR="00C74BAE">
        <w:t xml:space="preserve"> </w:t>
      </w:r>
      <w:proofErr w:type="spellStart"/>
      <w:r w:rsidR="00C74BAE">
        <w:t>dụng</w:t>
      </w:r>
      <w:proofErr w:type="spellEnd"/>
      <w:r w:rsidR="00C74BAE">
        <w:t xml:space="preserve"> Object Explorer </w:t>
      </w:r>
      <w:proofErr w:type="spellStart"/>
      <w:r w:rsidR="00C74BAE">
        <w:t>để</w:t>
      </w:r>
      <w:proofErr w:type="spellEnd"/>
      <w:r w:rsidR="00C74BAE">
        <w:t xml:space="preserve"> </w:t>
      </w:r>
      <w:proofErr w:type="spellStart"/>
      <w:r w:rsidR="00C74BAE">
        <w:t>tạo</w:t>
      </w:r>
      <w:proofErr w:type="spellEnd"/>
      <w:r w:rsidR="00C74BAE">
        <w:t xml:space="preserve"> </w:t>
      </w:r>
      <w:proofErr w:type="spellStart"/>
      <w:r w:rsidR="00C74BAE">
        <w:t>ra</w:t>
      </w:r>
      <w:proofErr w:type="spellEnd"/>
      <w:r w:rsidR="00C74BAE">
        <w:t xml:space="preserve"> script, </w:t>
      </w:r>
      <w:proofErr w:type="spellStart"/>
      <w:r>
        <w:t>lưu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file “</w:t>
      </w:r>
      <w:proofErr w:type="spellStart"/>
      <w:r>
        <w:t>TaoCSDL_TestDB.sql</w:t>
      </w:r>
      <w:proofErr w:type="spellEnd"/>
      <w:r>
        <w:t xml:space="preserve">”, </w:t>
      </w:r>
      <w:proofErr w:type="spellStart"/>
      <w:r w:rsidR="00C74BAE">
        <w:t>nếu</w:t>
      </w:r>
      <w:proofErr w:type="spellEnd"/>
      <w:r w:rsidR="00C74BAE">
        <w:t xml:space="preserve"> </w:t>
      </w:r>
      <w:proofErr w:type="spellStart"/>
      <w:r w:rsidR="00C74BAE">
        <w:t>chạy</w:t>
      </w:r>
      <w:proofErr w:type="spellEnd"/>
      <w:r w:rsidR="00C74BAE">
        <w:t xml:space="preserve"> </w:t>
      </w:r>
      <w:r>
        <w:t xml:space="preserve">file </w:t>
      </w:r>
      <w:r w:rsidR="00C74BAE">
        <w:t xml:space="preserve">script </w:t>
      </w:r>
      <w:proofErr w:type="spellStart"/>
      <w:r>
        <w:t>này</w:t>
      </w:r>
      <w:proofErr w:type="spellEnd"/>
      <w:r>
        <w:t xml:space="preserve"> </w:t>
      </w:r>
      <w:proofErr w:type="spellStart"/>
      <w:r w:rsidR="00C74BAE">
        <w:t>thì</w:t>
      </w:r>
      <w:proofErr w:type="spellEnd"/>
      <w:r w:rsidR="00C74BAE">
        <w:t xml:space="preserve"> </w:t>
      </w:r>
      <w:proofErr w:type="spellStart"/>
      <w:r w:rsidR="00C74BAE">
        <w:t>sẽ</w:t>
      </w:r>
      <w:proofErr w:type="spellEnd"/>
      <w:r w:rsidR="00C74BAE">
        <w:t xml:space="preserve"> </w:t>
      </w:r>
      <w:proofErr w:type="spellStart"/>
      <w:r w:rsidR="00C74BAE">
        <w:t>tạo</w:t>
      </w:r>
      <w:proofErr w:type="spellEnd"/>
      <w:r w:rsidR="00C74BAE">
        <w:t xml:space="preserve"> </w:t>
      </w:r>
      <w:proofErr w:type="spellStart"/>
      <w:r w:rsidR="00C74BAE">
        <w:t>mới</w:t>
      </w:r>
      <w:proofErr w:type="spellEnd"/>
      <w:r w:rsidR="00C74BAE">
        <w:t xml:space="preserve"> CSDL </w:t>
      </w:r>
      <w:proofErr w:type="spellStart"/>
      <w:r w:rsidR="00C74BAE">
        <w:t>tên</w:t>
      </w:r>
      <w:proofErr w:type="spellEnd"/>
      <w:r w:rsidR="00C74BAE">
        <w:t xml:space="preserve"> </w:t>
      </w:r>
      <w:proofErr w:type="spellStart"/>
      <w:r w:rsidR="00C74BAE">
        <w:rPr>
          <w:rStyle w:val="fixed"/>
        </w:rPr>
        <w:t>TestDB</w:t>
      </w:r>
      <w:proofErr w:type="spellEnd"/>
      <w:r w:rsidR="00C74BAE">
        <w:rPr>
          <w:rStyle w:val="fixed"/>
        </w:rPr>
        <w:t xml:space="preserve">, </w:t>
      </w:r>
      <w:proofErr w:type="spellStart"/>
      <w:r w:rsidR="00C74BAE">
        <w:rPr>
          <w:rStyle w:val="fixed"/>
        </w:rPr>
        <w:t>chú</w:t>
      </w:r>
      <w:proofErr w:type="spellEnd"/>
      <w:r w:rsidR="00C74BAE">
        <w:rPr>
          <w:rStyle w:val="fixed"/>
        </w:rPr>
        <w:t xml:space="preserve"> ý </w:t>
      </w:r>
      <w:proofErr w:type="spellStart"/>
      <w:r w:rsidR="00C74BAE">
        <w:rPr>
          <w:rStyle w:val="fixed"/>
        </w:rPr>
        <w:t>không</w:t>
      </w:r>
      <w:proofErr w:type="spellEnd"/>
      <w:r w:rsidR="00C74BAE">
        <w:rPr>
          <w:rStyle w:val="fixed"/>
        </w:rPr>
        <w:t xml:space="preserve"> </w:t>
      </w:r>
      <w:proofErr w:type="spellStart"/>
      <w:r w:rsidR="00C74BAE">
        <w:rPr>
          <w:rStyle w:val="fixed"/>
        </w:rPr>
        <w:t>dùng</w:t>
      </w:r>
      <w:proofErr w:type="spellEnd"/>
      <w:r w:rsidR="00C74BAE">
        <w:rPr>
          <w:rStyle w:val="fixed"/>
        </w:rPr>
        <w:t xml:space="preserve"> </w:t>
      </w:r>
      <w:r w:rsidR="00C74BAE">
        <w:t xml:space="preserve">Object Explorer </w:t>
      </w:r>
      <w:proofErr w:type="spellStart"/>
      <w:r w:rsidR="00C74BAE">
        <w:t>tạo</w:t>
      </w:r>
      <w:proofErr w:type="spellEnd"/>
      <w:r w:rsidR="00C74BAE">
        <w:t xml:space="preserve"> </w:t>
      </w:r>
      <w:proofErr w:type="spellStart"/>
      <w:r w:rsidR="00C74BAE">
        <w:t>trực</w:t>
      </w:r>
      <w:proofErr w:type="spellEnd"/>
      <w:r w:rsidR="00C74BAE">
        <w:t xml:space="preserve"> </w:t>
      </w:r>
      <w:proofErr w:type="spellStart"/>
      <w:r w:rsidR="00C74BAE">
        <w:t>tiếp</w:t>
      </w:r>
      <w:proofErr w:type="spellEnd"/>
      <w:r w:rsidR="00C74BAE">
        <w:t xml:space="preserve"> CSDL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 w:rsidR="00C74BAE">
        <w:t xml:space="preserve"> (</w:t>
      </w:r>
      <w:proofErr w:type="spellStart"/>
      <w:r w:rsidR="00C74BAE">
        <w:t>xem</w:t>
      </w:r>
      <w:proofErr w:type="spellEnd"/>
      <w:r w:rsidR="00C74BAE">
        <w:t xml:space="preserve"> </w:t>
      </w:r>
      <w:proofErr w:type="spellStart"/>
      <w:r w:rsidR="00C74BAE">
        <w:t>sách</w:t>
      </w:r>
      <w:proofErr w:type="spellEnd"/>
      <w:r w:rsidR="00C74BAE">
        <w:t xml:space="preserve"> </w:t>
      </w:r>
      <w:proofErr w:type="spellStart"/>
      <w:r w:rsidR="00C74BAE">
        <w:t>tham</w:t>
      </w:r>
      <w:proofErr w:type="spellEnd"/>
      <w:r w:rsidR="00C74BAE">
        <w:t xml:space="preserve"> </w:t>
      </w:r>
      <w:proofErr w:type="spellStart"/>
      <w:r w:rsidR="00C74BAE">
        <w:t>khảo</w:t>
      </w:r>
      <w:proofErr w:type="spellEnd"/>
      <w:r w:rsidR="00C74BAE">
        <w:t xml:space="preserve"> Beginning </w:t>
      </w:r>
      <w:proofErr w:type="spellStart"/>
      <w:r w:rsidR="00C74BAE">
        <w:t>để</w:t>
      </w:r>
      <w:proofErr w:type="spellEnd"/>
      <w:r w:rsidR="00C74BAE">
        <w:t xml:space="preserve"> </w:t>
      </w:r>
      <w:proofErr w:type="spellStart"/>
      <w:r w:rsidR="00C74BAE">
        <w:t>biết</w:t>
      </w:r>
      <w:proofErr w:type="spellEnd"/>
      <w:r w:rsidR="00C74BAE">
        <w:t xml:space="preserve"> </w:t>
      </w:r>
      <w:proofErr w:type="spellStart"/>
      <w:r w:rsidR="00C74BAE">
        <w:t>các</w:t>
      </w:r>
      <w:proofErr w:type="spellEnd"/>
      <w:r w:rsidR="00C74BAE">
        <w:t xml:space="preserve"> </w:t>
      </w:r>
      <w:proofErr w:type="spellStart"/>
      <w:r w:rsidR="00C74BAE">
        <w:t>bước</w:t>
      </w:r>
      <w:proofErr w:type="spellEnd"/>
      <w:r w:rsidR="00C74BAE">
        <w:t xml:space="preserve"> </w:t>
      </w:r>
      <w:proofErr w:type="spellStart"/>
      <w:r w:rsidR="00C74BAE">
        <w:t>thực</w:t>
      </w:r>
      <w:proofErr w:type="spellEnd"/>
      <w:r w:rsidR="00C74BAE">
        <w:t xml:space="preserve"> </w:t>
      </w:r>
      <w:proofErr w:type="spellStart"/>
      <w:r w:rsidR="00C74BAE">
        <w:t>hiện</w:t>
      </w:r>
      <w:proofErr w:type="spellEnd"/>
      <w:r w:rsidR="00C74BAE">
        <w:t xml:space="preserve">), </w:t>
      </w:r>
      <w:proofErr w:type="spellStart"/>
      <w:r w:rsidR="00C74BAE">
        <w:t>các</w:t>
      </w:r>
      <w:proofErr w:type="spellEnd"/>
      <w:r w:rsidR="00C74BAE">
        <w:t xml:space="preserve"> </w:t>
      </w:r>
      <w:proofErr w:type="spellStart"/>
      <w:r w:rsidR="00C74BAE">
        <w:t>yêu</w:t>
      </w:r>
      <w:proofErr w:type="spellEnd"/>
      <w:r w:rsidR="00C74BAE">
        <w:t xml:space="preserve"> </w:t>
      </w:r>
      <w:proofErr w:type="spellStart"/>
      <w:r w:rsidR="00C74BAE">
        <w:t>cầu</w:t>
      </w:r>
      <w:proofErr w:type="spellEnd"/>
      <w:r w:rsidR="00C74BAE">
        <w:t xml:space="preserve"> </w:t>
      </w:r>
      <w:proofErr w:type="spellStart"/>
      <w:r w:rsidR="00C74BAE">
        <w:t>báo</w:t>
      </w:r>
      <w:proofErr w:type="spellEnd"/>
      <w:r w:rsidR="00C74BAE">
        <w:t xml:space="preserve"> </w:t>
      </w:r>
      <w:proofErr w:type="spellStart"/>
      <w:r w:rsidR="00C74BAE">
        <w:t>cáo</w:t>
      </w:r>
      <w:proofErr w:type="spellEnd"/>
      <w:r>
        <w:t>:</w:t>
      </w:r>
    </w:p>
    <w:p w14:paraId="08842B5F" w14:textId="77777777" w:rsidR="00125919" w:rsidRDefault="00125919" w:rsidP="00125919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file script, </w:t>
      </w:r>
      <w:proofErr w:type="spellStart"/>
      <w:r>
        <w:t>chạy</w:t>
      </w:r>
      <w:proofErr w:type="spellEnd"/>
      <w:r>
        <w:t xml:space="preserve"> file 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CSDL,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73C4D8B0" w14:textId="07039A68" w:rsidR="009D5931" w:rsidRDefault="00125919" w:rsidP="009D5931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script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dán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14:paraId="36D60EDE" w14:textId="6CD1F435" w:rsidR="009D5931" w:rsidRDefault="009D5931" w:rsidP="009D5931">
      <w:pPr>
        <w:pStyle w:val="first-para"/>
      </w:pPr>
      <w:r>
        <w:rPr>
          <w:noProof/>
        </w:rPr>
        <w:lastRenderedPageBreak/>
        <w:drawing>
          <wp:inline distT="0" distB="0" distL="0" distR="0" wp14:anchorId="4D928A24" wp14:editId="6A06C772">
            <wp:extent cx="6057900" cy="3406140"/>
            <wp:effectExtent l="0" t="0" r="0" b="3810"/>
            <wp:docPr id="1134112877" name="Picture 3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12877" name="Picture 3" descr="A computer screen with a white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76E2" w14:textId="77777777" w:rsidR="006E0F04" w:rsidRDefault="006E0F04" w:rsidP="006E0F04">
      <w:pPr>
        <w:pStyle w:val="first-para"/>
      </w:pPr>
      <w:proofErr w:type="spellStart"/>
      <w:r w:rsidRPr="00125919">
        <w:rPr>
          <w:b/>
          <w:u w:val="single"/>
        </w:rPr>
        <w:t>Bài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thực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hành</w:t>
      </w:r>
      <w:proofErr w:type="spellEnd"/>
      <w:r w:rsidRPr="00125919">
        <w:rPr>
          <w:b/>
          <w:u w:val="single"/>
        </w:rPr>
        <w:t xml:space="preserve"> </w:t>
      </w:r>
      <w:r>
        <w:rPr>
          <w:b/>
          <w:u w:val="single"/>
        </w:rPr>
        <w:t>2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Object Explorer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SQL Instance </w:t>
      </w:r>
      <w:proofErr w:type="spellStart"/>
      <w:r>
        <w:t>từ</w:t>
      </w:r>
      <w:proofErr w:type="spellEnd"/>
      <w:r>
        <w:t xml:space="preserve"> Mixed mode qua Windows mode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2 mode ở </w:t>
      </w:r>
      <w:proofErr w:type="spellStart"/>
      <w:r>
        <w:t>mục</w:t>
      </w:r>
      <w:proofErr w:type="spellEnd"/>
      <w:r>
        <w:t xml:space="preserve"> Security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Property </w:t>
      </w:r>
      <w:proofErr w:type="spellStart"/>
      <w:r>
        <w:t>của</w:t>
      </w:r>
      <w:proofErr w:type="spellEnd"/>
      <w:r>
        <w:t xml:space="preserve"> Inst</w:t>
      </w:r>
      <w:r w:rsidR="00E05E7A">
        <w:t>a</w:t>
      </w:r>
      <w:r>
        <w:t xml:space="preserve">nce,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33D1A501" w14:textId="77777777" w:rsidR="006E0F04" w:rsidRDefault="006E0F04" w:rsidP="006E0F04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SQL Instance </w:t>
      </w:r>
      <w:proofErr w:type="spellStart"/>
      <w:r>
        <w:t>từ</w:t>
      </w:r>
      <w:proofErr w:type="spellEnd"/>
      <w:r>
        <w:t xml:space="preserve"> Mixed mode qua Windows mode,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Disconnect, Stop SQL Service, Start </w:t>
      </w:r>
      <w:proofErr w:type="spellStart"/>
      <w:r>
        <w:t>lại</w:t>
      </w:r>
      <w:proofErr w:type="spellEnd"/>
      <w:r>
        <w:t xml:space="preserve"> SQL Service, Connect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(login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nữa</w:t>
      </w:r>
      <w:proofErr w:type="spellEnd"/>
      <w:r w:rsidR="0026397B">
        <w:t xml:space="preserve">, </w:t>
      </w:r>
      <w:proofErr w:type="spellStart"/>
      <w:r w:rsidR="0026397B">
        <w:t>phải</w:t>
      </w:r>
      <w:proofErr w:type="spellEnd"/>
      <w:r w:rsidR="0026397B">
        <w:t xml:space="preserve"> connect </w:t>
      </w:r>
      <w:proofErr w:type="spellStart"/>
      <w:r w:rsidR="0026397B">
        <w:t>bằng</w:t>
      </w:r>
      <w:proofErr w:type="spellEnd"/>
      <w:r w:rsidR="0026397B">
        <w:t xml:space="preserve"> Windows mode</w:t>
      </w:r>
      <w:r>
        <w:t xml:space="preserve">). </w:t>
      </w:r>
      <w:proofErr w:type="spellStart"/>
      <w:r>
        <w:t>Để</w:t>
      </w:r>
      <w:proofErr w:type="spellEnd"/>
      <w:r>
        <w:t xml:space="preserve"> Stop/Start SQL service</w:t>
      </w:r>
      <w:r w:rsidR="0026397B">
        <w:t xml:space="preserve"> ta </w:t>
      </w:r>
      <w:proofErr w:type="spellStart"/>
      <w:r w:rsidR="0026397B">
        <w:t>có</w:t>
      </w:r>
      <w:proofErr w:type="spellEnd"/>
      <w:r w:rsidR="0026397B">
        <w:t xml:space="preserve"> </w:t>
      </w:r>
      <w:proofErr w:type="spellStart"/>
      <w:r w:rsidR="0026397B">
        <w:t>thể</w:t>
      </w:r>
      <w:proofErr w:type="spellEnd"/>
      <w:r w:rsidR="0026397B">
        <w:t xml:space="preserve"> </w:t>
      </w:r>
      <w:proofErr w:type="spellStart"/>
      <w:r w:rsidR="0026397B">
        <w:t>dùng</w:t>
      </w:r>
      <w:proofErr w:type="spellEnd"/>
      <w:r w:rsidR="0026397B">
        <w:t xml:space="preserve"> tool SQL Server Configuration Manager.</w:t>
      </w:r>
    </w:p>
    <w:p w14:paraId="0CB3D63B" w14:textId="77777777" w:rsidR="0026397B" w:rsidRDefault="0026397B" w:rsidP="0026397B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SQL Instance </w:t>
      </w:r>
      <w:proofErr w:type="spellStart"/>
      <w:r>
        <w:t>từ</w:t>
      </w:r>
      <w:proofErr w:type="spellEnd"/>
      <w:r>
        <w:t xml:space="preserve"> Windows mode qua Mixed mode,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Disconnect, Stop SQL Service, Start </w:t>
      </w:r>
      <w:proofErr w:type="spellStart"/>
      <w:r>
        <w:t>lại</w:t>
      </w:r>
      <w:proofErr w:type="spellEnd"/>
      <w:r>
        <w:t xml:space="preserve"> SQL Service, Connect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(login </w:t>
      </w:r>
      <w:proofErr w:type="spellStart"/>
      <w:r>
        <w:t>sa</w:t>
      </w:r>
      <w:proofErr w:type="spellEnd"/>
      <w:r>
        <w:t xml:space="preserve"> </w:t>
      </w:r>
      <w:proofErr w:type="spellStart"/>
      <w:r w:rsidR="00CC6086">
        <w:t>phải</w:t>
      </w:r>
      <w:proofErr w:type="spellEnd"/>
      <w:r w:rsidR="00CC6086"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). </w:t>
      </w:r>
      <w:proofErr w:type="spellStart"/>
      <w:r>
        <w:t>Để</w:t>
      </w:r>
      <w:proofErr w:type="spellEnd"/>
      <w:r>
        <w:t xml:space="preserve"> Stop/Start SQL service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tool SQL Server Configuration Manager.</w:t>
      </w:r>
      <w:r w:rsidR="00CC6086">
        <w:t xml:space="preserve"> </w:t>
      </w:r>
      <w:proofErr w:type="spellStart"/>
      <w:r w:rsidR="00CC6086">
        <w:t>Để</w:t>
      </w:r>
      <w:proofErr w:type="spellEnd"/>
      <w:r w:rsidR="00CC6086">
        <w:t xml:space="preserve"> login </w:t>
      </w:r>
      <w:proofErr w:type="spellStart"/>
      <w:r w:rsidR="00CC6086">
        <w:t>sa</w:t>
      </w:r>
      <w:proofErr w:type="spellEnd"/>
      <w:r w:rsidR="00CC6086">
        <w:t xml:space="preserve"> </w:t>
      </w:r>
      <w:proofErr w:type="spellStart"/>
      <w:r w:rsidR="00CC6086">
        <w:t>dùng</w:t>
      </w:r>
      <w:proofErr w:type="spellEnd"/>
      <w:r w:rsidR="00CC6086">
        <w:t xml:space="preserve"> </w:t>
      </w:r>
      <w:proofErr w:type="spellStart"/>
      <w:r w:rsidR="00CC6086">
        <w:t>lại</w:t>
      </w:r>
      <w:proofErr w:type="spellEnd"/>
      <w:r w:rsidR="00CC6086">
        <w:t xml:space="preserve"> </w:t>
      </w:r>
      <w:proofErr w:type="spellStart"/>
      <w:r w:rsidR="00CC6086">
        <w:t>được</w:t>
      </w:r>
      <w:proofErr w:type="spellEnd"/>
      <w:r w:rsidR="00CC6086">
        <w:t xml:space="preserve">, ta </w:t>
      </w:r>
      <w:proofErr w:type="spellStart"/>
      <w:r w:rsidR="00CC6086">
        <w:t>phải</w:t>
      </w:r>
      <w:proofErr w:type="spellEnd"/>
      <w:r w:rsidR="00CC6086">
        <w:t xml:space="preserve"> </w:t>
      </w:r>
      <w:proofErr w:type="spellStart"/>
      <w:r w:rsidR="00CC6086">
        <w:t>vào</w:t>
      </w:r>
      <w:proofErr w:type="spellEnd"/>
      <w:r w:rsidR="00CC6086">
        <w:t xml:space="preserve"> property </w:t>
      </w:r>
      <w:proofErr w:type="spellStart"/>
      <w:r w:rsidR="00CC6086">
        <w:t>của</w:t>
      </w:r>
      <w:proofErr w:type="spellEnd"/>
      <w:r w:rsidR="00CC6086">
        <w:t xml:space="preserve"> login </w:t>
      </w:r>
      <w:proofErr w:type="spellStart"/>
      <w:r w:rsidR="00CC6086">
        <w:t>này</w:t>
      </w:r>
      <w:proofErr w:type="spellEnd"/>
      <w:r w:rsidR="00CC6086">
        <w:t xml:space="preserve"> </w:t>
      </w:r>
      <w:proofErr w:type="spellStart"/>
      <w:r w:rsidR="00CC6086">
        <w:t>để</w:t>
      </w:r>
      <w:proofErr w:type="spellEnd"/>
      <w:r w:rsidR="00CC6086">
        <w:t xml:space="preserve"> </w:t>
      </w:r>
      <w:proofErr w:type="spellStart"/>
      <w:r w:rsidR="00CC6086">
        <w:t>chỉnh</w:t>
      </w:r>
      <w:proofErr w:type="spellEnd"/>
      <w:r w:rsidR="00CC6086">
        <w:t xml:space="preserve"> enable (</w:t>
      </w:r>
      <w:proofErr w:type="spellStart"/>
      <w:r w:rsidR="00CC6086">
        <w:t>lúc</w:t>
      </w:r>
      <w:proofErr w:type="spellEnd"/>
      <w:r w:rsidR="00CC6086">
        <w:t xml:space="preserve"> </w:t>
      </w:r>
      <w:proofErr w:type="spellStart"/>
      <w:r w:rsidR="00CC6086">
        <w:t>mới</w:t>
      </w:r>
      <w:proofErr w:type="spellEnd"/>
      <w:r w:rsidR="00CC6086">
        <w:t xml:space="preserve"> </w:t>
      </w:r>
      <w:proofErr w:type="spellStart"/>
      <w:r w:rsidR="00CC6086">
        <w:t>chuyển</w:t>
      </w:r>
      <w:proofErr w:type="spellEnd"/>
      <w:r w:rsidR="00CC6086">
        <w:t xml:space="preserve"> qua mixed mode </w:t>
      </w:r>
      <w:proofErr w:type="spellStart"/>
      <w:r w:rsidR="00CC6086">
        <w:t>thì</w:t>
      </w:r>
      <w:proofErr w:type="spellEnd"/>
      <w:r w:rsidR="00CC6086">
        <w:t xml:space="preserve"> login </w:t>
      </w:r>
      <w:proofErr w:type="spellStart"/>
      <w:r w:rsidR="00CC6086">
        <w:t>sa</w:t>
      </w:r>
      <w:proofErr w:type="spellEnd"/>
      <w:r w:rsidR="00CC6086">
        <w:t xml:space="preserve"> </w:t>
      </w:r>
      <w:proofErr w:type="spellStart"/>
      <w:r w:rsidR="00CC6086">
        <w:t>vẫn</w:t>
      </w:r>
      <w:proofErr w:type="spellEnd"/>
      <w:r w:rsidR="00CC6086">
        <w:t xml:space="preserve"> </w:t>
      </w:r>
      <w:proofErr w:type="spellStart"/>
      <w:r w:rsidR="00CC6086">
        <w:t>còn</w:t>
      </w:r>
      <w:proofErr w:type="spellEnd"/>
      <w:r w:rsidR="00CC6086">
        <w:t xml:space="preserve"> </w:t>
      </w:r>
      <w:proofErr w:type="spellStart"/>
      <w:r w:rsidR="00CC6086">
        <w:t>bị</w:t>
      </w:r>
      <w:proofErr w:type="spellEnd"/>
      <w:r w:rsidR="00CC6086">
        <w:t xml:space="preserve"> disable).</w:t>
      </w:r>
    </w:p>
    <w:p w14:paraId="6A2E581E" w14:textId="77777777" w:rsidR="00E05E7A" w:rsidRDefault="00E05E7A" w:rsidP="00E05E7A">
      <w:pPr>
        <w:pStyle w:val="first-para"/>
      </w:pPr>
      <w:proofErr w:type="spellStart"/>
      <w:r w:rsidRPr="00125919">
        <w:rPr>
          <w:b/>
          <w:u w:val="single"/>
        </w:rPr>
        <w:t>Bài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thực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hành</w:t>
      </w:r>
      <w:proofErr w:type="spellEnd"/>
      <w:r w:rsidRPr="00125919">
        <w:rPr>
          <w:b/>
          <w:u w:val="single"/>
        </w:rPr>
        <w:t xml:space="preserve"> </w:t>
      </w:r>
      <w:r>
        <w:rPr>
          <w:b/>
          <w:u w:val="single"/>
        </w:rPr>
        <w:t>3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Object Explorer</w:t>
      </w:r>
      <w:r w:rsidR="00507A7A">
        <w:t xml:space="preserve"> </w:t>
      </w:r>
      <w:proofErr w:type="spellStart"/>
      <w:r w:rsidR="00507A7A">
        <w:t>và</w:t>
      </w:r>
      <w:proofErr w:type="spellEnd"/>
      <w:r w:rsidR="00507A7A">
        <w:t xml:space="preserve"> Query Editor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login (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script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). 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login 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Permision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Property </w:t>
      </w:r>
      <w:proofErr w:type="spellStart"/>
      <w:r>
        <w:t>của</w:t>
      </w:r>
      <w:proofErr w:type="spellEnd"/>
      <w:r>
        <w:t xml:space="preserve"> Instance</w:t>
      </w:r>
      <w:r w:rsidR="00507A7A">
        <w:t xml:space="preserve"> (</w:t>
      </w:r>
      <w:proofErr w:type="spellStart"/>
      <w:r w:rsidR="00507A7A">
        <w:t>chú</w:t>
      </w:r>
      <w:proofErr w:type="spellEnd"/>
      <w:r w:rsidR="00507A7A">
        <w:t xml:space="preserve"> ý </w:t>
      </w:r>
      <w:proofErr w:type="spellStart"/>
      <w:r w:rsidR="00507A7A">
        <w:t>sau</w:t>
      </w:r>
      <w:proofErr w:type="spellEnd"/>
      <w:r w:rsidR="00507A7A">
        <w:t xml:space="preserve"> </w:t>
      </w:r>
      <w:proofErr w:type="spellStart"/>
      <w:r w:rsidR="00507A7A">
        <w:t>khi</w:t>
      </w:r>
      <w:proofErr w:type="spellEnd"/>
      <w:r w:rsidR="00507A7A">
        <w:t xml:space="preserve"> </w:t>
      </w:r>
      <w:proofErr w:type="spellStart"/>
      <w:r w:rsidR="00507A7A">
        <w:t>chọn</w:t>
      </w:r>
      <w:proofErr w:type="spellEnd"/>
      <w:r w:rsidR="00507A7A">
        <w:t xml:space="preserve"> </w:t>
      </w:r>
      <w:proofErr w:type="spellStart"/>
      <w:r w:rsidR="00507A7A">
        <w:t>quyền</w:t>
      </w:r>
      <w:proofErr w:type="spellEnd"/>
      <w:r w:rsidR="00507A7A">
        <w:t xml:space="preserve"> </w:t>
      </w:r>
      <w:proofErr w:type="spellStart"/>
      <w:r w:rsidR="00507A7A">
        <w:t>thì</w:t>
      </w:r>
      <w:proofErr w:type="spellEnd"/>
      <w:r w:rsidR="00507A7A">
        <w:t xml:space="preserve"> </w:t>
      </w:r>
      <w:proofErr w:type="spellStart"/>
      <w:r w:rsidR="00507A7A">
        <w:t>tạo</w:t>
      </w:r>
      <w:proofErr w:type="spellEnd"/>
      <w:r w:rsidR="00507A7A">
        <w:t xml:space="preserve"> script </w:t>
      </w:r>
      <w:proofErr w:type="spellStart"/>
      <w:r w:rsidR="00507A7A">
        <w:t>chứ</w:t>
      </w:r>
      <w:proofErr w:type="spellEnd"/>
      <w:r w:rsidR="00507A7A">
        <w:t xml:space="preserve"> </w:t>
      </w:r>
      <w:proofErr w:type="spellStart"/>
      <w:r w:rsidR="00507A7A">
        <w:t>không</w:t>
      </w:r>
      <w:proofErr w:type="spellEnd"/>
      <w:r w:rsidR="00507A7A">
        <w:t xml:space="preserve"> </w:t>
      </w:r>
      <w:proofErr w:type="spellStart"/>
      <w:r w:rsidR="00507A7A">
        <w:t>nhấn</w:t>
      </w:r>
      <w:proofErr w:type="spellEnd"/>
      <w:r w:rsidR="00507A7A">
        <w:t xml:space="preserve"> </w:t>
      </w:r>
      <w:proofErr w:type="spellStart"/>
      <w:r w:rsidR="00507A7A">
        <w:t>nút</w:t>
      </w:r>
      <w:proofErr w:type="spellEnd"/>
      <w:r w:rsidR="00507A7A">
        <w:t xml:space="preserve"> OK </w:t>
      </w:r>
      <w:proofErr w:type="spellStart"/>
      <w:r w:rsidR="00507A7A">
        <w:t>để</w:t>
      </w:r>
      <w:proofErr w:type="spellEnd"/>
      <w:r w:rsidR="00507A7A">
        <w:t xml:space="preserve"> </w:t>
      </w:r>
      <w:proofErr w:type="spellStart"/>
      <w:r w:rsidR="00507A7A">
        <w:t>gán</w:t>
      </w:r>
      <w:proofErr w:type="spellEnd"/>
      <w:r w:rsidR="00507A7A">
        <w:t xml:space="preserve"> </w:t>
      </w:r>
      <w:proofErr w:type="spellStart"/>
      <w:r w:rsidR="00507A7A">
        <w:t>quyền</w:t>
      </w:r>
      <w:proofErr w:type="spellEnd"/>
      <w:r w:rsidR="00507A7A">
        <w:t xml:space="preserve"> </w:t>
      </w:r>
      <w:proofErr w:type="spellStart"/>
      <w:r w:rsidR="00507A7A">
        <w:t>ngay</w:t>
      </w:r>
      <w:proofErr w:type="spellEnd"/>
      <w:r w:rsidR="00507A7A">
        <w:t xml:space="preserve"> </w:t>
      </w:r>
      <w:proofErr w:type="spellStart"/>
      <w:r w:rsidR="00507A7A">
        <w:t>mà</w:t>
      </w:r>
      <w:proofErr w:type="spellEnd"/>
      <w:r w:rsidR="00507A7A">
        <w:t xml:space="preserve"> </w:t>
      </w:r>
      <w:proofErr w:type="spellStart"/>
      <w:r w:rsidR="00507A7A">
        <w:t>phải</w:t>
      </w:r>
      <w:proofErr w:type="spellEnd"/>
      <w:r w:rsidR="00507A7A">
        <w:t xml:space="preserve"> </w:t>
      </w:r>
      <w:proofErr w:type="spellStart"/>
      <w:r w:rsidR="00507A7A">
        <w:t>nhấn</w:t>
      </w:r>
      <w:proofErr w:type="spellEnd"/>
      <w:r w:rsidR="00507A7A">
        <w:t xml:space="preserve"> </w:t>
      </w:r>
      <w:proofErr w:type="spellStart"/>
      <w:r w:rsidR="00507A7A">
        <w:t>nút</w:t>
      </w:r>
      <w:proofErr w:type="spellEnd"/>
      <w:r w:rsidR="00507A7A">
        <w:t xml:space="preserve"> Cancel </w:t>
      </w:r>
      <w:proofErr w:type="spellStart"/>
      <w:r w:rsidR="00507A7A">
        <w:t>để</w:t>
      </w:r>
      <w:proofErr w:type="spellEnd"/>
      <w:r w:rsidR="00507A7A">
        <w:t xml:space="preserve"> </w:t>
      </w:r>
      <w:proofErr w:type="spellStart"/>
      <w:r w:rsidR="00507A7A">
        <w:t>đóng</w:t>
      </w:r>
      <w:proofErr w:type="spellEnd"/>
      <w:r w:rsidR="00507A7A">
        <w:t xml:space="preserve"> </w:t>
      </w:r>
      <w:proofErr w:type="spellStart"/>
      <w:r w:rsidR="00507A7A">
        <w:t>cửa</w:t>
      </w:r>
      <w:proofErr w:type="spellEnd"/>
      <w:r w:rsidR="00507A7A">
        <w:t xml:space="preserve"> </w:t>
      </w:r>
      <w:proofErr w:type="spellStart"/>
      <w:r w:rsidR="00507A7A">
        <w:t>sổ</w:t>
      </w:r>
      <w:proofErr w:type="spellEnd"/>
      <w:r w:rsidR="00507A7A">
        <w:t>)</w:t>
      </w:r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0EF76A11" w14:textId="77777777" w:rsidR="001B6797" w:rsidRDefault="001B6797" w:rsidP="001B679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(GRANT) “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login” </w:t>
      </w:r>
      <w:proofErr w:type="spellStart"/>
      <w:proofErr w:type="gramStart"/>
      <w:r>
        <w:t>cho</w:t>
      </w:r>
      <w:proofErr w:type="spellEnd"/>
      <w:r>
        <w:t xml:space="preserve">  1</w:t>
      </w:r>
      <w:proofErr w:type="gramEnd"/>
      <w:r>
        <w:t xml:space="preserve"> login, </w:t>
      </w:r>
      <w:proofErr w:type="spellStart"/>
      <w:r>
        <w:t>lưu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GanQuyenThayDoiLogin.sql</w:t>
      </w:r>
      <w:proofErr w:type="spellEnd"/>
      <w:r>
        <w:t xml:space="preserve">”.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script,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login,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login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gán</w:t>
      </w:r>
      <w:proofErr w:type="spellEnd"/>
      <w:r>
        <w:t>:</w:t>
      </w:r>
    </w:p>
    <w:p w14:paraId="44ACC89F" w14:textId="77777777" w:rsidR="001B6797" w:rsidRPr="00507A7A" w:rsidRDefault="001B6797" w:rsidP="001B6797">
      <w:pPr>
        <w:autoSpaceDE w:val="0"/>
        <w:autoSpaceDN w:val="0"/>
        <w:adjustRightInd w:val="0"/>
        <w:ind w:left="1440"/>
        <w:rPr>
          <w:rFonts w:ascii="Verdana" w:hAnsi="Verdana"/>
          <w:noProof/>
          <w:color w:val="000080"/>
          <w:sz w:val="22"/>
        </w:rPr>
      </w:pPr>
      <w:r w:rsidRPr="00507A7A">
        <w:rPr>
          <w:rFonts w:ascii="Verdana" w:hAnsi="Verdana"/>
          <w:noProof/>
          <w:color w:val="0000FF"/>
          <w:sz w:val="22"/>
        </w:rPr>
        <w:t>use</w:t>
      </w:r>
      <w:r w:rsidRPr="00507A7A">
        <w:rPr>
          <w:rFonts w:ascii="Verdana" w:hAnsi="Verdana"/>
          <w:noProof/>
          <w:color w:val="000080"/>
          <w:sz w:val="22"/>
        </w:rPr>
        <w:t xml:space="preserve"> [master]</w:t>
      </w:r>
    </w:p>
    <w:p w14:paraId="33994950" w14:textId="77777777" w:rsidR="001B6797" w:rsidRPr="00507A7A" w:rsidRDefault="001B6797" w:rsidP="001B6797">
      <w:pPr>
        <w:autoSpaceDE w:val="0"/>
        <w:autoSpaceDN w:val="0"/>
        <w:adjustRightInd w:val="0"/>
        <w:ind w:left="1440"/>
        <w:rPr>
          <w:rFonts w:ascii="Verdana" w:hAnsi="Verdana"/>
          <w:noProof/>
          <w:color w:val="000080"/>
          <w:sz w:val="22"/>
        </w:rPr>
      </w:pPr>
      <w:r w:rsidRPr="00507A7A">
        <w:rPr>
          <w:rFonts w:ascii="Verdana" w:hAnsi="Verdana"/>
          <w:noProof/>
          <w:color w:val="000080"/>
          <w:sz w:val="22"/>
        </w:rPr>
        <w:t>GO</w:t>
      </w:r>
    </w:p>
    <w:p w14:paraId="1A9E5BD4" w14:textId="77777777" w:rsidR="001B6797" w:rsidRPr="00507A7A" w:rsidRDefault="001B6797" w:rsidP="001B6797">
      <w:pPr>
        <w:autoSpaceDE w:val="0"/>
        <w:autoSpaceDN w:val="0"/>
        <w:adjustRightInd w:val="0"/>
        <w:ind w:left="1440"/>
        <w:rPr>
          <w:rFonts w:ascii="Verdana" w:hAnsi="Verdana"/>
          <w:noProof/>
          <w:color w:val="000080"/>
          <w:sz w:val="22"/>
        </w:rPr>
      </w:pPr>
      <w:r w:rsidRPr="00507A7A">
        <w:rPr>
          <w:rFonts w:ascii="Verdana" w:hAnsi="Verdana"/>
          <w:noProof/>
          <w:color w:val="0000FF"/>
          <w:sz w:val="22"/>
        </w:rPr>
        <w:lastRenderedPageBreak/>
        <w:t>GRANT</w:t>
      </w:r>
      <w:r w:rsidRPr="00507A7A">
        <w:rPr>
          <w:rFonts w:ascii="Verdana" w:hAnsi="Verdana"/>
          <w:noProof/>
          <w:color w:val="000080"/>
          <w:sz w:val="22"/>
        </w:rPr>
        <w:t xml:space="preserve"> </w:t>
      </w:r>
      <w:r w:rsidRPr="00507A7A">
        <w:rPr>
          <w:rFonts w:ascii="Verdana" w:hAnsi="Verdana"/>
          <w:noProof/>
          <w:color w:val="0000FF"/>
          <w:sz w:val="22"/>
        </w:rPr>
        <w:t>ALTER</w:t>
      </w:r>
      <w:r w:rsidRPr="00507A7A">
        <w:rPr>
          <w:rFonts w:ascii="Verdana" w:hAnsi="Verdana"/>
          <w:noProof/>
          <w:color w:val="000080"/>
          <w:sz w:val="22"/>
        </w:rPr>
        <w:t xml:space="preserve"> </w:t>
      </w:r>
      <w:r w:rsidRPr="00507A7A">
        <w:rPr>
          <w:rFonts w:ascii="Verdana" w:hAnsi="Verdana"/>
          <w:noProof/>
          <w:color w:val="808080"/>
          <w:sz w:val="22"/>
        </w:rPr>
        <w:t>ANY</w:t>
      </w:r>
      <w:r w:rsidRPr="00507A7A">
        <w:rPr>
          <w:rFonts w:ascii="Verdana" w:hAnsi="Verdana"/>
          <w:noProof/>
          <w:color w:val="000080"/>
          <w:sz w:val="22"/>
        </w:rPr>
        <w:t xml:space="preserve"> </w:t>
      </w:r>
      <w:r w:rsidRPr="00507A7A">
        <w:rPr>
          <w:rFonts w:ascii="Verdana" w:hAnsi="Verdana"/>
          <w:noProof/>
          <w:color w:val="0000FF"/>
          <w:sz w:val="22"/>
        </w:rPr>
        <w:t>LOGIN</w:t>
      </w:r>
      <w:r w:rsidRPr="00507A7A">
        <w:rPr>
          <w:rFonts w:ascii="Verdana" w:hAnsi="Verdana"/>
          <w:noProof/>
          <w:color w:val="000080"/>
          <w:sz w:val="22"/>
        </w:rPr>
        <w:t xml:space="preserve"> </w:t>
      </w:r>
      <w:r w:rsidRPr="00507A7A">
        <w:rPr>
          <w:rFonts w:ascii="Verdana" w:hAnsi="Verdana"/>
          <w:noProof/>
          <w:color w:val="0000FF"/>
          <w:sz w:val="22"/>
        </w:rPr>
        <w:t>TO</w:t>
      </w:r>
      <w:r w:rsidRPr="00507A7A">
        <w:rPr>
          <w:rFonts w:ascii="Verdana" w:hAnsi="Verdana"/>
          <w:noProof/>
          <w:color w:val="000080"/>
          <w:sz w:val="22"/>
        </w:rPr>
        <w:t xml:space="preserve"> [</w:t>
      </w:r>
      <w:r w:rsidRPr="00E05E7A">
        <w:rPr>
          <w:rFonts w:ascii="Verdana" w:hAnsi="Verdana"/>
          <w:noProof/>
          <w:color w:val="000080"/>
          <w:sz w:val="22"/>
        </w:rPr>
        <w:t>sqlLogin</w:t>
      </w:r>
      <w:r>
        <w:rPr>
          <w:rFonts w:ascii="Verdana" w:hAnsi="Verdana"/>
          <w:noProof/>
          <w:color w:val="000080"/>
          <w:sz w:val="22"/>
        </w:rPr>
        <w:t>1</w:t>
      </w:r>
      <w:r w:rsidRPr="00507A7A">
        <w:rPr>
          <w:rFonts w:ascii="Verdana" w:hAnsi="Verdana"/>
          <w:noProof/>
          <w:color w:val="000080"/>
          <w:sz w:val="22"/>
        </w:rPr>
        <w:t>]</w:t>
      </w:r>
    </w:p>
    <w:p w14:paraId="48359EB8" w14:textId="77777777" w:rsidR="001B6797" w:rsidRPr="00507A7A" w:rsidRDefault="001B6797" w:rsidP="001B6797">
      <w:pPr>
        <w:autoSpaceDE w:val="0"/>
        <w:autoSpaceDN w:val="0"/>
        <w:adjustRightInd w:val="0"/>
        <w:ind w:left="1440"/>
        <w:rPr>
          <w:rFonts w:ascii="Verdana" w:hAnsi="Verdana"/>
          <w:noProof/>
          <w:color w:val="000080"/>
          <w:sz w:val="22"/>
        </w:rPr>
      </w:pPr>
      <w:r w:rsidRPr="00507A7A">
        <w:rPr>
          <w:rFonts w:ascii="Verdana" w:hAnsi="Verdana"/>
          <w:noProof/>
          <w:color w:val="000080"/>
          <w:sz w:val="22"/>
        </w:rPr>
        <w:t>GO</w:t>
      </w:r>
    </w:p>
    <w:p w14:paraId="4C16D65B" w14:textId="77777777" w:rsidR="001B6797" w:rsidRDefault="001B6797" w:rsidP="001B679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server role “</w:t>
      </w:r>
      <w:proofErr w:type="spellStart"/>
      <w:r>
        <w:t>dbcreater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1 login, </w:t>
      </w:r>
      <w:proofErr w:type="spellStart"/>
      <w:r>
        <w:t>lưu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GanQuyenThuocServerRoleDBcreater.sql</w:t>
      </w:r>
      <w:proofErr w:type="spellEnd"/>
      <w:r>
        <w:t xml:space="preserve">”.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script,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login,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login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gán</w:t>
      </w:r>
      <w:proofErr w:type="spellEnd"/>
      <w:r>
        <w:t>:</w:t>
      </w:r>
    </w:p>
    <w:p w14:paraId="232A2EE9" w14:textId="77777777" w:rsidR="001B6797" w:rsidRPr="001B6797" w:rsidRDefault="001B6797" w:rsidP="001B6797">
      <w:pPr>
        <w:autoSpaceDE w:val="0"/>
        <w:autoSpaceDN w:val="0"/>
        <w:adjustRightInd w:val="0"/>
        <w:ind w:left="540"/>
        <w:rPr>
          <w:rFonts w:ascii="Verdana" w:hAnsi="Verdana"/>
          <w:noProof/>
          <w:color w:val="FF0000"/>
          <w:sz w:val="18"/>
        </w:rPr>
      </w:pPr>
      <w:r w:rsidRPr="001B6797">
        <w:rPr>
          <w:rFonts w:ascii="Verdana" w:hAnsi="Verdana"/>
          <w:noProof/>
          <w:color w:val="0000FF"/>
          <w:sz w:val="18"/>
        </w:rPr>
        <w:t>EXEC</w:t>
      </w:r>
      <w:r w:rsidRPr="001B6797">
        <w:rPr>
          <w:rFonts w:ascii="Verdana" w:hAnsi="Verdana"/>
          <w:noProof/>
          <w:color w:val="000080"/>
          <w:sz w:val="18"/>
        </w:rPr>
        <w:t xml:space="preserve"> master</w:t>
      </w:r>
      <w:r w:rsidRPr="001B6797">
        <w:rPr>
          <w:rFonts w:ascii="Verdana" w:hAnsi="Verdana"/>
          <w:noProof/>
          <w:color w:val="808080"/>
          <w:sz w:val="18"/>
        </w:rPr>
        <w:t>..</w:t>
      </w:r>
      <w:r w:rsidRPr="001B6797">
        <w:rPr>
          <w:rFonts w:ascii="Verdana" w:hAnsi="Verdana"/>
          <w:noProof/>
          <w:color w:val="800000"/>
          <w:sz w:val="18"/>
        </w:rPr>
        <w:t>sp_addsrvrolemember</w:t>
      </w:r>
      <w:r w:rsidRPr="001B6797">
        <w:rPr>
          <w:rFonts w:ascii="Verdana" w:hAnsi="Verdana"/>
          <w:noProof/>
          <w:color w:val="000080"/>
          <w:sz w:val="18"/>
        </w:rPr>
        <w:t xml:space="preserve"> @loginame </w:t>
      </w:r>
      <w:r w:rsidRPr="001B6797">
        <w:rPr>
          <w:rFonts w:ascii="Verdana" w:hAnsi="Verdana"/>
          <w:noProof/>
          <w:color w:val="808080"/>
          <w:sz w:val="18"/>
        </w:rPr>
        <w:t>=</w:t>
      </w:r>
      <w:r w:rsidRPr="001B6797">
        <w:rPr>
          <w:rFonts w:ascii="Verdana" w:hAnsi="Verdana"/>
          <w:noProof/>
          <w:color w:val="000080"/>
          <w:sz w:val="18"/>
        </w:rPr>
        <w:t xml:space="preserve"> N</w:t>
      </w:r>
      <w:r w:rsidRPr="001B6797">
        <w:rPr>
          <w:rFonts w:ascii="Verdana" w:hAnsi="Verdana"/>
          <w:noProof/>
          <w:color w:val="FF0000"/>
          <w:sz w:val="18"/>
        </w:rPr>
        <w:t>'</w:t>
      </w:r>
      <w:r>
        <w:rPr>
          <w:rFonts w:ascii="Verdana" w:hAnsi="Verdana"/>
          <w:noProof/>
          <w:color w:val="FF0000"/>
          <w:sz w:val="18"/>
        </w:rPr>
        <w:t>sqlLogin2</w:t>
      </w:r>
      <w:r w:rsidRPr="001B6797">
        <w:rPr>
          <w:rFonts w:ascii="Verdana" w:hAnsi="Verdana"/>
          <w:noProof/>
          <w:color w:val="FF0000"/>
          <w:sz w:val="18"/>
        </w:rPr>
        <w:t>'</w:t>
      </w:r>
      <w:r w:rsidRPr="001B6797">
        <w:rPr>
          <w:rFonts w:ascii="Verdana" w:hAnsi="Verdana"/>
          <w:noProof/>
          <w:color w:val="808080"/>
          <w:sz w:val="18"/>
        </w:rPr>
        <w:t>,</w:t>
      </w:r>
      <w:r w:rsidRPr="001B6797">
        <w:rPr>
          <w:rFonts w:ascii="Verdana" w:hAnsi="Verdana"/>
          <w:noProof/>
          <w:color w:val="000080"/>
          <w:sz w:val="18"/>
        </w:rPr>
        <w:t xml:space="preserve"> @rolename </w:t>
      </w:r>
      <w:r w:rsidRPr="001B6797">
        <w:rPr>
          <w:rFonts w:ascii="Verdana" w:hAnsi="Verdana"/>
          <w:noProof/>
          <w:color w:val="808080"/>
          <w:sz w:val="18"/>
        </w:rPr>
        <w:t>=</w:t>
      </w:r>
      <w:r w:rsidRPr="001B6797">
        <w:rPr>
          <w:rFonts w:ascii="Verdana" w:hAnsi="Verdana"/>
          <w:noProof/>
          <w:color w:val="000080"/>
          <w:sz w:val="18"/>
        </w:rPr>
        <w:t xml:space="preserve"> N</w:t>
      </w:r>
      <w:r w:rsidRPr="001B6797">
        <w:rPr>
          <w:rFonts w:ascii="Verdana" w:hAnsi="Verdana"/>
          <w:noProof/>
          <w:color w:val="FF0000"/>
          <w:sz w:val="18"/>
        </w:rPr>
        <w:t>'dbcreator'</w:t>
      </w:r>
    </w:p>
    <w:p w14:paraId="24566FEC" w14:textId="77777777" w:rsidR="001B6797" w:rsidRDefault="001B6797" w:rsidP="001B6797">
      <w:pPr>
        <w:autoSpaceDE w:val="0"/>
        <w:autoSpaceDN w:val="0"/>
        <w:adjustRightInd w:val="0"/>
        <w:ind w:left="540"/>
        <w:rPr>
          <w:rFonts w:ascii="Verdana" w:hAnsi="Verdana"/>
          <w:noProof/>
          <w:color w:val="000080"/>
        </w:rPr>
      </w:pPr>
      <w:r w:rsidRPr="001B6797">
        <w:rPr>
          <w:rFonts w:ascii="Verdana" w:hAnsi="Verdana"/>
          <w:noProof/>
          <w:color w:val="000080"/>
          <w:sz w:val="18"/>
        </w:rPr>
        <w:t>GO</w:t>
      </w:r>
    </w:p>
    <w:p w14:paraId="23106AF5" w14:textId="77777777" w:rsidR="0012329C" w:rsidRDefault="0012329C" w:rsidP="0012329C">
      <w:pPr>
        <w:pStyle w:val="first-para"/>
      </w:pPr>
      <w:proofErr w:type="spellStart"/>
      <w:r w:rsidRPr="00125919">
        <w:rPr>
          <w:b/>
          <w:u w:val="single"/>
        </w:rPr>
        <w:t>Bài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thực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hành</w:t>
      </w:r>
      <w:proofErr w:type="spellEnd"/>
      <w:r w:rsidRPr="00125919">
        <w:rPr>
          <w:b/>
          <w:u w:val="single"/>
        </w:rPr>
        <w:t xml:space="preserve"> </w:t>
      </w:r>
      <w:r>
        <w:rPr>
          <w:b/>
          <w:u w:val="single"/>
        </w:rPr>
        <w:t>4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Object Explorer </w:t>
      </w:r>
      <w:proofErr w:type="spellStart"/>
      <w:r>
        <w:t>và</w:t>
      </w:r>
      <w:proofErr w:type="spellEnd"/>
      <w:r>
        <w:t xml:space="preserve"> Query Editor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database user (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script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). 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database user 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Securables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Property </w:t>
      </w:r>
      <w:proofErr w:type="spellStart"/>
      <w:r>
        <w:t>của</w:t>
      </w:r>
      <w:proofErr w:type="spellEnd"/>
      <w:r>
        <w:t xml:space="preserve"> 1 database user (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Cancel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47E3F1A6" w14:textId="77777777" w:rsidR="0012329C" w:rsidRDefault="0012329C" w:rsidP="0012329C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(GRANT) Select </w:t>
      </w:r>
      <w:proofErr w:type="spellStart"/>
      <w:r>
        <w:t>cho</w:t>
      </w:r>
      <w:proofErr w:type="spellEnd"/>
      <w:r>
        <w:t xml:space="preserve"> 1 database user, </w:t>
      </w:r>
      <w:proofErr w:type="spellStart"/>
      <w:r>
        <w:t>lưu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GanQuyenSelectDuLieu.sql</w:t>
      </w:r>
      <w:proofErr w:type="spellEnd"/>
      <w:r>
        <w:t xml:space="preserve">”.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script,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user </w:t>
      </w:r>
      <w:proofErr w:type="spellStart"/>
      <w:r>
        <w:t>của</w:t>
      </w:r>
      <w:proofErr w:type="spellEnd"/>
      <w:r>
        <w:t xml:space="preserve"> CSDL </w:t>
      </w:r>
      <w:proofErr w:type="spellStart"/>
      <w:r>
        <w:t>AdventureWorks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script (</w:t>
      </w:r>
      <w:proofErr w:type="spellStart"/>
      <w:r>
        <w:t>tên</w:t>
      </w:r>
      <w:proofErr w:type="spellEnd"/>
      <w:r>
        <w:t xml:space="preserve"> database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gán</w:t>
      </w:r>
      <w:proofErr w:type="spellEnd"/>
      <w:r>
        <w:t>:</w:t>
      </w:r>
    </w:p>
    <w:p w14:paraId="0EBA536F" w14:textId="77777777" w:rsidR="0012329C" w:rsidRPr="0012329C" w:rsidRDefault="0012329C" w:rsidP="0012329C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12329C">
        <w:rPr>
          <w:rFonts w:ascii="Verdana" w:hAnsi="Verdana"/>
          <w:noProof/>
          <w:color w:val="0000FF"/>
          <w:sz w:val="22"/>
        </w:rPr>
        <w:t>use</w:t>
      </w:r>
      <w:r w:rsidRPr="0012329C">
        <w:rPr>
          <w:rFonts w:ascii="Verdana" w:hAnsi="Verdana"/>
          <w:noProof/>
          <w:color w:val="000080"/>
          <w:sz w:val="22"/>
        </w:rPr>
        <w:t xml:space="preserve"> [AdventureWorks]</w:t>
      </w:r>
    </w:p>
    <w:p w14:paraId="1D1F92E8" w14:textId="77777777" w:rsidR="0012329C" w:rsidRPr="0012329C" w:rsidRDefault="0012329C" w:rsidP="0012329C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12329C">
        <w:rPr>
          <w:rFonts w:ascii="Verdana" w:hAnsi="Verdana"/>
          <w:noProof/>
          <w:color w:val="000080"/>
          <w:sz w:val="22"/>
        </w:rPr>
        <w:t>GO</w:t>
      </w:r>
    </w:p>
    <w:p w14:paraId="5F538FFE" w14:textId="77777777" w:rsidR="0012329C" w:rsidRPr="0012329C" w:rsidRDefault="0012329C" w:rsidP="0012329C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12329C">
        <w:rPr>
          <w:rFonts w:ascii="Verdana" w:hAnsi="Verdana"/>
          <w:noProof/>
          <w:color w:val="0000FF"/>
          <w:sz w:val="22"/>
        </w:rPr>
        <w:t>GRANT</w:t>
      </w:r>
      <w:r w:rsidRPr="0012329C">
        <w:rPr>
          <w:rFonts w:ascii="Verdana" w:hAnsi="Verdana"/>
          <w:noProof/>
          <w:color w:val="000080"/>
          <w:sz w:val="22"/>
        </w:rPr>
        <w:t xml:space="preserve"> </w:t>
      </w:r>
      <w:r w:rsidRPr="0012329C">
        <w:rPr>
          <w:rFonts w:ascii="Verdana" w:hAnsi="Verdana"/>
          <w:noProof/>
          <w:color w:val="0000FF"/>
          <w:sz w:val="22"/>
        </w:rPr>
        <w:t>SELECT</w:t>
      </w:r>
      <w:r w:rsidRPr="0012329C">
        <w:rPr>
          <w:rFonts w:ascii="Verdana" w:hAnsi="Verdana"/>
          <w:noProof/>
          <w:color w:val="000080"/>
          <w:sz w:val="22"/>
        </w:rPr>
        <w:t xml:space="preserve"> </w:t>
      </w:r>
      <w:r w:rsidRPr="0012329C">
        <w:rPr>
          <w:rFonts w:ascii="Verdana" w:hAnsi="Verdana"/>
          <w:noProof/>
          <w:color w:val="0000FF"/>
          <w:sz w:val="22"/>
        </w:rPr>
        <w:t>ON</w:t>
      </w:r>
      <w:r w:rsidRPr="0012329C">
        <w:rPr>
          <w:rFonts w:ascii="Verdana" w:hAnsi="Verdana"/>
          <w:noProof/>
          <w:color w:val="000080"/>
          <w:sz w:val="22"/>
        </w:rPr>
        <w:t xml:space="preserve"> [HumanResources]</w:t>
      </w:r>
      <w:r w:rsidRPr="0012329C">
        <w:rPr>
          <w:rFonts w:ascii="Verdana" w:hAnsi="Verdana"/>
          <w:noProof/>
          <w:color w:val="808080"/>
          <w:sz w:val="22"/>
        </w:rPr>
        <w:t>.</w:t>
      </w:r>
      <w:r w:rsidRPr="0012329C">
        <w:rPr>
          <w:rFonts w:ascii="Verdana" w:hAnsi="Verdana"/>
          <w:noProof/>
          <w:color w:val="000080"/>
          <w:sz w:val="22"/>
        </w:rPr>
        <w:t xml:space="preserve">[Department] </w:t>
      </w:r>
      <w:r w:rsidRPr="0012329C">
        <w:rPr>
          <w:rFonts w:ascii="Verdana" w:hAnsi="Verdana"/>
          <w:noProof/>
          <w:color w:val="0000FF"/>
          <w:sz w:val="22"/>
        </w:rPr>
        <w:t>TO</w:t>
      </w:r>
      <w:r w:rsidRPr="0012329C">
        <w:rPr>
          <w:rFonts w:ascii="Verdana" w:hAnsi="Verdana"/>
          <w:noProof/>
          <w:color w:val="000080"/>
          <w:sz w:val="22"/>
        </w:rPr>
        <w:t xml:space="preserve"> [</w:t>
      </w:r>
      <w:r>
        <w:rPr>
          <w:rFonts w:ascii="Verdana" w:hAnsi="Verdana"/>
          <w:noProof/>
          <w:color w:val="000080"/>
          <w:sz w:val="22"/>
        </w:rPr>
        <w:t>DBUSer1</w:t>
      </w:r>
      <w:r w:rsidRPr="0012329C">
        <w:rPr>
          <w:rFonts w:ascii="Verdana" w:hAnsi="Verdana"/>
          <w:noProof/>
          <w:color w:val="000080"/>
          <w:sz w:val="22"/>
        </w:rPr>
        <w:t>]</w:t>
      </w:r>
    </w:p>
    <w:p w14:paraId="23C7E894" w14:textId="77777777" w:rsidR="0012329C" w:rsidRPr="0012329C" w:rsidRDefault="0012329C" w:rsidP="0012329C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12329C">
        <w:rPr>
          <w:rFonts w:ascii="Verdana" w:hAnsi="Verdana"/>
          <w:noProof/>
          <w:color w:val="000080"/>
          <w:sz w:val="22"/>
        </w:rPr>
        <w:t>GO</w:t>
      </w:r>
    </w:p>
    <w:p w14:paraId="47323F6C" w14:textId="77777777" w:rsidR="00FE3085" w:rsidRDefault="00FE3085" w:rsidP="00FE3085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database role “</w:t>
      </w:r>
      <w:proofErr w:type="spellStart"/>
      <w:r>
        <w:t>db_datawriter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1 database user, </w:t>
      </w:r>
      <w:proofErr w:type="spellStart"/>
      <w:r>
        <w:t>lưu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GanQuyenThuocRoleDataWriter.sql</w:t>
      </w:r>
      <w:proofErr w:type="spellEnd"/>
      <w:r>
        <w:t xml:space="preserve">”.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script,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user </w:t>
      </w:r>
      <w:proofErr w:type="spellStart"/>
      <w:r>
        <w:t>của</w:t>
      </w:r>
      <w:proofErr w:type="spellEnd"/>
      <w:r>
        <w:t xml:space="preserve"> CSDL </w:t>
      </w:r>
      <w:proofErr w:type="spellStart"/>
      <w:r>
        <w:t>AdventureWorks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script (</w:t>
      </w:r>
      <w:proofErr w:type="spellStart"/>
      <w:r>
        <w:t>tên</w:t>
      </w:r>
      <w:proofErr w:type="spellEnd"/>
      <w:r>
        <w:t xml:space="preserve"> database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gán</w:t>
      </w:r>
      <w:proofErr w:type="spellEnd"/>
      <w:r>
        <w:t>:</w:t>
      </w:r>
    </w:p>
    <w:p w14:paraId="6DB7DAEA" w14:textId="77777777" w:rsidR="00FE3085" w:rsidRPr="00FE3085" w:rsidRDefault="00FE3085" w:rsidP="00FE3085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FE3085">
        <w:rPr>
          <w:rFonts w:ascii="Verdana" w:hAnsi="Verdana"/>
          <w:noProof/>
          <w:color w:val="0000FF"/>
          <w:sz w:val="22"/>
        </w:rPr>
        <w:t>USE</w:t>
      </w:r>
      <w:r w:rsidRPr="00FE3085">
        <w:rPr>
          <w:rFonts w:ascii="Verdana" w:hAnsi="Verdana"/>
          <w:noProof/>
          <w:color w:val="000080"/>
          <w:sz w:val="22"/>
        </w:rPr>
        <w:t xml:space="preserve"> [AdventureWorks]</w:t>
      </w:r>
    </w:p>
    <w:p w14:paraId="41562431" w14:textId="77777777" w:rsidR="00FE3085" w:rsidRPr="00FE3085" w:rsidRDefault="00FE3085" w:rsidP="00FE3085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FE3085">
        <w:rPr>
          <w:rFonts w:ascii="Verdana" w:hAnsi="Verdana"/>
          <w:noProof/>
          <w:color w:val="000080"/>
          <w:sz w:val="22"/>
        </w:rPr>
        <w:t>GO</w:t>
      </w:r>
    </w:p>
    <w:p w14:paraId="20B735E8" w14:textId="77777777" w:rsidR="00FE3085" w:rsidRPr="00FE3085" w:rsidRDefault="00FE3085" w:rsidP="00FE3085">
      <w:pPr>
        <w:autoSpaceDE w:val="0"/>
        <w:autoSpaceDN w:val="0"/>
        <w:adjustRightInd w:val="0"/>
        <w:ind w:left="720"/>
        <w:rPr>
          <w:rFonts w:ascii="Verdana" w:hAnsi="Verdana"/>
          <w:noProof/>
          <w:color w:val="FF0000"/>
          <w:sz w:val="22"/>
        </w:rPr>
      </w:pPr>
      <w:r w:rsidRPr="00FE3085">
        <w:rPr>
          <w:rFonts w:ascii="Verdana" w:hAnsi="Verdana"/>
          <w:noProof/>
          <w:color w:val="0000FF"/>
          <w:sz w:val="22"/>
        </w:rPr>
        <w:t>EXEC</w:t>
      </w:r>
      <w:r w:rsidRPr="00FE3085">
        <w:rPr>
          <w:rFonts w:ascii="Verdana" w:hAnsi="Verdana"/>
          <w:noProof/>
          <w:color w:val="000080"/>
          <w:sz w:val="22"/>
        </w:rPr>
        <w:t xml:space="preserve"> </w:t>
      </w:r>
      <w:r w:rsidRPr="00FE3085">
        <w:rPr>
          <w:rFonts w:ascii="Verdana" w:hAnsi="Verdana"/>
          <w:noProof/>
          <w:color w:val="800000"/>
          <w:sz w:val="22"/>
        </w:rPr>
        <w:t>sp_addrolemember</w:t>
      </w:r>
      <w:r w:rsidRPr="00FE3085">
        <w:rPr>
          <w:rFonts w:ascii="Verdana" w:hAnsi="Verdana"/>
          <w:noProof/>
          <w:color w:val="000080"/>
          <w:sz w:val="22"/>
        </w:rPr>
        <w:t xml:space="preserve"> N</w:t>
      </w:r>
      <w:r w:rsidRPr="00FE3085">
        <w:rPr>
          <w:rFonts w:ascii="Verdana" w:hAnsi="Verdana"/>
          <w:noProof/>
          <w:color w:val="FF0000"/>
          <w:sz w:val="22"/>
        </w:rPr>
        <w:t>'db_datawriter'</w:t>
      </w:r>
      <w:r w:rsidRPr="00FE3085">
        <w:rPr>
          <w:rFonts w:ascii="Verdana" w:hAnsi="Verdana"/>
          <w:noProof/>
          <w:color w:val="808080"/>
          <w:sz w:val="22"/>
        </w:rPr>
        <w:t>,</w:t>
      </w:r>
      <w:r w:rsidRPr="00FE3085">
        <w:rPr>
          <w:rFonts w:ascii="Verdana" w:hAnsi="Verdana"/>
          <w:noProof/>
          <w:color w:val="000080"/>
          <w:sz w:val="22"/>
        </w:rPr>
        <w:t xml:space="preserve"> N</w:t>
      </w:r>
      <w:r>
        <w:rPr>
          <w:rFonts w:ascii="Verdana" w:hAnsi="Verdana"/>
          <w:noProof/>
          <w:color w:val="FF0000"/>
          <w:sz w:val="22"/>
        </w:rPr>
        <w:t>'DBUSer2</w:t>
      </w:r>
      <w:r w:rsidRPr="00FE3085">
        <w:rPr>
          <w:rFonts w:ascii="Verdana" w:hAnsi="Verdana"/>
          <w:noProof/>
          <w:color w:val="FF0000"/>
          <w:sz w:val="22"/>
        </w:rPr>
        <w:t>'</w:t>
      </w:r>
    </w:p>
    <w:p w14:paraId="2F9BD169" w14:textId="77777777" w:rsidR="00FE3085" w:rsidRDefault="00FE3085" w:rsidP="00FE3085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</w:rPr>
      </w:pPr>
      <w:r w:rsidRPr="00FE3085">
        <w:rPr>
          <w:rFonts w:ascii="Verdana" w:hAnsi="Verdana"/>
          <w:noProof/>
          <w:color w:val="000080"/>
          <w:sz w:val="22"/>
        </w:rPr>
        <w:t>GO</w:t>
      </w:r>
    </w:p>
    <w:p w14:paraId="07BD719B" w14:textId="77777777" w:rsidR="001B6797" w:rsidRDefault="001B6797" w:rsidP="001B6797">
      <w:pPr>
        <w:pStyle w:val="first-para"/>
      </w:pPr>
      <w:proofErr w:type="spellStart"/>
      <w:r w:rsidRPr="00125919">
        <w:rPr>
          <w:b/>
          <w:u w:val="single"/>
        </w:rPr>
        <w:t>Bài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thực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hành</w:t>
      </w:r>
      <w:proofErr w:type="spellEnd"/>
      <w:r w:rsidRPr="00125919">
        <w:rPr>
          <w:b/>
          <w:u w:val="single"/>
        </w:rPr>
        <w:t xml:space="preserve"> </w:t>
      </w:r>
      <w:r>
        <w:rPr>
          <w:b/>
          <w:u w:val="single"/>
        </w:rPr>
        <w:t>5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Registered Servers 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menu View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Managent</w:t>
      </w:r>
      <w:proofErr w:type="spellEnd"/>
      <w:r>
        <w:t xml:space="preserve"> studio, hay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Ctr+Alt+G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SQL Instance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 w:rsidR="00BB1367">
        <w:t xml:space="preserve">Sau </w:t>
      </w:r>
      <w:proofErr w:type="spellStart"/>
      <w:r w:rsidR="00BB1367">
        <w:t>đó</w:t>
      </w:r>
      <w:proofErr w:type="spellEnd"/>
      <w:r w:rsidR="00BB1367">
        <w:t xml:space="preserve"> </w:t>
      </w:r>
      <w:proofErr w:type="spellStart"/>
      <w:r w:rsidR="00BB1367">
        <w:t>lập</w:t>
      </w:r>
      <w:proofErr w:type="spellEnd"/>
      <w:r w:rsidR="00BB1367">
        <w:t xml:space="preserve"> 1 server group </w:t>
      </w:r>
      <w:proofErr w:type="spellStart"/>
      <w:r w:rsidR="00BB1367">
        <w:t>và</w:t>
      </w:r>
      <w:proofErr w:type="spellEnd"/>
      <w:r w:rsidR="00BB1367">
        <w:t xml:space="preserve"> move </w:t>
      </w:r>
      <w:proofErr w:type="spellStart"/>
      <w:r w:rsidR="00BB1367">
        <w:t>các</w:t>
      </w:r>
      <w:proofErr w:type="spellEnd"/>
      <w:r w:rsidR="00BB1367">
        <w:t xml:space="preserve"> instance </w:t>
      </w:r>
      <w:proofErr w:type="spellStart"/>
      <w:r w:rsidR="00BB1367">
        <w:t>vào</w:t>
      </w:r>
      <w:proofErr w:type="spellEnd"/>
      <w:r w:rsidR="00BB1367">
        <w:t xml:space="preserve"> group.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host hay/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. </w:t>
      </w:r>
      <w:r w:rsidR="00BB1367">
        <w:t>C</w:t>
      </w:r>
      <w:r>
        <w:t xml:space="preserve">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09BBED3A" w14:textId="77777777" w:rsidR="00FE3085" w:rsidRPr="00BB1367" w:rsidRDefault="00BB1367" w:rsidP="00BB1367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sz w:val="22"/>
        </w:rPr>
      </w:pPr>
      <w:proofErr w:type="spellStart"/>
      <w:r w:rsidRPr="00BB1367">
        <w:t>Chụp</w:t>
      </w:r>
      <w:proofErr w:type="spellEnd"/>
      <w:r w:rsidRPr="00BB1367">
        <w:t xml:space="preserve"> </w:t>
      </w:r>
      <w:proofErr w:type="spellStart"/>
      <w:r w:rsidRPr="00BB1367">
        <w:t>từng</w:t>
      </w:r>
      <w:proofErr w:type="spellEnd"/>
      <w:r w:rsidRPr="00BB1367">
        <w:t xml:space="preserve"> </w:t>
      </w:r>
      <w:proofErr w:type="spellStart"/>
      <w:r w:rsidRPr="00BB1367">
        <w:t>bước</w:t>
      </w:r>
      <w:proofErr w:type="spellEnd"/>
      <w:r w:rsidRPr="00BB1367">
        <w:t xml:space="preserve"> </w:t>
      </w:r>
      <w:proofErr w:type="spellStart"/>
      <w:r w:rsidRPr="00BB1367">
        <w:t>đăng</w:t>
      </w:r>
      <w:proofErr w:type="spellEnd"/>
      <w:r w:rsidRPr="00BB1367">
        <w:t xml:space="preserve"> </w:t>
      </w:r>
      <w:proofErr w:type="spellStart"/>
      <w:r w:rsidRPr="00BB1367">
        <w:t>ký</w:t>
      </w:r>
      <w:proofErr w:type="spellEnd"/>
      <w:r w:rsidRPr="00BB1367">
        <w:t xml:space="preserve"> 1 instance </w:t>
      </w:r>
      <w:proofErr w:type="spellStart"/>
      <w:r w:rsidRPr="00BB1367">
        <w:t>v</w:t>
      </w:r>
      <w:r>
        <w:t>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Registered Servers</w:t>
      </w:r>
    </w:p>
    <w:p w14:paraId="09887A1A" w14:textId="77777777" w:rsidR="00507A7A" w:rsidRPr="00BB1367" w:rsidRDefault="00BB1367" w:rsidP="00BB1367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sz w:val="22"/>
        </w:rPr>
      </w:pPr>
      <w:proofErr w:type="spellStart"/>
      <w:r w:rsidRPr="00BB1367">
        <w:t>Chụp</w:t>
      </w:r>
      <w:proofErr w:type="spellEnd"/>
      <w:r w:rsidRPr="00BB1367">
        <w:t xml:space="preserve"> </w:t>
      </w:r>
      <w:proofErr w:type="spellStart"/>
      <w:r w:rsidRPr="00BB1367">
        <w:t>từng</w:t>
      </w:r>
      <w:proofErr w:type="spellEnd"/>
      <w:r w:rsidRPr="00BB1367">
        <w:t xml:space="preserve"> </w:t>
      </w:r>
      <w:proofErr w:type="spellStart"/>
      <w:r w:rsidRPr="00BB1367">
        <w:t>bước</w:t>
      </w:r>
      <w:proofErr w:type="spellEnd"/>
      <w:r w:rsidRPr="00BB1367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server group </w:t>
      </w:r>
      <w:proofErr w:type="spellStart"/>
      <w:r>
        <w:t>tên</w:t>
      </w:r>
      <w:proofErr w:type="spellEnd"/>
      <w:r>
        <w:t xml:space="preserve"> “Group1” </w:t>
      </w:r>
      <w:proofErr w:type="spellStart"/>
      <w:r>
        <w:t>và</w:t>
      </w:r>
      <w:proofErr w:type="spellEnd"/>
      <w:r>
        <w:t xml:space="preserve"> move 1 instance </w:t>
      </w:r>
      <w:proofErr w:type="spellStart"/>
      <w:r>
        <w:t>vào</w:t>
      </w:r>
      <w:proofErr w:type="spellEnd"/>
      <w:r>
        <w:t xml:space="preserve"> group1,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move instance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Group1</w:t>
      </w:r>
    </w:p>
    <w:p w14:paraId="53C0FB7B" w14:textId="77777777" w:rsidR="00BB1367" w:rsidRPr="00BB1367" w:rsidRDefault="00BB1367" w:rsidP="00BB1367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sz w:val="22"/>
        </w:rPr>
      </w:pPr>
      <w:proofErr w:type="spellStart"/>
      <w:r w:rsidRPr="00BB1367">
        <w:lastRenderedPageBreak/>
        <w:t>Chụp</w:t>
      </w:r>
      <w:proofErr w:type="spellEnd"/>
      <w:r w:rsidRPr="00BB1367">
        <w:t xml:space="preserve"> </w:t>
      </w:r>
      <w:proofErr w:type="spellStart"/>
      <w:r w:rsidRPr="00BB1367">
        <w:t>từng</w:t>
      </w:r>
      <w:proofErr w:type="spellEnd"/>
      <w:r w:rsidRPr="00BB1367">
        <w:t xml:space="preserve"> </w:t>
      </w:r>
      <w:proofErr w:type="spellStart"/>
      <w:r w:rsidRPr="00BB1367">
        <w:t>bước</w:t>
      </w:r>
      <w:proofErr w:type="spellEnd"/>
      <w:r w:rsidRPr="00BB1367">
        <w:t xml:space="preserve"> </w:t>
      </w:r>
      <w:r>
        <w:t xml:space="preserve">move instance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Group1</w:t>
      </w:r>
    </w:p>
    <w:p w14:paraId="2D7C74D4" w14:textId="77777777" w:rsidR="00507A7A" w:rsidRDefault="00507A7A" w:rsidP="00E05E7A">
      <w:pPr>
        <w:pStyle w:val="first-para"/>
      </w:pPr>
    </w:p>
    <w:sectPr w:rsidR="00507A7A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B4E2"/>
      </v:shape>
    </w:pict>
  </w:numPicBullet>
  <w:abstractNum w:abstractNumId="0" w15:restartNumberingAfterBreak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0582231">
    <w:abstractNumId w:val="6"/>
  </w:num>
  <w:num w:numId="2" w16cid:durableId="672538861">
    <w:abstractNumId w:val="2"/>
  </w:num>
  <w:num w:numId="3" w16cid:durableId="195394129">
    <w:abstractNumId w:val="9"/>
  </w:num>
  <w:num w:numId="4" w16cid:durableId="805780070">
    <w:abstractNumId w:val="12"/>
  </w:num>
  <w:num w:numId="5" w16cid:durableId="1590583532">
    <w:abstractNumId w:val="13"/>
  </w:num>
  <w:num w:numId="6" w16cid:durableId="1153255131">
    <w:abstractNumId w:val="5"/>
  </w:num>
  <w:num w:numId="7" w16cid:durableId="1867519971">
    <w:abstractNumId w:val="1"/>
  </w:num>
  <w:num w:numId="8" w16cid:durableId="1672294642">
    <w:abstractNumId w:val="10"/>
  </w:num>
  <w:num w:numId="9" w16cid:durableId="617493883">
    <w:abstractNumId w:val="3"/>
  </w:num>
  <w:num w:numId="10" w16cid:durableId="505554850">
    <w:abstractNumId w:val="7"/>
  </w:num>
  <w:num w:numId="11" w16cid:durableId="1928879153">
    <w:abstractNumId w:val="11"/>
  </w:num>
  <w:num w:numId="12" w16cid:durableId="1907451020">
    <w:abstractNumId w:val="8"/>
  </w:num>
  <w:num w:numId="13" w16cid:durableId="1211310333">
    <w:abstractNumId w:val="0"/>
  </w:num>
  <w:num w:numId="14" w16cid:durableId="1829780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7B4"/>
    <w:rsid w:val="000A7CB6"/>
    <w:rsid w:val="0012329C"/>
    <w:rsid w:val="00125919"/>
    <w:rsid w:val="001B6797"/>
    <w:rsid w:val="0026397B"/>
    <w:rsid w:val="00297B18"/>
    <w:rsid w:val="002A2476"/>
    <w:rsid w:val="00303030"/>
    <w:rsid w:val="00343684"/>
    <w:rsid w:val="003E33DA"/>
    <w:rsid w:val="00407627"/>
    <w:rsid w:val="00457F3B"/>
    <w:rsid w:val="004F2519"/>
    <w:rsid w:val="00502E7D"/>
    <w:rsid w:val="005034E5"/>
    <w:rsid w:val="00507A7A"/>
    <w:rsid w:val="005B37B4"/>
    <w:rsid w:val="0060652B"/>
    <w:rsid w:val="006E0F04"/>
    <w:rsid w:val="007B225A"/>
    <w:rsid w:val="007B7968"/>
    <w:rsid w:val="008D0F14"/>
    <w:rsid w:val="009269FE"/>
    <w:rsid w:val="009837DC"/>
    <w:rsid w:val="009A4C74"/>
    <w:rsid w:val="009D5931"/>
    <w:rsid w:val="00AC4064"/>
    <w:rsid w:val="00B90EE2"/>
    <w:rsid w:val="00BB1367"/>
    <w:rsid w:val="00BC6F4B"/>
    <w:rsid w:val="00C040A6"/>
    <w:rsid w:val="00C103CE"/>
    <w:rsid w:val="00C74BAE"/>
    <w:rsid w:val="00C80B95"/>
    <w:rsid w:val="00CC6086"/>
    <w:rsid w:val="00D47210"/>
    <w:rsid w:val="00DD784F"/>
    <w:rsid w:val="00E05E7A"/>
    <w:rsid w:val="00E4336B"/>
    <w:rsid w:val="00F467C9"/>
    <w:rsid w:val="00F52BAD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F6F06"/>
  <w15:docId w15:val="{CDBE3F8B-15EA-4012-A61C-F5864BB3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OU.PM</cp:lastModifiedBy>
  <cp:revision>3</cp:revision>
  <dcterms:created xsi:type="dcterms:W3CDTF">2016-07-17T01:47:00Z</dcterms:created>
  <dcterms:modified xsi:type="dcterms:W3CDTF">2023-10-24T01:06:00Z</dcterms:modified>
</cp:coreProperties>
</file>