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514" w:rsidRDefault="00250514" w:rsidP="00250514">
      <w:pPr>
        <w:shd w:val="clear" w:color="auto" w:fill="F6F6F5"/>
        <w:spacing w:after="75" w:line="240" w:lineRule="auto"/>
        <w:ind w:left="720"/>
        <w:jc w:val="both"/>
        <w:rPr>
          <w:rFonts w:ascii="HelveticaNeueLight" w:eastAsia="Times New Roman" w:hAnsi="HelveticaNeueLight" w:cs="Times New Roman"/>
          <w:color w:val="000000"/>
          <w:sz w:val="24"/>
          <w:szCs w:val="24"/>
        </w:rPr>
      </w:pPr>
      <w:r w:rsidRPr="00250514">
        <w:rPr>
          <w:rFonts w:ascii="HelveticaNeueLight" w:eastAsia="Times New Roman" w:hAnsi="HelveticaNeueLight" w:cs="Times New Roman"/>
          <w:color w:val="000000"/>
          <w:sz w:val="24"/>
          <w:szCs w:val="24"/>
        </w:rPr>
        <w:t>Trong </w:t>
      </w:r>
      <w:r w:rsidRPr="00250514">
        <w:rPr>
          <w:rFonts w:ascii="HelveticaNeueLight" w:eastAsia="Times New Roman" w:hAnsi="HelveticaNeueLight" w:cs="Times New Roman"/>
          <w:b/>
          <w:bCs/>
          <w:color w:val="000000"/>
          <w:sz w:val="24"/>
          <w:szCs w:val="24"/>
        </w:rPr>
        <w:t>Java</w:t>
      </w:r>
      <w:r w:rsidRPr="00250514">
        <w:rPr>
          <w:rFonts w:ascii="HelveticaNeueLight" w:eastAsia="Times New Roman" w:hAnsi="HelveticaNeueLight" w:cs="Times New Roman"/>
          <w:color w:val="000000"/>
          <w:sz w:val="24"/>
          <w:szCs w:val="24"/>
        </w:rPr>
        <w:t>, mảng (array) là một tập hợp các phần tử có cùng kiểu dữ liệu, có địa chỉ tiếp nhau trên bộ nhớ (memory). Mảng có số phần tử cố định và bạn không thể thay đổi kích thước của nó.</w:t>
      </w:r>
    </w:p>
    <w:p w:rsidR="00250514" w:rsidRDefault="00250514" w:rsidP="00250514">
      <w:pPr>
        <w:shd w:val="clear" w:color="auto" w:fill="F6F6F5"/>
        <w:spacing w:after="75" w:line="240" w:lineRule="auto"/>
        <w:ind w:left="720"/>
        <w:jc w:val="both"/>
        <w:rPr>
          <w:rFonts w:ascii="HelveticaNeueLight" w:eastAsia="Times New Roman" w:hAnsi="HelveticaNeueLight" w:cs="Times New Roman"/>
          <w:color w:val="000000"/>
          <w:sz w:val="24"/>
          <w:szCs w:val="24"/>
        </w:rPr>
      </w:pPr>
    </w:p>
    <w:p w:rsidR="00250514" w:rsidRPr="00250514" w:rsidRDefault="00250514" w:rsidP="00250514">
      <w:pPr>
        <w:shd w:val="clear" w:color="auto" w:fill="F6F6F5"/>
        <w:spacing w:after="75" w:line="240" w:lineRule="auto"/>
        <w:ind w:left="720"/>
        <w:jc w:val="both"/>
        <w:rPr>
          <w:rFonts w:ascii="HelveticaNeueLight" w:eastAsia="Times New Roman" w:hAnsi="HelveticaNeueLight" w:cs="Times New Roman"/>
          <w:color w:val="000000"/>
          <w:sz w:val="24"/>
          <w:szCs w:val="24"/>
        </w:rPr>
      </w:pPr>
      <w:r>
        <w:rPr>
          <w:rFonts w:ascii="HelveticaNeueLight" w:hAnsi="HelveticaNeueLight"/>
          <w:color w:val="000000"/>
          <w:shd w:val="clear" w:color="auto" w:fill="F6F6F5"/>
        </w:rPr>
        <w:t>Các phần tử của mảng được đánh chỉ số (index), bắt đầu từ chỉ số 0. Bạn có thể truy cập vào các phần tử của nó thông qua chỉ số.</w:t>
      </w:r>
    </w:p>
    <w:p w:rsidR="009612A6" w:rsidRDefault="00565CB2"/>
    <w:p w:rsidR="00250514" w:rsidRDefault="00250514"/>
    <w:p w:rsidR="00250514" w:rsidRDefault="00250514">
      <w:r>
        <w:tab/>
      </w:r>
      <w:r>
        <w:rPr>
          <w:rFonts w:ascii="HelveticaNeueLight" w:hAnsi="HelveticaNeueLight"/>
          <w:color w:val="000000"/>
          <w:shd w:val="clear" w:color="auto" w:fill="F6F6F5"/>
        </w:rPr>
        <w:t>Ngoài các mảng 1 chiều, đôi khi bạn cũng phải làm việc với mảng 2 chiều hoặc nhiều chiều. Một mảng 2 chiều, các phần tử của nó sẽ được đánh hai chỉ số, chỉ số hàng và chỉ số cột. Dưới đây là hình ảnh một mảng 2 chiều.</w:t>
      </w:r>
      <w:bookmarkStart w:id="0" w:name="_GoBack"/>
      <w:bookmarkEnd w:id="0"/>
    </w:p>
    <w:sectPr w:rsidR="002505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NeueLigh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514"/>
    <w:rsid w:val="0013273E"/>
    <w:rsid w:val="00250514"/>
    <w:rsid w:val="004922DD"/>
    <w:rsid w:val="00565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4F2028-334F-4A05-9B4E-A79F8DF27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505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157348">
      <w:bodyDiv w:val="1"/>
      <w:marLeft w:val="0"/>
      <w:marRight w:val="0"/>
      <w:marTop w:val="0"/>
      <w:marBottom w:val="0"/>
      <w:divBdr>
        <w:top w:val="none" w:sz="0" w:space="0" w:color="auto"/>
        <w:left w:val="none" w:sz="0" w:space="0" w:color="auto"/>
        <w:bottom w:val="none" w:sz="0" w:space="0" w:color="auto"/>
        <w:right w:val="none" w:sz="0" w:space="0" w:color="auto"/>
      </w:divBdr>
      <w:divsChild>
        <w:div w:id="457993704">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80</Words>
  <Characters>460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 Version 2</dc:creator>
  <cp:keywords/>
  <dc:description/>
  <cp:lastModifiedBy>Windows 10 Version 2</cp:lastModifiedBy>
  <cp:revision>2</cp:revision>
  <dcterms:created xsi:type="dcterms:W3CDTF">2019-06-19T13:06:00Z</dcterms:created>
  <dcterms:modified xsi:type="dcterms:W3CDTF">2019-06-19T13:54:00Z</dcterms:modified>
</cp:coreProperties>
</file>