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27"/>
        <w:jc w:val="right"/>
        <w:rPr>
          <w:lang w:val="en-US"/>
        </w:rPr>
      </w:pPr>
      <w:r>
        <w:rPr>
          <w:lang w:val="en-US"/>
        </w:rPr>
        <w:t xml:space="preserve">Phát biểu bài toán </w:t>
      </w:r>
      <w:r>
        <w:rPr>
          <w:color w:val="0000FF"/>
          <w:lang w:val="en-US"/>
        </w:rPr>
        <w:t>Website bán khoá học online</w:t>
      </w:r>
    </w:p>
    <w:p>
      <w:pPr>
        <w:rPr>
          <w:lang w:val="en-US"/>
        </w:rPr>
      </w:pPr>
    </w:p>
    <w:p>
      <w:pPr>
        <w:jc w:val="right"/>
        <w:rPr>
          <w:rFonts w:ascii="Arial" w:hAnsi="Arial"/>
          <w:sz w:val="34"/>
          <w:szCs w:val="30"/>
          <w:lang w:val="en-US"/>
        </w:rPr>
      </w:pPr>
      <w:r>
        <w:rPr>
          <w:rFonts w:ascii="Arial" w:hAnsi="Arial"/>
          <w:sz w:val="34"/>
          <w:szCs w:val="30"/>
          <w:lang w:val="en-US"/>
        </w:rPr>
        <w:t xml:space="preserve">Version </w:t>
      </w:r>
      <w:r>
        <w:rPr>
          <w:rFonts w:ascii="Arial" w:hAnsi="Arial"/>
          <w:color w:val="0000FF"/>
          <w:sz w:val="34"/>
          <w:szCs w:val="30"/>
          <w:lang w:val="en-US"/>
        </w:rPr>
        <w:t>1.0</w:t>
      </w:r>
    </w:p>
    <w:p>
      <w:pPr>
        <w:pStyle w:val="27"/>
        <w:jc w:val="both"/>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jc w:val="center"/>
        <w:rPr>
          <w:rFonts w:ascii="Arial" w:hAnsi="Arial" w:cs="Arial"/>
          <w:sz w:val="30"/>
          <w:szCs w:val="30"/>
          <w:lang w:val="en-US"/>
        </w:rPr>
      </w:pPr>
      <w:r>
        <w:rPr>
          <w:rFonts w:ascii="Arial" w:hAnsi="Arial" w:cs="Arial"/>
          <w:sz w:val="30"/>
          <w:szCs w:val="30"/>
          <w:lang w:val="en-US"/>
        </w:rPr>
        <w:t>Sinh viên thực hiện:</w:t>
      </w:r>
    </w:p>
    <w:p>
      <w:pPr>
        <w:jc w:val="center"/>
        <w:rPr>
          <w:rFonts w:ascii="Arial" w:hAnsi="Arial" w:cs="Arial"/>
          <w:color w:val="0000FF"/>
          <w:sz w:val="30"/>
          <w:szCs w:val="30"/>
          <w:lang w:val="en-US"/>
        </w:rPr>
      </w:pPr>
      <w:r>
        <w:rPr>
          <w:rFonts w:ascii="Arial" w:hAnsi="Arial" w:cs="Arial"/>
          <w:color w:val="0000FF"/>
          <w:sz w:val="30"/>
          <w:szCs w:val="30"/>
          <w:lang w:val="en-US"/>
        </w:rPr>
        <w:t>20120046 – Ngô Xuân Chiến</w:t>
      </w:r>
    </w:p>
    <w:p>
      <w:pPr>
        <w:jc w:val="center"/>
        <w:rPr>
          <w:rFonts w:ascii="Arial" w:hAnsi="Arial" w:cs="Arial"/>
          <w:color w:val="0000FF"/>
          <w:sz w:val="30"/>
          <w:szCs w:val="30"/>
          <w:lang w:val="en-US"/>
        </w:rPr>
      </w:pPr>
      <w:r>
        <w:rPr>
          <w:rFonts w:ascii="Arial" w:hAnsi="Arial" w:cs="Arial"/>
          <w:color w:val="0000FF"/>
          <w:sz w:val="30"/>
          <w:szCs w:val="30"/>
          <w:lang w:val="en-US"/>
        </w:rPr>
        <w:t>20120073 – Văn Lý Hải</w:t>
      </w:r>
    </w:p>
    <w:p>
      <w:pPr>
        <w:jc w:val="center"/>
        <w:rPr>
          <w:sz w:val="30"/>
          <w:szCs w:val="30"/>
          <w:lang w:val="en-US"/>
        </w:rPr>
        <w:sectPr>
          <w:headerReference r:id="rId5" w:type="default"/>
          <w:footerReference r:id="rId6" w:type="default"/>
          <w:pgSz w:w="11907" w:h="16839"/>
          <w:pgMar w:top="1440" w:right="1440" w:bottom="1440" w:left="1440" w:header="720" w:footer="720" w:gutter="0"/>
          <w:cols w:space="720" w:num="1"/>
          <w:vAlign w:val="center"/>
          <w:docGrid w:linePitch="326" w:charSpace="0"/>
        </w:sectPr>
      </w:pPr>
      <w:r>
        <w:rPr>
          <w:rFonts w:ascii="Arial" w:hAnsi="Arial" w:cs="Arial"/>
          <w:color w:val="0000FF"/>
          <w:sz w:val="30"/>
          <w:szCs w:val="30"/>
          <w:lang w:val="en-US"/>
        </w:rPr>
        <w:t>201200293 –  Võ Phi Hùng</w:t>
      </w:r>
    </w:p>
    <w:p>
      <w:pPr>
        <w:spacing w:line="240" w:lineRule="auto"/>
        <w:jc w:val="center"/>
        <w:rPr>
          <w:rFonts w:ascii="Arial" w:hAnsi="Arial" w:eastAsia="SimSun"/>
          <w:b/>
          <w:sz w:val="36"/>
          <w:lang w:val="en-US"/>
        </w:rPr>
      </w:pPr>
      <w:r>
        <w:rPr>
          <w:rFonts w:ascii="Arial" w:hAnsi="Arial" w:eastAsia="SimSun"/>
          <w:b/>
          <w:sz w:val="36"/>
          <w:lang w:val="en-US"/>
        </w:rPr>
        <w:t xml:space="preserve">Bảng ghi nhận thay đổi tài liệu </w:t>
      </w:r>
    </w:p>
    <w:p>
      <w:pPr>
        <w:jc w:val="both"/>
        <w:rPr>
          <w:rFonts w:eastAsia="SimSun"/>
          <w:lang w:val="en-US"/>
        </w:rPr>
      </w:pP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93"/>
        <w:gridCol w:w="1363"/>
        <w:gridCol w:w="3744"/>
        <w:gridCol w:w="2304"/>
      </w:tblGrid>
      <w:tr>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Ngày</w:t>
            </w: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Phiên bản</w:t>
            </w: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Mô tả</w:t>
            </w: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Người thay đổi</w:t>
            </w:r>
          </w:p>
        </w:tc>
      </w:tr>
      <w:tr>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color w:val="0000FF"/>
                <w:lang w:val="en-US"/>
              </w:rPr>
            </w:pPr>
            <w:r>
              <w:rPr>
                <w:rFonts w:eastAsia="SimSun"/>
                <w:color w:val="0000FF"/>
                <w:lang w:val="en-US"/>
              </w:rPr>
              <w:t>15/0</w:t>
            </w:r>
            <w:r>
              <w:rPr>
                <w:rFonts w:hint="default" w:eastAsia="SimSun"/>
                <w:color w:val="0000FF"/>
                <w:lang w:val="en-US"/>
              </w:rPr>
              <w:t>5</w:t>
            </w:r>
            <w:r>
              <w:rPr>
                <w:rFonts w:eastAsia="SimSun"/>
                <w:color w:val="0000FF"/>
                <w:lang w:val="en-US"/>
              </w:rPr>
              <w:t>/2023</w:t>
            </w: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color w:val="0000FF"/>
                <w:lang w:val="en-US"/>
              </w:rPr>
            </w:pPr>
            <w:r>
              <w:rPr>
                <w:rFonts w:eastAsia="SimSun"/>
                <w:color w:val="0000FF"/>
                <w:lang w:val="en-US"/>
              </w:rPr>
              <w:t>1.0</w:t>
            </w: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color w:val="0000FF"/>
                <w:lang w:val="en-US"/>
              </w:rPr>
            </w:pPr>
            <w:r>
              <w:rPr>
                <w:rFonts w:eastAsia="SimSun"/>
                <w:color w:val="0000FF"/>
                <w:lang w:val="en-US"/>
              </w:rPr>
              <w:t>Phát biểu bài toán</w:t>
            </w: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color w:val="0000FF"/>
                <w:lang w:val="en-US"/>
              </w:rPr>
            </w:pPr>
            <w:r>
              <w:rPr>
                <w:rFonts w:eastAsia="SimSun"/>
                <w:color w:val="0000FF"/>
                <w:lang w:val="en-US"/>
              </w:rPr>
              <w:t>Ngô Xuân Chiến</w:t>
            </w:r>
          </w:p>
        </w:tc>
      </w:tr>
      <w:tr>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r>
        <w:tc>
          <w:tcPr>
            <w:tcW w:w="209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r>
        <w:tc>
          <w:tcPr>
            <w:tcW w:w="209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bl>
    <w:p>
      <w:pPr>
        <w:pStyle w:val="27"/>
      </w:pPr>
      <w:r>
        <w:br w:type="page"/>
      </w:r>
      <w:r>
        <w:t>Phát biểu bài toán</w:t>
      </w:r>
    </w:p>
    <w:p>
      <w:pPr>
        <w:jc w:val="both"/>
        <w:rPr>
          <w:lang w:val="en-US"/>
        </w:rPr>
      </w:pPr>
    </w:p>
    <w:p>
      <w:pPr>
        <w:jc w:val="both"/>
        <w:rPr>
          <w:color w:val="0000FF"/>
          <w:lang w:val="en-US"/>
        </w:rPr>
      </w:pPr>
      <w:r>
        <w:rPr>
          <w:color w:val="0000FF"/>
          <w:lang w:val="en-US"/>
        </w:rPr>
        <w:t>Ngày nay việc học online dần trở nên phổ biến. CH2Study quyết định mở hệ thống dịch vụ bán khoá học online. Hệ thống website bán khoá học online e-Study gồm các chức năng chính sau:</w:t>
      </w:r>
    </w:p>
    <w:p>
      <w:pPr>
        <w:pStyle w:val="48"/>
        <w:numPr>
          <w:ilvl w:val="0"/>
          <w:numId w:val="3"/>
        </w:numPr>
        <w:jc w:val="both"/>
        <w:rPr>
          <w:color w:val="0000FF"/>
          <w:lang w:val="en-US"/>
        </w:rPr>
      </w:pPr>
      <w:r>
        <w:rPr>
          <w:b/>
          <w:bCs/>
          <w:color w:val="0000FF"/>
          <w:lang w:val="en-US"/>
        </w:rPr>
        <w:t>Đăng ký và đăng nhập</w:t>
      </w:r>
      <w:r>
        <w:rPr>
          <w:color w:val="0000FF"/>
          <w:lang w:val="en-US"/>
        </w:rPr>
        <w:t>: Cho phép người dùng tạo tài khoản và đăng nhập để truy cập vào các chức năng và nội dung của website.</w:t>
      </w:r>
    </w:p>
    <w:p>
      <w:pPr>
        <w:pStyle w:val="48"/>
        <w:numPr>
          <w:ilvl w:val="0"/>
          <w:numId w:val="3"/>
        </w:numPr>
        <w:jc w:val="both"/>
        <w:rPr>
          <w:color w:val="0000FF"/>
          <w:lang w:val="en-US"/>
        </w:rPr>
      </w:pPr>
      <w:r>
        <w:rPr>
          <w:b/>
          <w:bCs/>
          <w:color w:val="0000FF"/>
          <w:lang w:val="en-US"/>
        </w:rPr>
        <w:t>Danh mục và tìm kiếm</w:t>
      </w:r>
      <w:r>
        <w:rPr>
          <w:color w:val="0000FF"/>
          <w:lang w:val="en-US"/>
        </w:rPr>
        <w:t>: Cung cấp danh sách các khoá</w:t>
      </w:r>
      <w:r>
        <w:rPr>
          <w:rFonts w:hint="default"/>
          <w:color w:val="0000FF"/>
          <w:lang w:val="en-US"/>
        </w:rPr>
        <w:t xml:space="preserve"> </w:t>
      </w:r>
      <w:r>
        <w:rPr>
          <w:color w:val="0000FF"/>
          <w:lang w:val="en-US"/>
        </w:rPr>
        <w:t>học và hệ thống phân loại để người dùng có thể dễ dàng tìm kiếm và lựa chọn khoá học phù hợp.</w:t>
      </w:r>
    </w:p>
    <w:p>
      <w:pPr>
        <w:pStyle w:val="48"/>
        <w:numPr>
          <w:ilvl w:val="0"/>
          <w:numId w:val="3"/>
        </w:numPr>
        <w:jc w:val="both"/>
        <w:rPr>
          <w:color w:val="0000FF"/>
          <w:lang w:val="en-US"/>
        </w:rPr>
      </w:pPr>
      <w:r>
        <w:rPr>
          <w:b/>
          <w:bCs/>
          <w:color w:val="0000FF"/>
          <w:lang w:val="en-US"/>
        </w:rPr>
        <w:t>Xem thông tin khoá học:</w:t>
      </w:r>
      <w:r>
        <w:rPr>
          <w:color w:val="0000FF"/>
          <w:lang w:val="en-US"/>
        </w:rPr>
        <w:t xml:space="preserve"> Cung cấp thông tin chi tiết về các khoá học bao gồm mô tả, giá cả, giảng viên, thời lượng và yêu cầu trước khi tham gia.</w:t>
      </w:r>
    </w:p>
    <w:p>
      <w:pPr>
        <w:pStyle w:val="48"/>
        <w:numPr>
          <w:ilvl w:val="0"/>
          <w:numId w:val="3"/>
        </w:numPr>
        <w:jc w:val="both"/>
        <w:rPr>
          <w:color w:val="0000FF"/>
          <w:lang w:val="en-US"/>
        </w:rPr>
      </w:pPr>
      <w:r>
        <w:rPr>
          <w:b/>
          <w:bCs/>
          <w:color w:val="0000FF"/>
          <w:lang w:val="en-US"/>
        </w:rPr>
        <w:t>Mua và thanh toán:</w:t>
      </w:r>
      <w:r>
        <w:rPr>
          <w:color w:val="0000FF"/>
          <w:lang w:val="en-US"/>
        </w:rPr>
        <w:t xml:space="preserve"> Cho phép người dùng chọn và mua các khoá học thông qua phương thức thanh toán an toán và thuận tiện.</w:t>
      </w:r>
    </w:p>
    <w:p>
      <w:pPr>
        <w:pStyle w:val="48"/>
        <w:numPr>
          <w:ilvl w:val="0"/>
          <w:numId w:val="3"/>
        </w:numPr>
        <w:jc w:val="both"/>
        <w:rPr>
          <w:color w:val="0000FF"/>
          <w:lang w:val="en-US"/>
        </w:rPr>
      </w:pPr>
      <w:r>
        <w:rPr>
          <w:b/>
          <w:bCs/>
          <w:color w:val="0000FF"/>
          <w:lang w:val="en-US"/>
        </w:rPr>
        <w:t>Xem video và tài liệu học:</w:t>
      </w:r>
      <w:r>
        <w:rPr>
          <w:color w:val="0000FF"/>
          <w:lang w:val="en-US"/>
        </w:rPr>
        <w:t xml:space="preserve"> Cung cấp chất lượng video cao và tốc độ tải nhanh để người dùng có thể xem các bài giảng và tài liệu học liên quan.</w:t>
      </w:r>
    </w:p>
    <w:p>
      <w:pPr>
        <w:pStyle w:val="48"/>
        <w:numPr>
          <w:ilvl w:val="0"/>
          <w:numId w:val="3"/>
        </w:numPr>
        <w:jc w:val="both"/>
        <w:rPr>
          <w:color w:val="0000FF"/>
          <w:lang w:val="en-US"/>
        </w:rPr>
      </w:pPr>
      <w:r>
        <w:rPr>
          <w:b/>
          <w:bCs/>
          <w:color w:val="0000FF"/>
          <w:lang w:val="en-US"/>
        </w:rPr>
        <w:t>Theo dõi tiến độ học tập:</w:t>
      </w:r>
      <w:r>
        <w:rPr>
          <w:color w:val="0000FF"/>
          <w:lang w:val="en-US"/>
        </w:rPr>
        <w:t xml:space="preserve"> Cung cấp tính năng theo dõi tiến độ học tập, cho phép người dùng quản lý và theo dõi việc hoàn thành các bài giảng và bài tập.</w:t>
      </w:r>
    </w:p>
    <w:p>
      <w:pPr>
        <w:pStyle w:val="48"/>
        <w:numPr>
          <w:ilvl w:val="0"/>
          <w:numId w:val="3"/>
        </w:numPr>
        <w:jc w:val="both"/>
        <w:rPr>
          <w:color w:val="0000FF"/>
          <w:lang w:val="en-US"/>
        </w:rPr>
      </w:pPr>
      <w:r>
        <w:rPr>
          <w:b/>
          <w:bCs/>
          <w:color w:val="0000FF"/>
          <w:lang w:val="en-US"/>
        </w:rPr>
        <w:t>Đánh giá và nhận xét:</w:t>
      </w:r>
      <w:r>
        <w:rPr>
          <w:color w:val="0000FF"/>
          <w:lang w:val="en-US"/>
        </w:rPr>
        <w:t xml:space="preserve"> Cho phép người dùng đánh giá và viết nhận xét về các khoá học giúp người dùng khác đánh giá chất lượng và chọn lựa khoá học phù hợp.</w:t>
      </w:r>
    </w:p>
    <w:p>
      <w:pPr>
        <w:pStyle w:val="48"/>
        <w:numPr>
          <w:ilvl w:val="0"/>
          <w:numId w:val="3"/>
        </w:numPr>
        <w:jc w:val="both"/>
        <w:rPr>
          <w:color w:val="0000FF"/>
          <w:lang w:val="en-US"/>
        </w:rPr>
      </w:pPr>
      <w:r>
        <w:rPr>
          <w:b/>
          <w:bCs/>
          <w:color w:val="0000FF"/>
          <w:lang w:val="en-US"/>
        </w:rPr>
        <w:t>Hỗ trợ khách hàng:</w:t>
      </w:r>
      <w:r>
        <w:rPr>
          <w:color w:val="0000FF"/>
          <w:lang w:val="en-US"/>
        </w:rPr>
        <w:t xml:space="preserve"> Cung cấp hệ thống hỗ trợ khách hàng để giải đáp thắc mắc và xử lý các vấn đề liên quan đến khoá học.</w:t>
      </w:r>
    </w:p>
    <w:p>
      <w:pPr>
        <w:pStyle w:val="48"/>
        <w:numPr>
          <w:ilvl w:val="0"/>
          <w:numId w:val="3"/>
        </w:numPr>
        <w:jc w:val="both"/>
        <w:rPr>
          <w:color w:val="0000FF"/>
          <w:lang w:val="en-US"/>
        </w:rPr>
      </w:pPr>
      <w:r>
        <w:rPr>
          <w:b/>
          <w:bCs/>
          <w:color w:val="0000FF"/>
          <w:lang w:val="en-US"/>
        </w:rPr>
        <w:t>Cập nhật và thông báo:</w:t>
      </w:r>
      <w:r>
        <w:rPr>
          <w:color w:val="0000FF"/>
          <w:lang w:val="en-US"/>
        </w:rPr>
        <w:t xml:space="preserve"> Cập nhật thông tin mới nhất về các khoá học và gửi thông báo đến người dùng về các khoá học mới, các sự kiện hoặc thông tin quan trọng khác.</w:t>
      </w:r>
    </w:p>
    <w:p>
      <w:pPr>
        <w:pStyle w:val="48"/>
        <w:numPr>
          <w:ilvl w:val="0"/>
          <w:numId w:val="3"/>
        </w:numPr>
        <w:jc w:val="both"/>
        <w:rPr>
          <w:color w:val="0000FF"/>
          <w:lang w:val="en-US"/>
        </w:rPr>
      </w:pPr>
      <w:r>
        <w:rPr>
          <w:b/>
          <w:bCs/>
          <w:color w:val="0000FF"/>
          <w:lang w:val="en-US"/>
        </w:rPr>
        <w:t>Quản lý tài khoản:</w:t>
      </w:r>
      <w:r>
        <w:rPr>
          <w:color w:val="0000FF"/>
          <w:lang w:val="en-US"/>
        </w:rPr>
        <w:t xml:space="preserve"> Cho phép người dùng quản lý thông tin cá nhận, thay đổi mật khẩu và cập nhật các thông tin liên quan đến tài khoản của mình.</w:t>
      </w:r>
    </w:p>
    <w:p>
      <w:pPr>
        <w:pStyle w:val="48"/>
        <w:numPr>
          <w:ilvl w:val="0"/>
          <w:numId w:val="3"/>
        </w:numPr>
        <w:jc w:val="both"/>
        <w:rPr>
          <w:color w:val="0000FF"/>
          <w:lang w:val="en-US"/>
        </w:rPr>
      </w:pPr>
      <w:r>
        <w:rPr>
          <w:b/>
          <w:bCs/>
          <w:color w:val="0000FF"/>
          <w:lang w:val="en-US"/>
        </w:rPr>
        <w:t>Chia sẻ xã hội:</w:t>
      </w:r>
      <w:r>
        <w:rPr>
          <w:color w:val="0000FF"/>
          <w:lang w:val="en-US"/>
        </w:rPr>
        <w:t xml:space="preserve"> Tích hợp các nút chia sẻ xã hội để người dùng có thể chia sẻ thông tin về khoá học với mạng xã hội và bạn bè của mình.</w:t>
      </w:r>
    </w:p>
    <w:p>
      <w:pPr>
        <w:pStyle w:val="48"/>
        <w:numPr>
          <w:ilvl w:val="0"/>
          <w:numId w:val="3"/>
        </w:numPr>
        <w:jc w:val="both"/>
        <w:rPr>
          <w:color w:val="0000FF"/>
          <w:lang w:val="en-US"/>
        </w:rPr>
      </w:pPr>
      <w:r>
        <w:rPr>
          <w:b/>
          <w:bCs/>
          <w:color w:val="0000FF"/>
          <w:lang w:val="en-US"/>
        </w:rPr>
        <w:t>Bảo mật thông tin</w:t>
      </w:r>
      <w:r>
        <w:rPr>
          <w:color w:val="0000FF"/>
          <w:lang w:val="en-US"/>
        </w:rPr>
        <w:t>: Đảm bảo bảo mật thông tin và giao dịch của người dùng thông qua việc sử dụng các biện pháp bảo mật mạnh mẽ.</w:t>
      </w:r>
    </w:p>
    <w:p>
      <w:pPr>
        <w:pStyle w:val="48"/>
        <w:numPr>
          <w:ilvl w:val="0"/>
          <w:numId w:val="3"/>
        </w:numPr>
        <w:jc w:val="both"/>
        <w:rPr>
          <w:color w:val="0000FF"/>
          <w:lang w:val="en-US"/>
        </w:rPr>
      </w:pPr>
      <w:r>
        <w:rPr>
          <w:b/>
          <w:bCs/>
          <w:color w:val="0000FF"/>
          <w:lang w:val="en-US"/>
        </w:rPr>
        <w:t>Hệ thống quản lý người dùng:</w:t>
      </w:r>
      <w:r>
        <w:rPr>
          <w:color w:val="0000FF"/>
          <w:lang w:val="en-US"/>
        </w:rPr>
        <w:t xml:space="preserve"> Hỗ trợ quản lý thông tin người dùng, bao gồm tạo, chỉnh sủa </w:t>
      </w:r>
      <w:r>
        <w:rPr>
          <w:rFonts w:hint="default"/>
          <w:color w:val="0000FF"/>
          <w:lang w:val="en-US"/>
        </w:rPr>
        <w:t>v</w:t>
      </w:r>
      <w:r>
        <w:rPr>
          <w:color w:val="0000FF"/>
          <w:lang w:val="en-US"/>
        </w:rPr>
        <w:t>à xoá tài khoản người dùng. Hệ thống này cũng có thể bao gồm quản lý danh sách đăng ký và tiến độ học tập của từng người dùng.</w:t>
      </w:r>
    </w:p>
    <w:p>
      <w:pPr>
        <w:pStyle w:val="48"/>
        <w:numPr>
          <w:ilvl w:val="0"/>
          <w:numId w:val="3"/>
        </w:numPr>
        <w:jc w:val="both"/>
        <w:rPr>
          <w:color w:val="0000FF"/>
          <w:lang w:val="en-US"/>
        </w:rPr>
      </w:pPr>
      <w:r>
        <w:rPr>
          <w:b/>
          <w:bCs/>
          <w:color w:val="0000FF"/>
          <w:lang w:val="en-US"/>
        </w:rPr>
        <w:t>Tích hợp khoá học và bài tập</w:t>
      </w:r>
      <w:r>
        <w:rPr>
          <w:color w:val="0000FF"/>
          <w:lang w:val="en-US"/>
        </w:rPr>
        <w:t>: Cho phép giảng viên tạo và quản lý nội dung khoá học, bao gồm các bài giảng, bài tập và bài kiểm tra. Các khoá học c</w:t>
      </w:r>
      <w:r>
        <w:rPr>
          <w:rFonts w:hint="default"/>
          <w:color w:val="0000FF"/>
          <w:lang w:val="en-US"/>
        </w:rPr>
        <w:t>ó</w:t>
      </w:r>
      <w:r>
        <w:rPr>
          <w:color w:val="0000FF"/>
          <w:lang w:val="en-US"/>
        </w:rPr>
        <w:t xml:space="preserve"> thể được chia thành các bài học và mô-đun để tổ chức hợp lý.</w:t>
      </w:r>
    </w:p>
    <w:p>
      <w:pPr>
        <w:pStyle w:val="48"/>
        <w:numPr>
          <w:ilvl w:val="0"/>
          <w:numId w:val="3"/>
        </w:numPr>
        <w:jc w:val="both"/>
        <w:rPr>
          <w:color w:val="0000FF"/>
          <w:lang w:val="en-US"/>
        </w:rPr>
      </w:pPr>
      <w:r>
        <w:rPr>
          <w:b/>
          <w:bCs/>
          <w:color w:val="0000FF"/>
          <w:lang w:val="en-US"/>
        </w:rPr>
        <w:t>Hệ thống thông báo và email:</w:t>
      </w:r>
      <w:r>
        <w:rPr>
          <w:color w:val="0000FF"/>
          <w:lang w:val="en-US"/>
        </w:rPr>
        <w:t xml:space="preserve"> </w:t>
      </w:r>
      <w:bookmarkStart w:id="0" w:name="_GoBack"/>
      <w:r>
        <w:rPr>
          <w:color w:val="0000FF"/>
          <w:lang w:val="en-US"/>
        </w:rPr>
        <w:t>Gửi thông báo và email tự động đến người dùng về các thông tin quan trọng, như lịch học, bài tập mới, cập nhật khoá học và thông tin thanh toán.</w:t>
      </w:r>
    </w:p>
    <w:bookmarkEnd w:id="0"/>
    <w:p>
      <w:pPr>
        <w:pStyle w:val="48"/>
        <w:numPr>
          <w:ilvl w:val="0"/>
          <w:numId w:val="3"/>
        </w:numPr>
        <w:jc w:val="both"/>
        <w:rPr>
          <w:color w:val="0000FF"/>
          <w:lang w:val="en-US"/>
        </w:rPr>
      </w:pPr>
      <w:r>
        <w:rPr>
          <w:b/>
          <w:bCs/>
          <w:color w:val="0000FF"/>
          <w:lang w:val="en-US"/>
        </w:rPr>
        <w:t>Đánh giá và thống kê:</w:t>
      </w:r>
      <w:r>
        <w:rPr>
          <w:color w:val="0000FF"/>
          <w:lang w:val="en-US"/>
        </w:rPr>
        <w:t xml:space="preserve"> Cung cấp chức năng đánh giá và thống k</w:t>
      </w:r>
      <w:r>
        <w:rPr>
          <w:rFonts w:hint="default"/>
          <w:color w:val="0000FF"/>
          <w:lang w:val="en-US"/>
        </w:rPr>
        <w:t>ê</w:t>
      </w:r>
      <w:r>
        <w:rPr>
          <w:color w:val="0000FF"/>
          <w:lang w:val="en-US"/>
        </w:rPr>
        <w:t xml:space="preserve"> về hoạt động học tập của người dùng, cho phép giảng viên và người học theo dõi tiến trình và đánh giá kết quả.</w:t>
      </w:r>
    </w:p>
    <w:p>
      <w:pPr>
        <w:pStyle w:val="48"/>
        <w:numPr>
          <w:ilvl w:val="0"/>
          <w:numId w:val="3"/>
        </w:numPr>
        <w:jc w:val="both"/>
        <w:rPr>
          <w:color w:val="0000FF"/>
          <w:lang w:val="en-US"/>
        </w:rPr>
      </w:pPr>
      <w:r>
        <w:rPr>
          <w:b/>
          <w:bCs/>
          <w:color w:val="0000FF"/>
          <w:lang w:val="en-US"/>
        </w:rPr>
        <w:t>Tích hợp hệ thống phân cấp thành viên:</w:t>
      </w:r>
      <w:r>
        <w:rPr>
          <w:color w:val="0000FF"/>
          <w:lang w:val="en-US"/>
        </w:rPr>
        <w:t xml:space="preserve"> Cho phép tạo các vai trò và quyền truy cập khác nhau cho người dùng, bao gồm giảng viên, quản trị viên và học viên. Quản trị viên có quyền kiểm soát và quản lý toàn bộ hệ thống.</w:t>
      </w:r>
    </w:p>
    <w:p>
      <w:pPr>
        <w:pStyle w:val="48"/>
        <w:numPr>
          <w:ilvl w:val="0"/>
          <w:numId w:val="3"/>
        </w:numPr>
        <w:jc w:val="both"/>
        <w:rPr>
          <w:color w:val="0000FF"/>
          <w:lang w:val="en-US"/>
        </w:rPr>
      </w:pPr>
      <w:r>
        <w:rPr>
          <w:b/>
          <w:bCs/>
          <w:color w:val="0000FF"/>
          <w:lang w:val="en-US"/>
        </w:rPr>
        <w:t>Tính năng tương tác và thảo luận:</w:t>
      </w:r>
      <w:r>
        <w:rPr>
          <w:color w:val="0000FF"/>
          <w:lang w:val="en-US"/>
        </w:rPr>
        <w:t xml:space="preserve"> Cung cấp tính năng tương tác và thảo luận để người học có thể trao đổi ý kiến, thảo luận và học hỏi từ nhau.</w:t>
      </w:r>
    </w:p>
    <w:p>
      <w:pPr>
        <w:pStyle w:val="48"/>
        <w:numPr>
          <w:ilvl w:val="0"/>
          <w:numId w:val="3"/>
        </w:numPr>
        <w:jc w:val="both"/>
        <w:rPr>
          <w:color w:val="0000FF"/>
          <w:lang w:val="en-US"/>
        </w:rPr>
      </w:pPr>
      <w:r>
        <w:rPr>
          <w:b/>
          <w:bCs/>
          <w:color w:val="0000FF"/>
          <w:lang w:val="en-US"/>
        </w:rPr>
        <w:t>Đa ngôn ngữ và đa khu vực</w:t>
      </w:r>
      <w:r>
        <w:rPr>
          <w:color w:val="0000FF"/>
          <w:lang w:val="en-US"/>
        </w:rPr>
        <w:t>: Hỗ trợ nhiều ngôn ngữ và đa khu vực để có thể phục vụ người dùng trên toàn cầu.</w:t>
      </w:r>
    </w:p>
    <w:p>
      <w:pPr>
        <w:spacing w:line="360" w:lineRule="auto"/>
        <w:jc w:val="both"/>
        <w:rPr>
          <w:b/>
          <w:i/>
          <w:color w:val="0000FF"/>
          <w:lang w:val="en-US"/>
        </w:rPr>
      </w:pPr>
      <w:r>
        <w:rPr>
          <w:b/>
          <w:i/>
          <w:color w:val="0000FF"/>
          <w:lang w:val="en-US"/>
        </w:rPr>
        <w:t xml:space="preserve">Hướng dẫn/gợi ý </w:t>
      </w:r>
      <w:r>
        <w:rPr>
          <w:i/>
          <w:color w:val="0000FF"/>
          <w:lang w:val="en-US"/>
        </w:rPr>
        <w:t>(đề nghị xóa toàn bộ phần hướng dẫn này trong đồ án)</w:t>
      </w:r>
      <w:r>
        <w:rPr>
          <w:b/>
          <w:i/>
          <w:color w:val="0000FF"/>
          <w:lang w:val="en-US"/>
        </w:rPr>
        <w:t>:</w:t>
      </w:r>
    </w:p>
    <w:p>
      <w:pPr>
        <w:spacing w:line="360" w:lineRule="auto"/>
        <w:jc w:val="both"/>
        <w:rPr>
          <w:i/>
          <w:color w:val="0000FF"/>
          <w:lang w:val="en-US"/>
        </w:rPr>
      </w:pPr>
      <w:r>
        <w:rPr>
          <w:i/>
          <w:color w:val="0000FF"/>
          <w:lang w:val="en-US"/>
        </w:rPr>
        <w:t xml:space="preserve">Anh/Chị hãy trình bày nội dung đề tài trong phần này. </w:t>
      </w:r>
    </w:p>
    <w:p>
      <w:pPr>
        <w:spacing w:line="360" w:lineRule="auto"/>
        <w:jc w:val="both"/>
        <w:rPr>
          <w:i/>
          <w:color w:val="0000FF"/>
          <w:lang w:val="en-US"/>
        </w:rPr>
      </w:pPr>
      <w:r>
        <w:rPr>
          <w:i/>
          <w:color w:val="0000FF"/>
          <w:lang w:val="en-US"/>
        </w:rPr>
        <w:t>Dưới đây là một số gợi ý. Anh/Chị tự quyết định những nội dung nào phù hợp với đề tài của mình để trình bày phần Phát biểu bài toán</w:t>
      </w:r>
    </w:p>
    <w:p>
      <w:pPr>
        <w:numPr>
          <w:ilvl w:val="0"/>
          <w:numId w:val="4"/>
        </w:numPr>
        <w:spacing w:line="360" w:lineRule="auto"/>
        <w:jc w:val="both"/>
        <w:rPr>
          <w:i/>
          <w:color w:val="0000FF"/>
          <w:lang w:val="en-US"/>
        </w:rPr>
      </w:pPr>
      <w:r>
        <w:rPr>
          <w:i/>
          <w:color w:val="0000FF"/>
          <w:lang w:val="en-US"/>
        </w:rPr>
        <w:t>Trình bày khảo sát hiện trạng:</w:t>
      </w:r>
    </w:p>
    <w:p>
      <w:pPr>
        <w:numPr>
          <w:ilvl w:val="1"/>
          <w:numId w:val="4"/>
        </w:numPr>
        <w:spacing w:line="360" w:lineRule="auto"/>
        <w:jc w:val="both"/>
        <w:rPr>
          <w:i/>
          <w:color w:val="0000FF"/>
          <w:lang w:val="en-US"/>
        </w:rPr>
      </w:pPr>
      <w:r>
        <w:rPr>
          <w:i/>
          <w:color w:val="0000FF"/>
          <w:lang w:val="en-US"/>
        </w:rPr>
        <w:t>Nhu cầu thực tế của đề tài</w:t>
      </w:r>
    </w:p>
    <w:p>
      <w:pPr>
        <w:numPr>
          <w:ilvl w:val="1"/>
          <w:numId w:val="4"/>
        </w:numPr>
        <w:spacing w:line="360" w:lineRule="auto"/>
        <w:jc w:val="both"/>
        <w:rPr>
          <w:i/>
          <w:color w:val="0000FF"/>
          <w:lang w:val="en-US"/>
        </w:rPr>
      </w:pPr>
      <w:r>
        <w:rPr>
          <w:i/>
          <w:color w:val="0000FF"/>
          <w:lang w:val="en-US"/>
        </w:rPr>
        <w:t>Hiện trạng của đơn vị cần xây dựng phần mềm (cơ cấu tổ chức, các quy trình nghiệp vụ hiện đang thực hiện, hiện trạng về mặt tin học của đơn vị…)</w:t>
      </w:r>
    </w:p>
    <w:p>
      <w:pPr>
        <w:numPr>
          <w:ilvl w:val="1"/>
          <w:numId w:val="4"/>
        </w:numPr>
        <w:spacing w:line="360" w:lineRule="auto"/>
        <w:jc w:val="both"/>
        <w:rPr>
          <w:i/>
          <w:color w:val="0000FF"/>
          <w:lang w:val="en-US"/>
        </w:rPr>
      </w:pPr>
      <w:r>
        <w:rPr>
          <w:i/>
          <w:color w:val="0000FF"/>
          <w:lang w:val="en-US"/>
        </w:rPr>
        <w:t>Các phần mềm cùng loại hiện đang có, hoặc hệ thống Tin học đang được sử dụng</w:t>
      </w:r>
    </w:p>
    <w:p>
      <w:pPr>
        <w:numPr>
          <w:ilvl w:val="1"/>
          <w:numId w:val="4"/>
        </w:numPr>
        <w:spacing w:line="360" w:lineRule="auto"/>
        <w:jc w:val="both"/>
        <w:rPr>
          <w:i/>
          <w:color w:val="0000FF"/>
          <w:lang w:val="en-US"/>
        </w:rPr>
      </w:pPr>
      <w:r>
        <w:rPr>
          <w:i/>
          <w:color w:val="0000FF"/>
          <w:lang w:val="en-US"/>
        </w:rPr>
        <w:t>Những hạn chế hay những vấn đề còn tồn tại trong những phần mềm đang có</w:t>
      </w:r>
    </w:p>
    <w:p>
      <w:pPr>
        <w:numPr>
          <w:ilvl w:val="0"/>
          <w:numId w:val="4"/>
        </w:numPr>
        <w:spacing w:line="360" w:lineRule="auto"/>
        <w:jc w:val="both"/>
        <w:rPr>
          <w:i/>
          <w:color w:val="0000FF"/>
          <w:lang w:val="en-US"/>
        </w:rPr>
      </w:pPr>
      <w:r>
        <w:rPr>
          <w:i/>
          <w:color w:val="0000FF"/>
          <w:lang w:val="en-US"/>
        </w:rPr>
        <w:t>Xác định các yêu cầu của hệ thống. Có thể trình bày các biểu mẫu và quy định.</w:t>
      </w:r>
    </w:p>
    <w:sectPr>
      <w:headerReference r:id="rId7" w:type="default"/>
      <w:footerReference r:id="rId8" w:type="default"/>
      <w:pgSz w:w="11907" w:h="16839"/>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elvetica">
    <w:panose1 w:val="00000000000000000000"/>
    <w:charset w:val="00"/>
    <w:family w:val="swiss"/>
    <w:pitch w:val="default"/>
    <w:sig w:usb0="00000000" w:usb1="00000000" w:usb2="00000000" w:usb3="00000000" w:csb0="00000000" w:csb1="00000000"/>
  </w:font>
  <w:font w:name="Tahoma">
    <w:panose1 w:val="020B0604030504040204"/>
    <w:charset w:val="00"/>
    <w:family w:val="swiss"/>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lang w:val="en-US"/>
      </w:rPr>
      <w:drawing>
        <wp:anchor distT="0" distB="0" distL="114300" distR="114300" simplePos="0" relativeHeight="251662336" behindDoc="0" locked="0" layoutInCell="1" allowOverlap="1">
          <wp:simplePos x="0" y="0"/>
          <wp:positionH relativeFrom="column">
            <wp:posOffset>-909955</wp:posOffset>
          </wp:positionH>
          <wp:positionV relativeFrom="paragraph">
            <wp:posOffset>-356870</wp:posOffset>
          </wp:positionV>
          <wp:extent cx="8323580" cy="993140"/>
          <wp:effectExtent l="0" t="0" r="0" b="0"/>
          <wp:wrapNone/>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768"/>
      <w:gridCol w:w="2482"/>
    </w:tblGrid>
    <w:tr>
      <w:tc>
        <w:tcPr>
          <w:tcW w:w="6768" w:type="dxa"/>
          <w:tcBorders>
            <w:top w:val="nil"/>
            <w:left w:val="nil"/>
            <w:bottom w:val="nil"/>
            <w:right w:val="nil"/>
          </w:tcBorders>
        </w:tcPr>
        <w:p>
          <w:pPr>
            <w:rPr>
              <w:lang w:val="en-US"/>
            </w:rPr>
          </w:pPr>
          <w:r>
            <w:rPr>
              <w:lang w:val="en-US"/>
            </w:rPr>
            <w:drawing>
              <wp:anchor distT="0" distB="0" distL="114300" distR="114300" simplePos="0" relativeHeight="251659264" behindDoc="1" locked="0" layoutInCell="1" allowOverlap="1">
                <wp:simplePos x="0" y="0"/>
                <wp:positionH relativeFrom="column">
                  <wp:posOffset>-914400</wp:posOffset>
                </wp:positionH>
                <wp:positionV relativeFrom="paragraph">
                  <wp:posOffset>-93345</wp:posOffset>
                </wp:positionV>
                <wp:extent cx="8515350" cy="1026160"/>
                <wp:effectExtent l="0" t="0" r="0" b="3175"/>
                <wp:wrapNone/>
                <wp:docPr id="5" name="Picture 8"/>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anchor>
            </w:drawing>
          </w:r>
        </w:p>
      </w:tc>
      <w:tc>
        <w:tcPr>
          <w:tcW w:w="2482" w:type="dxa"/>
          <w:tcBorders>
            <w:top w:val="nil"/>
            <w:left w:val="nil"/>
            <w:bottom w:val="nil"/>
            <w:right w:val="nil"/>
          </w:tcBorders>
        </w:tcPr>
        <w:p>
          <w:pPr>
            <w:jc w:val="right"/>
            <w:rPr>
              <w:lang w:val="en-US"/>
            </w:rPr>
          </w:pPr>
          <w:r>
            <w:t xml:space="preserve">Trang </w:t>
          </w:r>
          <w:r>
            <w:rPr>
              <w:rStyle w:val="24"/>
            </w:rPr>
            <w:fldChar w:fldCharType="begin"/>
          </w:r>
          <w:r>
            <w:rPr>
              <w:rStyle w:val="24"/>
            </w:rPr>
            <w:instrText xml:space="preserve">page </w:instrText>
          </w:r>
          <w:r>
            <w:rPr>
              <w:rStyle w:val="24"/>
            </w:rPr>
            <w:fldChar w:fldCharType="separate"/>
          </w:r>
          <w:r>
            <w:rPr>
              <w:rStyle w:val="24"/>
            </w:rPr>
            <w:t>1</w:t>
          </w:r>
          <w:r>
            <w:rPr>
              <w:rStyle w:val="24"/>
            </w:rPr>
            <w:fldChar w:fldCharType="end"/>
          </w:r>
        </w:p>
      </w:tc>
    </w:tr>
  </w:tbl>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lang w:val="en-US"/>
      </w:rPr>
      <mc:AlternateContent>
        <mc:Choice Requires="wps">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1183005" cy="1032510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w:pict>
            <v:shape id="Freeform 1" o:spid="_x0000_s1026" o:spt="100" style="position:absolute;left:0pt;flip:x;margin-left:0pt;margin-top:0pt;height:813pt;width:93.15pt;mso-position-horizontal-relative:page;mso-position-vertical-relative:page;z-index:251660288;mso-width-relative:page;mso-height-relative:page;" fillcolor="#8DB3E2" filled="t" stroked="f" coordsize="502,3168" o:gfxdata="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" path="m502,0c93,0,93,0,93,0c146,383,323,1900,0,3168c502,3168,502,3168,502,3168l502,0xe">
              <v:path o:connectlocs="1183005,0;219162,0;0,10325100;1183005,10325100;1183005,0" o:connectangles="0,0,0,0,0"/>
              <v:fill type="gradient" on="t" color2="#1F497D" focus="100%" focussize="0,0" rotate="t"/>
              <v:stroke on="f"/>
              <v:imagedata o:title=""/>
              <o:lock v:ext="edit" aspectratio="f"/>
            </v:shape>
          </w:pict>
        </mc:Fallback>
      </mc:AlternateContent>
    </w:r>
    <w:r>
      <w:rPr>
        <w:lang w:val="en-US"/>
      </w:rPr>
      <w:drawing>
        <wp:anchor distT="0" distB="0" distL="114300" distR="114300" simplePos="0" relativeHeight="251661312" behindDoc="0" locked="0" layoutInCell="1" allowOverlap="1">
          <wp:simplePos x="0" y="0"/>
          <wp:positionH relativeFrom="column">
            <wp:posOffset>-538480</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pPr>
      <w:pStyle w:val="27"/>
      <w:rPr>
        <w:lang w:val="en-US"/>
      </w:rPr>
    </w:pPr>
  </w:p>
  <w:p>
    <w:pPr>
      <w:rPr>
        <w:lang w:val="en-US"/>
      </w:rPr>
    </w:pPr>
  </w:p>
  <w:p>
    <w:pPr>
      <w:pStyle w:val="22"/>
      <w:spacing w:before="0" w:beforeAutospacing="0" w:after="0" w:afterAutospacing="0"/>
      <w:jc w:val="center"/>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contourClr>
            <w14:schemeClr w14:val="accent2">
              <w14:shade w14:val="75000"/>
            </w14:schemeClr>
          </w14:contourClr>
        </w14:props3d>
      </w:rPr>
    </w:pPr>
    <w:r>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contourClr>
            <w14:schemeClr w14:val="accent2">
              <w14:shade w14:val="75000"/>
            </w14:schemeClr>
          </w14:contourClr>
        </w14:props3d>
      </w:rPr>
      <w:t>Đồ án môn Phân tích và thiết kế phần mềm</w:t>
    </w:r>
  </w:p>
  <w:p>
    <w:pPr>
      <w:pStyle w:val="21"/>
      <w:rPr>
        <w:rFonts w:eastAsia="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lang w:val="en-US"/>
      </w:rPr>
    </w:pPr>
    <w:r>
      <w:rPr>
        <w:lang w:val="en-US"/>
      </w:rPr>
      <w:drawing>
        <wp:anchor distT="0" distB="0" distL="114300" distR="114300" simplePos="0" relativeHeight="251663360" behindDoc="1" locked="0" layoutInCell="1" allowOverlap="1">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12"/>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3"/>
      <w:gridCol w:w="2845"/>
    </w:tblGrid>
    <w:tr>
      <w:tc>
        <w:tcPr>
          <w:tcW w:w="6623" w:type="dxa"/>
          <w:shd w:val="clear" w:color="auto" w:fill="auto"/>
        </w:tcPr>
        <w:p>
          <w:pPr>
            <w:pStyle w:val="21"/>
            <w:rPr>
              <w:color w:val="0000FF"/>
              <w:lang w:val="en-US"/>
            </w:rPr>
          </w:pPr>
          <w:r>
            <w:rPr>
              <w:color w:val="0000FF"/>
              <w:lang w:val="en-US"/>
            </w:rPr>
            <w:t>Website bán khoá học online</w:t>
          </w:r>
        </w:p>
      </w:tc>
      <w:tc>
        <w:tcPr>
          <w:tcW w:w="2845" w:type="dxa"/>
          <w:shd w:val="clear" w:color="auto" w:fill="auto"/>
        </w:tcPr>
        <w:p>
          <w:pPr>
            <w:pStyle w:val="21"/>
            <w:rPr>
              <w:lang w:val="en-US"/>
            </w:rPr>
          </w:pPr>
          <w:r>
            <w:rPr>
              <w:lang w:val="en-US"/>
            </w:rPr>
            <w:t xml:space="preserve">Phiên bản: </w:t>
          </w:r>
          <w:r>
            <w:rPr>
              <w:color w:val="0000FF"/>
              <w:lang w:val="en-US"/>
            </w:rPr>
            <w:t>1.0</w:t>
          </w:r>
        </w:p>
      </w:tc>
    </w:tr>
    <w:tr>
      <w:tc>
        <w:tcPr>
          <w:tcW w:w="6623" w:type="dxa"/>
          <w:shd w:val="clear" w:color="auto" w:fill="auto"/>
        </w:tcPr>
        <w:p>
          <w:pPr>
            <w:pStyle w:val="21"/>
          </w:pPr>
          <w:r>
            <w:t>Phát biểu bài toán</w:t>
          </w:r>
        </w:p>
      </w:tc>
      <w:tc>
        <w:tcPr>
          <w:tcW w:w="2845" w:type="dxa"/>
          <w:shd w:val="clear" w:color="auto" w:fill="auto"/>
        </w:tcPr>
        <w:p>
          <w:pPr>
            <w:pStyle w:val="21"/>
            <w:rPr>
              <w:lang w:val="en-US"/>
            </w:rPr>
          </w:pPr>
          <w:r>
            <w:rPr>
              <w:lang w:val="en-US"/>
            </w:rPr>
            <w:t xml:space="preserve">Ngày: </w:t>
          </w:r>
          <w:r>
            <w:rPr>
              <w:color w:val="0000FF"/>
              <w:lang w:val="en-US"/>
            </w:rPr>
            <w:t>15/05/2023</w:t>
          </w:r>
        </w:p>
      </w:tc>
    </w:tr>
  </w:tbl>
  <w:p>
    <w:pPr>
      <w:pStyle w:val="21"/>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47415235"/>
    <w:multiLevelType w:val="multilevel"/>
    <w:tmpl w:val="47415235"/>
    <w:lvl w:ilvl="0" w:tentative="0">
      <w:start w:val="10"/>
      <w:numFmt w:val="bullet"/>
      <w:lvlText w:val="-"/>
      <w:lvlJc w:val="left"/>
      <w:pPr>
        <w:tabs>
          <w:tab w:val="left" w:pos="720"/>
        </w:tabs>
        <w:ind w:left="720" w:hanging="360"/>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C2C7502"/>
    <w:multiLevelType w:val="multilevel"/>
    <w:tmpl w:val="4C2C7502"/>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A2F0953"/>
    <w:multiLevelType w:val="singleLevel"/>
    <w:tmpl w:val="5A2F0953"/>
    <w:lvl w:ilvl="0" w:tentative="0">
      <w:start w:val="0"/>
      <w:numFmt w:val="bullet"/>
      <w:pStyle w:val="44"/>
      <w:lvlText w:val="-"/>
      <w:lvlJc w:val="left"/>
      <w:pPr>
        <w:tabs>
          <w:tab w:val="left" w:pos="360"/>
        </w:tabs>
        <w:ind w:left="360" w:hanging="36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35268"/>
    <w:rsid w:val="00040187"/>
    <w:rsid w:val="000519D9"/>
    <w:rsid w:val="000C0CA8"/>
    <w:rsid w:val="00143DAF"/>
    <w:rsid w:val="00155C10"/>
    <w:rsid w:val="00161FBA"/>
    <w:rsid w:val="00221A67"/>
    <w:rsid w:val="002707EB"/>
    <w:rsid w:val="00301562"/>
    <w:rsid w:val="003058D4"/>
    <w:rsid w:val="0031511D"/>
    <w:rsid w:val="003548A8"/>
    <w:rsid w:val="003701D7"/>
    <w:rsid w:val="003747E6"/>
    <w:rsid w:val="0040293A"/>
    <w:rsid w:val="004176B5"/>
    <w:rsid w:val="00435847"/>
    <w:rsid w:val="0044643F"/>
    <w:rsid w:val="004B7CC9"/>
    <w:rsid w:val="004E21B2"/>
    <w:rsid w:val="004E4257"/>
    <w:rsid w:val="005522EC"/>
    <w:rsid w:val="005802A5"/>
    <w:rsid w:val="006257BE"/>
    <w:rsid w:val="006855DC"/>
    <w:rsid w:val="006E1FA9"/>
    <w:rsid w:val="006E420F"/>
    <w:rsid w:val="006E56E2"/>
    <w:rsid w:val="007338F6"/>
    <w:rsid w:val="007422A0"/>
    <w:rsid w:val="007A1DE8"/>
    <w:rsid w:val="007F21C9"/>
    <w:rsid w:val="008243D9"/>
    <w:rsid w:val="00922040"/>
    <w:rsid w:val="00984338"/>
    <w:rsid w:val="0099744F"/>
    <w:rsid w:val="009B2AFC"/>
    <w:rsid w:val="009F47F5"/>
    <w:rsid w:val="00A544E7"/>
    <w:rsid w:val="00A638EF"/>
    <w:rsid w:val="00A97AD6"/>
    <w:rsid w:val="00B871C5"/>
    <w:rsid w:val="00BB5444"/>
    <w:rsid w:val="00BE4660"/>
    <w:rsid w:val="00C74D6D"/>
    <w:rsid w:val="00CA52C8"/>
    <w:rsid w:val="00CC42BC"/>
    <w:rsid w:val="00D234F3"/>
    <w:rsid w:val="00DA2A6D"/>
    <w:rsid w:val="00DC363E"/>
    <w:rsid w:val="00E95D0C"/>
    <w:rsid w:val="00F34E16"/>
    <w:rsid w:val="00F53DBB"/>
    <w:rsid w:val="00FA2327"/>
    <w:rsid w:val="00FB3FFD"/>
    <w:rsid w:val="7B7B2119"/>
    <w:rsid w:val="F9FF7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iPriority="0" w:name="annotation text"/>
    <w:lsdException w:unhideWhenUsed="0" w:uiPriority="99"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nhideWhenUsed="0"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sz w:val="24"/>
      <w:lang w:val="vi-VN" w:eastAsia="en-US" w:bidi="ar-SA"/>
    </w:rPr>
  </w:style>
  <w:style w:type="paragraph" w:styleId="2">
    <w:name w:val="heading 1"/>
    <w:basedOn w:val="1"/>
    <w:next w:val="1"/>
    <w:qFormat/>
    <w:uiPriority w:val="0"/>
    <w:pPr>
      <w:keepNext/>
      <w:numPr>
        <w:ilvl w:val="0"/>
        <w:numId w:val="1"/>
      </w:numPr>
      <w:spacing w:before="120" w:after="60"/>
      <w:outlineLvl w:val="0"/>
    </w:pPr>
    <w:rPr>
      <w:rFonts w:ascii="Arial" w:hAnsi="Arial"/>
      <w:b/>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46"/>
    <w:uiPriority w:val="0"/>
    <w:pPr>
      <w:spacing w:line="240" w:lineRule="auto"/>
    </w:pPr>
    <w:rPr>
      <w:rFonts w:ascii="Tahoma" w:hAnsi="Tahoma" w:cs="Tahoma"/>
      <w:sz w:val="16"/>
      <w:szCs w:val="16"/>
    </w:rPr>
  </w:style>
  <w:style w:type="paragraph" w:styleId="14">
    <w:name w:val="Body Text"/>
    <w:basedOn w:val="1"/>
    <w:uiPriority w:val="0"/>
    <w:pPr>
      <w:keepLines/>
      <w:spacing w:after="120"/>
      <w:ind w:left="720"/>
    </w:pPr>
  </w:style>
  <w:style w:type="paragraph" w:styleId="15">
    <w:name w:val="Body Text 2"/>
    <w:basedOn w:val="1"/>
    <w:uiPriority w:val="0"/>
    <w:pPr>
      <w:widowControl/>
      <w:spacing w:line="240" w:lineRule="auto"/>
    </w:pPr>
    <w:rPr>
      <w:snapToGrid w:val="0"/>
      <w:sz w:val="28"/>
    </w:rPr>
  </w:style>
  <w:style w:type="paragraph" w:styleId="16">
    <w:name w:val="Body Text 3"/>
    <w:basedOn w:val="1"/>
    <w:uiPriority w:val="0"/>
    <w:pPr>
      <w:widowControl/>
      <w:spacing w:line="240" w:lineRule="auto"/>
    </w:pPr>
    <w:rPr>
      <w:snapToGrid w:val="0"/>
    </w:rPr>
  </w:style>
  <w:style w:type="paragraph" w:styleId="17">
    <w:name w:val="Document Map"/>
    <w:basedOn w:val="1"/>
    <w:semiHidden/>
    <w:uiPriority w:val="0"/>
    <w:pPr>
      <w:shd w:val="clear" w:color="auto" w:fill="000080"/>
    </w:pPr>
    <w:rPr>
      <w:rFonts w:ascii="Tahoma" w:hAnsi="Tahoma"/>
    </w:rPr>
  </w:style>
  <w:style w:type="paragraph" w:styleId="18">
    <w:name w:val="footer"/>
    <w:basedOn w:val="1"/>
    <w:uiPriority w:val="0"/>
    <w:pPr>
      <w:tabs>
        <w:tab w:val="center" w:pos="4320"/>
        <w:tab w:val="right" w:pos="8640"/>
      </w:tabs>
    </w:pPr>
  </w:style>
  <w:style w:type="character" w:styleId="19">
    <w:name w:val="footnote reference"/>
    <w:semiHidden/>
    <w:uiPriority w:val="0"/>
    <w:rPr>
      <w:sz w:val="20"/>
      <w:vertAlign w:val="superscript"/>
    </w:rPr>
  </w:style>
  <w:style w:type="paragraph" w:styleId="20">
    <w:name w:val="footnote text"/>
    <w:basedOn w:val="1"/>
    <w:semiHidden/>
    <w:uiPriority w:val="0"/>
    <w:pPr>
      <w:keepNext/>
      <w:keepLines/>
      <w:pBdr>
        <w:bottom w:val="single" w:color="000000" w:sz="6" w:space="0"/>
      </w:pBdr>
      <w:spacing w:before="40" w:after="40"/>
      <w:ind w:left="360" w:hanging="360"/>
    </w:pPr>
    <w:rPr>
      <w:rFonts w:ascii="Helvetica" w:hAnsi="Helvetica"/>
      <w:sz w:val="16"/>
    </w:rPr>
  </w:style>
  <w:style w:type="paragraph" w:styleId="21">
    <w:name w:val="header"/>
    <w:basedOn w:val="1"/>
    <w:link w:val="47"/>
    <w:uiPriority w:val="99"/>
    <w:pPr>
      <w:tabs>
        <w:tab w:val="center" w:pos="4320"/>
        <w:tab w:val="right" w:pos="8640"/>
      </w:tabs>
    </w:pPr>
  </w:style>
  <w:style w:type="paragraph" w:styleId="22">
    <w:name w:val="Normal (Web)"/>
    <w:basedOn w:val="1"/>
    <w:unhideWhenUsed/>
    <w:uiPriority w:val="99"/>
    <w:pPr>
      <w:widowControl/>
      <w:spacing w:before="100" w:beforeAutospacing="1" w:after="100" w:afterAutospacing="1" w:line="240" w:lineRule="auto"/>
    </w:pPr>
    <w:rPr>
      <w:szCs w:val="24"/>
      <w:lang w:val="en-US"/>
    </w:rPr>
  </w:style>
  <w:style w:type="paragraph" w:styleId="23">
    <w:name w:val="Normal Indent"/>
    <w:basedOn w:val="1"/>
    <w:uiPriority w:val="0"/>
    <w:pPr>
      <w:ind w:left="900" w:hanging="900"/>
    </w:pPr>
  </w:style>
  <w:style w:type="character" w:styleId="24">
    <w:name w:val="page number"/>
    <w:basedOn w:val="11"/>
    <w:uiPriority w:val="0"/>
  </w:style>
  <w:style w:type="paragraph" w:styleId="25">
    <w:name w:val="Subtitle"/>
    <w:basedOn w:val="1"/>
    <w:qFormat/>
    <w:uiPriority w:val="0"/>
    <w:pPr>
      <w:spacing w:after="60"/>
      <w:jc w:val="center"/>
    </w:pPr>
    <w:rPr>
      <w:rFonts w:ascii="Arial" w:hAnsi="Arial"/>
      <w:i/>
      <w:sz w:val="36"/>
      <w:lang w:val="en-AU"/>
    </w:rPr>
  </w:style>
  <w:style w:type="table" w:styleId="26">
    <w:name w:val="Table Grid"/>
    <w:basedOn w:val="12"/>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qFormat/>
    <w:uiPriority w:val="0"/>
    <w:pPr>
      <w:spacing w:line="240" w:lineRule="auto"/>
      <w:jc w:val="center"/>
    </w:pPr>
    <w:rPr>
      <w:rFonts w:ascii="Arial" w:hAnsi="Arial"/>
      <w:b/>
      <w:sz w:val="36"/>
    </w:rPr>
  </w:style>
  <w:style w:type="paragraph" w:styleId="28">
    <w:name w:val="toc 1"/>
    <w:basedOn w:val="1"/>
    <w:next w:val="1"/>
    <w:semiHidden/>
    <w:uiPriority w:val="0"/>
    <w:pPr>
      <w:tabs>
        <w:tab w:val="right" w:pos="9360"/>
      </w:tabs>
      <w:spacing w:before="240" w:after="60"/>
      <w:ind w:right="720"/>
    </w:pPr>
  </w:style>
  <w:style w:type="paragraph" w:styleId="29">
    <w:name w:val="toc 2"/>
    <w:basedOn w:val="1"/>
    <w:next w:val="1"/>
    <w:semiHidden/>
    <w:uiPriority w:val="0"/>
    <w:pPr>
      <w:tabs>
        <w:tab w:val="right" w:pos="9360"/>
      </w:tabs>
      <w:ind w:left="432" w:right="720"/>
    </w:pPr>
  </w:style>
  <w:style w:type="paragraph" w:styleId="30">
    <w:name w:val="toc 3"/>
    <w:basedOn w:val="1"/>
    <w:next w:val="1"/>
    <w:semiHidden/>
    <w:uiPriority w:val="0"/>
    <w:pPr>
      <w:tabs>
        <w:tab w:val="right" w:pos="9360"/>
      </w:tabs>
      <w:ind w:left="864"/>
    </w:pPr>
  </w:style>
  <w:style w:type="paragraph" w:styleId="31">
    <w:name w:val="toc 4"/>
    <w:basedOn w:val="1"/>
    <w:next w:val="1"/>
    <w:semiHidden/>
    <w:uiPriority w:val="0"/>
    <w:pPr>
      <w:ind w:left="600"/>
    </w:pPr>
  </w:style>
  <w:style w:type="paragraph" w:styleId="32">
    <w:name w:val="toc 5"/>
    <w:basedOn w:val="1"/>
    <w:next w:val="1"/>
    <w:semiHidden/>
    <w:uiPriority w:val="0"/>
    <w:pPr>
      <w:ind w:left="800"/>
    </w:pPr>
  </w:style>
  <w:style w:type="paragraph" w:styleId="33">
    <w:name w:val="toc 6"/>
    <w:basedOn w:val="1"/>
    <w:next w:val="1"/>
    <w:semiHidden/>
    <w:uiPriority w:val="0"/>
    <w:pPr>
      <w:ind w:left="1000"/>
    </w:pPr>
  </w:style>
  <w:style w:type="paragraph" w:styleId="34">
    <w:name w:val="toc 7"/>
    <w:basedOn w:val="1"/>
    <w:next w:val="1"/>
    <w:semiHidden/>
    <w:uiPriority w:val="0"/>
    <w:pPr>
      <w:ind w:left="1200"/>
    </w:pPr>
  </w:style>
  <w:style w:type="paragraph" w:styleId="35">
    <w:name w:val="toc 8"/>
    <w:basedOn w:val="1"/>
    <w:next w:val="1"/>
    <w:semiHidden/>
    <w:uiPriority w:val="0"/>
    <w:pPr>
      <w:ind w:left="1400"/>
    </w:pPr>
  </w:style>
  <w:style w:type="paragraph" w:styleId="36">
    <w:name w:val="toc 9"/>
    <w:basedOn w:val="1"/>
    <w:next w:val="1"/>
    <w:semiHidden/>
    <w:uiPriority w:val="0"/>
    <w:pPr>
      <w:ind w:left="1600"/>
    </w:pPr>
  </w:style>
  <w:style w:type="paragraph" w:customStyle="1" w:styleId="37">
    <w:name w:val="Paragraph2"/>
    <w:basedOn w:val="1"/>
    <w:uiPriority w:val="0"/>
    <w:pPr>
      <w:spacing w:before="80"/>
      <w:ind w:left="720"/>
      <w:jc w:val="both"/>
    </w:pPr>
    <w:rPr>
      <w:color w:val="000000"/>
      <w:lang w:val="en-AU"/>
    </w:rPr>
  </w:style>
  <w:style w:type="paragraph" w:customStyle="1" w:styleId="38">
    <w:name w:val="Bullet2"/>
    <w:basedOn w:val="1"/>
    <w:uiPriority w:val="0"/>
    <w:pPr>
      <w:ind w:left="1440" w:hanging="360"/>
    </w:pPr>
    <w:rPr>
      <w:color w:val="000080"/>
    </w:rPr>
  </w:style>
  <w:style w:type="paragraph" w:customStyle="1" w:styleId="39">
    <w:name w:val="Paragraph1"/>
    <w:basedOn w:val="1"/>
    <w:uiPriority w:val="0"/>
    <w:pPr>
      <w:spacing w:before="80" w:line="240" w:lineRule="auto"/>
      <w:jc w:val="both"/>
    </w:pPr>
  </w:style>
  <w:style w:type="paragraph" w:customStyle="1" w:styleId="40">
    <w:name w:val="Tabletext"/>
    <w:basedOn w:val="1"/>
    <w:uiPriority w:val="0"/>
    <w:pPr>
      <w:keepLines/>
      <w:spacing w:after="120"/>
    </w:pPr>
  </w:style>
  <w:style w:type="paragraph" w:customStyle="1" w:styleId="41">
    <w:name w:val="Paragraph3"/>
    <w:basedOn w:val="39"/>
    <w:uiPriority w:val="0"/>
    <w:pPr>
      <w:ind w:left="1530"/>
    </w:pPr>
  </w:style>
  <w:style w:type="paragraph" w:customStyle="1" w:styleId="42">
    <w:name w:val="Bullet1"/>
    <w:basedOn w:val="1"/>
    <w:uiPriority w:val="0"/>
    <w:pPr>
      <w:ind w:left="720" w:hanging="432"/>
    </w:pPr>
  </w:style>
  <w:style w:type="paragraph" w:customStyle="1" w:styleId="43">
    <w:name w:val="Paragraph4"/>
    <w:basedOn w:val="39"/>
    <w:uiPriority w:val="0"/>
    <w:pPr>
      <w:ind w:left="2250"/>
    </w:pPr>
  </w:style>
  <w:style w:type="paragraph" w:customStyle="1" w:styleId="44">
    <w:name w:val="To Do Item"/>
    <w:basedOn w:val="1"/>
    <w:uiPriority w:val="0"/>
    <w:pPr>
      <w:numPr>
        <w:ilvl w:val="0"/>
        <w:numId w:val="2"/>
      </w:numPr>
    </w:pPr>
  </w:style>
  <w:style w:type="character" w:customStyle="1" w:styleId="45">
    <w:name w:val="SoDA Field"/>
    <w:uiPriority w:val="0"/>
    <w:rPr>
      <w:color w:val="0000FF"/>
    </w:rPr>
  </w:style>
  <w:style w:type="character" w:customStyle="1" w:styleId="46">
    <w:name w:val="Balloon Text Char"/>
    <w:basedOn w:val="11"/>
    <w:link w:val="13"/>
    <w:uiPriority w:val="0"/>
    <w:rPr>
      <w:rFonts w:ascii="Tahoma" w:hAnsi="Tahoma" w:cs="Tahoma"/>
      <w:sz w:val="16"/>
      <w:szCs w:val="16"/>
      <w:lang w:val="vi-VN"/>
    </w:rPr>
  </w:style>
  <w:style w:type="character" w:customStyle="1" w:styleId="47">
    <w:name w:val="Header Char"/>
    <w:basedOn w:val="11"/>
    <w:link w:val="21"/>
    <w:uiPriority w:val="99"/>
    <w:rPr>
      <w:sz w:val="24"/>
      <w:lang w:val="vi-VN"/>
    </w:rPr>
  </w:style>
  <w:style w:type="paragraph" w:styleId="4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Users/vanlyhai/Library/Containers/com.kingsoft.wpsoffice.mac.global/Data/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Company>HCMUNS</Company>
  <Pages>4</Pages>
  <Words>614</Words>
  <Characters>3504</Characters>
  <Lines>29</Lines>
  <Paragraphs>8</Paragraphs>
  <TotalTime>210</TotalTime>
  <ScaleCrop>false</ScaleCrop>
  <LinksUpToDate>false</LinksUpToDate>
  <CharactersWithSpaces>4110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2013-10-13T19:06:00Z</dcterms:created>
  <dc:creator>Huỳnh Trung Đông</dc:creator>
  <cp:lastModifiedBy>Hải Lý</cp:lastModifiedBy>
  <cp:lastPrinted>2000-10-31T12:37:00Z</cp:lastPrinted>
  <dcterms:modified xsi:type="dcterms:W3CDTF">2023-05-24T02:32:48Z</dcterms:modified>
  <dc:subject>OOAD v4.2</dc:subject>
  <dc:title>Phát biểu bài toán đăng ký học phần</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