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4E79"/>
          <w:sz w:val="44"/>
        </w:rPr>
        <w:t>SPLC-DIAG-001 — SimplePLC Design Diagrams</w:t>
      </w:r>
    </w:p>
    <w:p>
      <w:pPr>
        <w:jc w:val="center"/>
      </w:pPr>
      <w:r>
        <w:rPr>
          <w:rFonts w:ascii="Arial" w:hAnsi="Arial"/>
          <w:color w:val="5A5A5A"/>
          <w:sz w:val="19"/>
        </w:rPr>
        <w:t>Diagram pack for C# implementation review: system, Core, compiler, runtime, deploy and monitor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c>
          <w:tcPr>
            <w:tcW w:type="dxa" w:w="3079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Document ID</w:t>
            </w:r>
          </w:p>
        </w:tc>
        <w:tc>
          <w:tcPr>
            <w:tcW w:type="dxa" w:w="3079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Version</w:t>
            </w:r>
          </w:p>
        </w:tc>
        <w:tc>
          <w:tcPr>
            <w:tcW w:type="dxa" w:w="3079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079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Scope</w:t>
            </w:r>
          </w:p>
        </w:tc>
        <w:tc>
          <w:tcPr>
            <w:tcW w:type="dxa" w:w="3079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Audience</w:t>
            </w:r>
          </w:p>
        </w:tc>
      </w:tr>
      <w:tr>
        <w:tc>
          <w:tcPr>
            <w:tcW w:type="dxa" w:w="3079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SPLC-DIAG-001</w:t>
            </w:r>
          </w:p>
        </w:tc>
        <w:tc>
          <w:tcPr>
            <w:tcW w:type="dxa" w:w="3079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0.2</w:t>
            </w:r>
          </w:p>
        </w:tc>
        <w:tc>
          <w:tcPr>
            <w:tcW w:type="dxa" w:w="3079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Draft for Review</w:t>
            </w:r>
          </w:p>
        </w:tc>
        <w:tc>
          <w:tcPr>
            <w:tcW w:type="dxa" w:w="3079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SimplePLC Studio + MCU integration</w:t>
            </w:r>
          </w:p>
        </w:tc>
        <w:tc>
          <w:tcPr>
            <w:tcW w:type="dxa" w:w="3079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C# developer + firmware lead</w:t>
            </w:r>
          </w:p>
        </w:tc>
      </w:tr>
    </w:tbl>
    <w:p>
      <w:pPr>
        <w:pStyle w:val="Heading1"/>
        <w:spacing w:before="0" w:after="80"/>
      </w:pPr>
      <w:r>
        <w:rPr>
          <w:rFonts w:ascii="Arial" w:hAnsi="Arial"/>
          <w:b/>
          <w:color w:val="1F4E79"/>
          <w:sz w:val="30"/>
        </w:rPr>
        <w:t>How to use this file</w:t>
      </w:r>
    </w:p>
    <w:p>
      <w:pPr>
        <w:spacing w:after="60" w:line="252" w:lineRule="auto"/>
      </w:pPr>
      <w:r>
        <w:rPr>
          <w:rFonts w:ascii="Arial" w:hAnsi="Arial"/>
          <w:sz w:val="17"/>
        </w:rPr>
        <w:t>Use this diagram pack together with the algorithm-flow document. The flowchart answers “what happens next?”; this file answers “which module/class owns this responsibility?”</w:t>
      </w:r>
    </w:p>
    <w:p>
      <w:pPr>
        <w:pStyle w:val="Heading2"/>
        <w:spacing w:before="0" w:after="80"/>
      </w:pPr>
      <w:r>
        <w:rPr>
          <w:rFonts w:ascii="Arial" w:hAnsi="Arial"/>
          <w:b/>
          <w:color w:val="1F4E79"/>
          <w:sz w:val="22"/>
        </w:rPr>
        <w:t>Notation and embedded-friendly terms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c>
          <w:tcPr>
            <w:tcW w:type="dxa" w:w="3848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Diagram term</w:t>
            </w:r>
          </w:p>
        </w:tc>
        <w:tc>
          <w:tcPr>
            <w:tcW w:type="dxa" w:w="3848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3848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Embedded-friendly equivalent</w:t>
            </w:r>
          </w:p>
        </w:tc>
        <w:tc>
          <w:tcPr>
            <w:tcW w:type="dxa" w:w="3848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Use in this project</w:t>
            </w:r>
          </w:p>
        </w:tc>
      </w:tr>
      <w:tr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Component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Functional block/module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Module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App/Core/Infrastructure split</w:t>
            </w:r>
          </w:p>
        </w:tc>
      </w:tr>
      <w:tr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Interface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Behavior contract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Driver/API contract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Mockable service boundary</w:t>
            </w:r>
          </w:p>
        </w:tc>
      </w:tr>
      <w:tr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Class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C# object type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Module/struct concept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State + operations owner</w:t>
            </w:r>
          </w:p>
        </w:tc>
      </w:tr>
      <w:tr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Sequence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Call order between objects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Call flow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Compile/deploy collaboration</w:t>
            </w:r>
          </w:p>
        </w:tc>
      </w:tr>
      <w:tr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State machine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States and transitions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FSM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Device/simulator/deploy lifecycle</w:t>
            </w:r>
          </w:p>
        </w:tc>
      </w:tr>
      <w:tr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Validator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Configuration checker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validate_config()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Catch invalid graph/rules early</w:t>
            </w:r>
          </w:p>
        </w:tc>
      </w:tr>
      <w:tr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Encoder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Pack logical data to bytes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pack/serialize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Rule[] to 28-byte records</w:t>
            </w:r>
          </w:p>
        </w:tc>
      </w:tr>
      <w:tr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Runtime state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Mutable execution data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Runtime buffer/state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prev_value, dwell, last_fire</w:t>
            </w:r>
          </w:p>
        </w:tc>
      </w:tr>
    </w:tbl>
    <w:p>
      <w:pPr>
        <w:pStyle w:val="Heading2"/>
        <w:spacing w:before="0" w:after="80"/>
      </w:pPr>
      <w:r>
        <w:rPr>
          <w:rFonts w:ascii="Arial" w:hAnsi="Arial"/>
          <w:b/>
          <w:color w:val="1F4E79"/>
          <w:sz w:val="22"/>
        </w:rPr>
        <w:t>Diagram index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c>
          <w:tcPr>
            <w:tcW w:type="dxa" w:w="3848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3848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Diagram</w:t>
            </w:r>
          </w:p>
        </w:tc>
        <w:tc>
          <w:tcPr>
            <w:tcW w:type="dxa" w:w="3848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Primary owner</w:t>
            </w:r>
          </w:p>
        </w:tc>
        <w:tc>
          <w:tcPr>
            <w:tcW w:type="dxa" w:w="3848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Coding use</w:t>
            </w:r>
          </w:p>
        </w:tc>
      </w:tr>
      <w:tr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D00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System Context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System boundary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Confirms what belongs to PC Tool vs MCU vs SCADA.</w:t>
            </w:r>
          </w:p>
        </w:tc>
      </w:tr>
      <w:tr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D01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C# Solution Components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Project/module dependency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Guides Visual Studio solution references.</w:t>
            </w:r>
          </w:p>
        </w:tc>
      </w:tr>
      <w:tr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D02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Core Pipeline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Core execution pipeline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Guides coding order for Core.</w:t>
            </w:r>
          </w:p>
        </w:tc>
      </w:tr>
      <w:tr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D03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Graph Domain Class Diagram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Graph editor domain model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Guides LogicGraph implementation.</w:t>
            </w:r>
          </w:p>
        </w:tc>
      </w:tr>
      <w:tr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D04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Compiler Class Diagram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Graph to Rule pipeline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Guides compiler skeleton and unit tests.</w:t>
            </w:r>
          </w:p>
        </w:tc>
      </w:tr>
      <w:tr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D05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Runtime &amp; Simulator Class Diagram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Simulator/runtime ownership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Guides RuntimeEngine and SimulatorEngine.</w:t>
            </w:r>
          </w:p>
        </w:tc>
      </w:tr>
      <w:tr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D06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Infrastructure &amp; Deploy Components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Deployment boundary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Keeps deploy separate from compiler.</w:t>
            </w:r>
          </w:p>
        </w:tc>
      </w:tr>
      <w:tr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D07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Compile Sequence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Compile call flow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Guides CompileCommand implementation.</w:t>
            </w:r>
          </w:p>
        </w:tc>
      </w:tr>
      <w:tr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D08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Deploy Sequence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Deployment call flow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Guides progress stages and failure handling.</w:t>
            </w:r>
          </w:p>
        </w:tc>
      </w:tr>
      <w:tr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D09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Monitor Data Flow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Runtime source abstraction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Guides IRuntimeDataSource and Monitor VM.</w:t>
            </w:r>
          </w:p>
        </w:tc>
      </w:tr>
      <w:tr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D10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State Machines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State transitions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Guides enums and transition handling.</w:t>
            </w:r>
          </w:p>
        </w:tc>
      </w:tr>
    </w:tbl>
    <w:p>
      <w:r>
        <w:br w:type="page"/>
      </w:r>
    </w:p>
    <w:p>
      <w:pPr>
        <w:pStyle w:val="Heading1"/>
        <w:spacing w:before="0" w:after="80"/>
      </w:pPr>
      <w:r>
        <w:rPr>
          <w:rFonts w:ascii="Arial" w:hAnsi="Arial"/>
          <w:b/>
          <w:color w:val="1F4E79"/>
          <w:sz w:val="30"/>
        </w:rPr>
        <w:t>D00 — System Context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How to read</w:t>
            </w:r>
          </w:p>
        </w:tc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Development impact</w:t>
            </w:r>
          </w:p>
        </w:tc>
      </w:tr>
      <w:tr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System boundary</w:t>
            </w:r>
          </w:p>
        </w:tc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PC Tool, MCU, machine I/O and SCADA/HMI boundaries.</w:t>
            </w:r>
          </w:p>
        </w:tc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Confirms what belongs to PC Tool vs MCU vs SCADA.</w:t>
            </w:r>
          </w:p>
        </w:tc>
      </w:tr>
    </w:tbl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72676" cy="4709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0_system_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2676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A5A5A"/>
          <w:sz w:val="15"/>
        </w:rPr>
        <w:t>D00: System Context</w:t>
      </w:r>
    </w:p>
    <w:p>
      <w:r>
        <w:br w:type="page"/>
      </w:r>
    </w:p>
    <w:p>
      <w:pPr>
        <w:pStyle w:val="Heading1"/>
        <w:spacing w:before="0" w:after="80"/>
      </w:pPr>
      <w:r>
        <w:rPr>
          <w:rFonts w:ascii="Arial" w:hAnsi="Arial"/>
          <w:b/>
          <w:color w:val="1F4E79"/>
          <w:sz w:val="30"/>
        </w:rPr>
        <w:t>D01 — C# Solution Components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How to read</w:t>
            </w:r>
          </w:p>
        </w:tc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Development impact</w:t>
            </w:r>
          </w:p>
        </w:tc>
      </w:tr>
      <w:tr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Project/module dependency</w:t>
            </w:r>
          </w:p>
        </w:tc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App, Core, Infrastructure, Tests and device integration boundary.</w:t>
            </w:r>
          </w:p>
        </w:tc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Guides Visual Studio solution references.</w:t>
            </w:r>
          </w:p>
        </w:tc>
      </w:tr>
    </w:tbl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052560" cy="21112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_solution_compon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2111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A5A5A"/>
          <w:sz w:val="15"/>
        </w:rPr>
        <w:t>D01: C# Solution Components</w:t>
      </w:r>
    </w:p>
    <w:p>
      <w:r>
        <w:br w:type="page"/>
      </w:r>
    </w:p>
    <w:p>
      <w:pPr>
        <w:pStyle w:val="Heading1"/>
        <w:spacing w:before="0" w:after="80"/>
      </w:pPr>
      <w:r>
        <w:rPr>
          <w:rFonts w:ascii="Arial" w:hAnsi="Arial"/>
          <w:b/>
          <w:color w:val="1F4E79"/>
          <w:sz w:val="30"/>
        </w:rPr>
        <w:t>D02 — Core Pipeline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How to read</w:t>
            </w:r>
          </w:p>
        </w:tc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Development impact</w:t>
            </w:r>
          </w:p>
        </w:tc>
      </w:tr>
      <w:tr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Core execution pipeline</w:t>
            </w:r>
          </w:p>
        </w:tc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Project source model flows into validation, compiler, program and runtime.</w:t>
            </w:r>
          </w:p>
        </w:tc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Guides coding order for Core.</w:t>
            </w:r>
          </w:p>
        </w:tc>
      </w:tr>
    </w:tbl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052560" cy="2830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_core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283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A5A5A"/>
          <w:sz w:val="15"/>
        </w:rPr>
        <w:t>D02: Core Pipeline</w:t>
      </w:r>
    </w:p>
    <w:p>
      <w:r>
        <w:br w:type="page"/>
      </w:r>
    </w:p>
    <w:p>
      <w:pPr>
        <w:pStyle w:val="Heading1"/>
        <w:spacing w:before="0" w:after="80"/>
      </w:pPr>
      <w:r>
        <w:rPr>
          <w:rFonts w:ascii="Arial" w:hAnsi="Arial"/>
          <w:b/>
          <w:color w:val="1F4E79"/>
          <w:sz w:val="30"/>
        </w:rPr>
        <w:t>D03 — Graph Domain Class Diagram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How to read</w:t>
            </w:r>
          </w:p>
        </w:tc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Development impact</w:t>
            </w:r>
          </w:p>
        </w:tc>
      </w:tr>
      <w:tr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Graph editor domain model</w:t>
            </w:r>
          </w:p>
        </w:tc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Nodes, ports, edges, connection policy and traversal helper.</w:t>
            </w:r>
          </w:p>
        </w:tc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Guides LogicGraph implementation.</w:t>
            </w:r>
          </w:p>
        </w:tc>
      </w:tr>
    </w:tbl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7963696" cy="4709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_graph_cla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63696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A5A5A"/>
          <w:sz w:val="15"/>
        </w:rPr>
        <w:t>D03: Graph Domain Class Diagram</w:t>
      </w:r>
    </w:p>
    <w:p>
      <w:r>
        <w:br w:type="page"/>
      </w:r>
    </w:p>
    <w:p>
      <w:pPr>
        <w:pStyle w:val="Heading1"/>
        <w:spacing w:before="0" w:after="80"/>
      </w:pPr>
      <w:r>
        <w:rPr>
          <w:rFonts w:ascii="Arial" w:hAnsi="Arial"/>
          <w:b/>
          <w:color w:val="1F4E79"/>
          <w:sz w:val="30"/>
        </w:rPr>
        <w:t>D04 — Compiler Class Diagram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How to read</w:t>
            </w:r>
          </w:p>
        </w:tc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Development impact</w:t>
            </w:r>
          </w:p>
        </w:tc>
      </w:tr>
      <w:tr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Graph to Rule pipeline</w:t>
            </w:r>
          </w:p>
        </w:tc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Validators, BranchEnumerator, RuleMapper, RuleValidator and result.</w:t>
            </w:r>
          </w:p>
        </w:tc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Guides compiler skeleton and unit tests.</w:t>
            </w:r>
          </w:p>
        </w:tc>
      </w:tr>
    </w:tbl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052560" cy="4485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_compiler_cla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485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A5A5A"/>
          <w:sz w:val="15"/>
        </w:rPr>
        <w:t>D04: Compiler Class Diagram</w:t>
      </w:r>
    </w:p>
    <w:p>
      <w:r>
        <w:br w:type="page"/>
      </w:r>
    </w:p>
    <w:p>
      <w:pPr>
        <w:pStyle w:val="Heading1"/>
        <w:spacing w:before="0" w:after="80"/>
      </w:pPr>
      <w:r>
        <w:rPr>
          <w:rFonts w:ascii="Arial" w:hAnsi="Arial"/>
          <w:b/>
          <w:color w:val="1F4E79"/>
          <w:sz w:val="30"/>
        </w:rPr>
        <w:t>D05 — Runtime &amp; Simulator Class Diagram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How to read</w:t>
            </w:r>
          </w:p>
        </w:tc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Development impact</w:t>
            </w:r>
          </w:p>
        </w:tc>
      </w:tr>
      <w:tr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Simulator/runtime ownership</w:t>
            </w:r>
          </w:p>
        </w:tc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RuntimeEngine executes Rule[] using TagValueStore and RuleRuntimeState.</w:t>
            </w:r>
          </w:p>
        </w:tc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Guides RuntimeEngine and SimulatorEngine.</w:t>
            </w:r>
          </w:p>
        </w:tc>
      </w:tr>
    </w:tbl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052560" cy="24338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5_runtime_cla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243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A5A5A"/>
          <w:sz w:val="15"/>
        </w:rPr>
        <w:t>D05: Runtime &amp; Simulator Class Diagram</w:t>
      </w:r>
    </w:p>
    <w:p>
      <w:r>
        <w:br w:type="page"/>
      </w:r>
    </w:p>
    <w:p>
      <w:pPr>
        <w:pStyle w:val="Heading1"/>
        <w:spacing w:before="0" w:after="80"/>
      </w:pPr>
      <w:r>
        <w:rPr>
          <w:rFonts w:ascii="Arial" w:hAnsi="Arial"/>
          <w:b/>
          <w:color w:val="1F4E79"/>
          <w:sz w:val="30"/>
        </w:rPr>
        <w:t>D06 — Infrastructure &amp; Deploy Components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How to read</w:t>
            </w:r>
          </w:p>
        </w:tc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Development impact</w:t>
            </w:r>
          </w:p>
        </w:tc>
      </w:tr>
      <w:tr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Deployment boundary</w:t>
            </w:r>
          </w:p>
        </w:tc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RuleBinaryEncoder, CRC, DeviceService, Modbus and Serial.</w:t>
            </w:r>
          </w:p>
        </w:tc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Keeps deploy separate from compiler.</w:t>
            </w:r>
          </w:p>
        </w:tc>
      </w:tr>
    </w:tbl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052560" cy="14655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_infra_deplo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1465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A5A5A"/>
          <w:sz w:val="15"/>
        </w:rPr>
        <w:t>D06: Infrastructure &amp; Deploy Components</w:t>
      </w:r>
    </w:p>
    <w:p>
      <w:r>
        <w:br w:type="page"/>
      </w:r>
    </w:p>
    <w:p>
      <w:pPr>
        <w:pStyle w:val="Heading1"/>
        <w:spacing w:before="0" w:after="80"/>
      </w:pPr>
      <w:r>
        <w:rPr>
          <w:rFonts w:ascii="Arial" w:hAnsi="Arial"/>
          <w:b/>
          <w:color w:val="1F4E79"/>
          <w:sz w:val="30"/>
        </w:rPr>
        <w:t>D07 — Compile Sequence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How to read</w:t>
            </w:r>
          </w:p>
        </w:tc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Development impact</w:t>
            </w:r>
          </w:p>
        </w:tc>
      </w:tr>
      <w:tr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Compile call flow</w:t>
            </w:r>
          </w:p>
        </w:tc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Object collaboration when user presses Compile.</w:t>
            </w:r>
          </w:p>
        </w:tc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Guides CompileCommand implementation.</w:t>
            </w:r>
          </w:p>
        </w:tc>
      </w:tr>
    </w:tbl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052560" cy="15780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_compile_sequ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1578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A5A5A"/>
          <w:sz w:val="15"/>
        </w:rPr>
        <w:t>D07: Compile Sequence</w:t>
      </w:r>
    </w:p>
    <w:p>
      <w:r>
        <w:br w:type="page"/>
      </w:r>
    </w:p>
    <w:p>
      <w:pPr>
        <w:pStyle w:val="Heading1"/>
        <w:spacing w:before="0" w:after="80"/>
      </w:pPr>
      <w:r>
        <w:rPr>
          <w:rFonts w:ascii="Arial" w:hAnsi="Arial"/>
          <w:b/>
          <w:color w:val="1F4E79"/>
          <w:sz w:val="30"/>
        </w:rPr>
        <w:t>D08 — Deploy Sequence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How to read</w:t>
            </w:r>
          </w:p>
        </w:tc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Development impact</w:t>
            </w:r>
          </w:p>
        </w:tc>
      </w:tr>
      <w:tr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Deployment call flow</w:t>
            </w:r>
          </w:p>
        </w:tc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Encode, stage, verify, commit and confirm active version.</w:t>
            </w:r>
          </w:p>
        </w:tc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Guides progress stages and failure handling.</w:t>
            </w:r>
          </w:p>
        </w:tc>
      </w:tr>
    </w:tbl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052560" cy="18163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8_deploy_sequ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1816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A5A5A"/>
          <w:sz w:val="15"/>
        </w:rPr>
        <w:t>D08: Deploy Sequence</w:t>
      </w:r>
    </w:p>
    <w:p>
      <w:r>
        <w:br w:type="page"/>
      </w:r>
    </w:p>
    <w:p>
      <w:pPr>
        <w:pStyle w:val="Heading1"/>
        <w:spacing w:before="0" w:after="80"/>
      </w:pPr>
      <w:r>
        <w:rPr>
          <w:rFonts w:ascii="Arial" w:hAnsi="Arial"/>
          <w:b/>
          <w:color w:val="1F4E79"/>
          <w:sz w:val="30"/>
        </w:rPr>
        <w:t>D09 — Monitor Data 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How to read</w:t>
            </w:r>
          </w:p>
        </w:tc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Development impact</w:t>
            </w:r>
          </w:p>
        </w:tc>
      </w:tr>
      <w:tr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Runtime source abstraction</w:t>
            </w:r>
          </w:p>
        </w:tc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Simulator and Live Device feed the same MonitorViewModel contract.</w:t>
            </w:r>
          </w:p>
        </w:tc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Guides IRuntimeDataSource and Monitor VM.</w:t>
            </w:r>
          </w:p>
        </w:tc>
      </w:tr>
    </w:tbl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052560" cy="38098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9_monitor_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3809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A5A5A"/>
          <w:sz w:val="15"/>
        </w:rPr>
        <w:t>D09: Monitor Data Flow</w:t>
      </w:r>
    </w:p>
    <w:p>
      <w:r>
        <w:br w:type="page"/>
      </w:r>
    </w:p>
    <w:p>
      <w:pPr>
        <w:pStyle w:val="Heading1"/>
        <w:spacing w:before="0" w:after="80"/>
      </w:pPr>
      <w:r>
        <w:rPr>
          <w:rFonts w:ascii="Arial" w:hAnsi="Arial"/>
          <w:b/>
          <w:color w:val="1F4E79"/>
          <w:sz w:val="30"/>
        </w:rPr>
        <w:t>D10 — State Machines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How to read</w:t>
            </w:r>
          </w:p>
        </w:tc>
        <w:tc>
          <w:tcPr>
            <w:tcW w:type="dxa" w:w="5131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Development impact</w:t>
            </w:r>
          </w:p>
        </w:tc>
      </w:tr>
      <w:tr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State transitions</w:t>
            </w:r>
          </w:p>
        </w:tc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Device connection, simulator and deploy finite states.</w:t>
            </w:r>
          </w:p>
        </w:tc>
        <w:tc>
          <w:tcPr>
            <w:tcW w:type="dxa" w:w="5131"/>
            <w:shd w:fill="EAF2F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Guides enums and transition handling.</w:t>
            </w:r>
          </w:p>
        </w:tc>
      </w:tr>
    </w:tbl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9052560" cy="37149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0_state_machin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3714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5A5A5A"/>
          <w:sz w:val="15"/>
        </w:rPr>
        <w:t>D10: State Machines</w:t>
      </w:r>
    </w:p>
    <w:p>
      <w:r>
        <w:br w:type="page"/>
      </w:r>
    </w:p>
    <w:p>
      <w:pPr>
        <w:pStyle w:val="Heading1"/>
        <w:spacing w:before="0" w:after="80"/>
      </w:pPr>
      <w:r>
        <w:rPr>
          <w:rFonts w:ascii="Arial" w:hAnsi="Arial"/>
          <w:b/>
          <w:color w:val="1F4E79"/>
          <w:sz w:val="30"/>
        </w:rPr>
        <w:t>Implementation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c>
          <w:tcPr>
            <w:tcW w:type="dxa" w:w="3848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3848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Implement first</w:t>
            </w:r>
          </w:p>
        </w:tc>
        <w:tc>
          <w:tcPr>
            <w:tcW w:type="dxa" w:w="3848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Can mock/defer</w:t>
            </w:r>
          </w:p>
        </w:tc>
        <w:tc>
          <w:tcPr>
            <w:tcW w:type="dxa" w:w="3848"/>
            <w:shd w:fill="1F4E7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Do not mix with</w:t>
            </w:r>
          </w:p>
        </w:tc>
      </w:tr>
      <w:tr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Core Graph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LogicGraph, GraphNode, GraphEdge, PortId, ConnectionPolicy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Undo/redo, advanced layout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UI control code</w:t>
            </w:r>
          </w:p>
        </w:tc>
      </w:tr>
      <w:tr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Compiler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Structural/Semantic validators, BranchEnumerator, RuleMapper, RuleValidator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Binary encoder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Modbus/deploy</w:t>
            </w:r>
          </w:p>
        </w:tc>
      </w:tr>
      <w:tr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Runtime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RuntimeEngine, TagValueStore, RuleRuntimeState, RuntimeEvent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Live device internal diagnostics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Graph editor</w:t>
            </w:r>
          </w:p>
        </w:tc>
      </w:tr>
      <w:tr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Simulator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SimulatorEngine, SimulatedClock, Step/Advance/Reset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Realtime run loop polish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Device polling</w:t>
            </w:r>
          </w:p>
        </w:tc>
      </w:tr>
      <w:tr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Deploy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DeploymentService, RuleBinaryEncoder, CRC, progress stages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Exact register map until final firmware map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Compiler internals</w:t>
            </w:r>
          </w:p>
        </w:tc>
      </w:tr>
      <w:tr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Monitor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IRuntimeDataSource, MonitorViewModel, Snapshot/Event handling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Full live diagnostics</w:t>
            </w:r>
          </w:p>
        </w:tc>
        <w:tc>
          <w:tcPr>
            <w:tcW w:type="dxa" w:w="384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Runtime mutation</w:t>
            </w:r>
          </w:p>
        </w:tc>
      </w:tr>
    </w:tbl>
    <w:p>
      <w:pPr>
        <w:pStyle w:val="Heading2"/>
        <w:spacing w:before="0" w:after="80"/>
      </w:pPr>
      <w:r>
        <w:rPr>
          <w:rFonts w:ascii="Arial" w:hAnsi="Arial"/>
          <w:b/>
          <w:color w:val="1F4E79"/>
          <w:sz w:val="22"/>
        </w:rPr>
        <w:t>Recommended coding order</w:t>
      </w:r>
    </w:p>
    <w:p>
      <w:pPr>
        <w:pStyle w:val="ListBullet"/>
        <w:spacing w:after="20"/>
      </w:pPr>
      <w:r>
        <w:rPr>
          <w:rFonts w:ascii="Arial" w:hAnsi="Arial"/>
          <w:sz w:val="16"/>
        </w:rPr>
        <w:t>Tag model and TagCatalog</w:t>
      </w:r>
    </w:p>
    <w:p>
      <w:pPr>
        <w:pStyle w:val="ListBullet"/>
        <w:spacing w:after="20"/>
      </w:pPr>
      <w:r>
        <w:rPr>
          <w:rFonts w:ascii="Arial" w:hAnsi="Arial"/>
          <w:sz w:val="16"/>
        </w:rPr>
        <w:t>LogicGraph / GraphNode / GraphEdge / PortId</w:t>
      </w:r>
    </w:p>
    <w:p>
      <w:pPr>
        <w:pStyle w:val="ListBullet"/>
        <w:spacing w:after="20"/>
      </w:pPr>
      <w:r>
        <w:rPr>
          <w:rFonts w:ascii="Arial" w:hAnsi="Arial"/>
          <w:sz w:val="16"/>
        </w:rPr>
        <w:t>GraphConnectionPolicy and validators</w:t>
      </w:r>
    </w:p>
    <w:p>
      <w:pPr>
        <w:pStyle w:val="ListBullet"/>
        <w:spacing w:after="20"/>
      </w:pPr>
      <w:r>
        <w:rPr>
          <w:rFonts w:ascii="Arial" w:hAnsi="Arial"/>
          <w:sz w:val="16"/>
        </w:rPr>
        <w:t>BranchEnumerator and RuleMapper</w:t>
      </w:r>
    </w:p>
    <w:p>
      <w:pPr>
        <w:pStyle w:val="ListBullet"/>
        <w:spacing w:after="20"/>
      </w:pPr>
      <w:r>
        <w:rPr>
          <w:rFonts w:ascii="Arial" w:hAnsi="Arial"/>
          <w:sz w:val="16"/>
        </w:rPr>
        <w:t>RuleCompiler and CompileResult</w:t>
      </w:r>
    </w:p>
    <w:p>
      <w:pPr>
        <w:pStyle w:val="ListBullet"/>
        <w:spacing w:after="20"/>
      </w:pPr>
      <w:r>
        <w:rPr>
          <w:rFonts w:ascii="Arial" w:hAnsi="Arial"/>
          <w:sz w:val="16"/>
        </w:rPr>
        <w:t>RuntimeEngine and TagValueStore</w:t>
      </w:r>
    </w:p>
    <w:p>
      <w:pPr>
        <w:pStyle w:val="ListBullet"/>
        <w:spacing w:after="20"/>
      </w:pPr>
      <w:r>
        <w:rPr>
          <w:rFonts w:ascii="Arial" w:hAnsi="Arial"/>
          <w:sz w:val="16"/>
        </w:rPr>
        <w:t>SimulatorEngine and SimulatedClock</w:t>
      </w:r>
    </w:p>
    <w:p>
      <w:pPr>
        <w:pStyle w:val="ListBullet"/>
        <w:spacing w:after="20"/>
      </w:pPr>
      <w:r>
        <w:rPr>
          <w:rFonts w:ascii="Arial" w:hAnsi="Arial"/>
          <w:sz w:val="16"/>
        </w:rPr>
        <w:t>Monitor abstraction</w:t>
      </w:r>
    </w:p>
    <w:p>
      <w:pPr>
        <w:pStyle w:val="ListBullet"/>
        <w:spacing w:after="20"/>
      </w:pPr>
      <w:r>
        <w:rPr>
          <w:rFonts w:ascii="Arial" w:hAnsi="Arial"/>
          <w:sz w:val="16"/>
        </w:rPr>
        <w:t>Infrastructure / Modbus / Deploy</w:t>
      </w:r>
    </w:p>
    <w:p>
      <w:pPr>
        <w:spacing w:after="60" w:line="252" w:lineRule="auto"/>
      </w:pPr>
      <w:r>
        <w:rPr>
          <w:rFonts w:ascii="Arial" w:hAnsi="Arial"/>
          <w:sz w:val="16"/>
        </w:rPr>
        <w:t>Firmware-facing boundary: the compiler produces logical Rule[]. RuleBinaryEncoder owns physical packing into 28-byte records, including endianness, padding and guard NEGATE bit. This keeps compiler logic clear and makes simulator testing possible before device integration.</w:t>
      </w:r>
    </w:p>
    <w:sectPr w:rsidR="00FC693F" w:rsidRPr="0006063C" w:rsidSect="00034616">
      <w:pgSz w:w="16834" w:h="11909" w:orient="landscape"/>
      <w:pgMar w:top="576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17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