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560"/>
      </w:pPr>
      <w:r>
        <w:drawing>
          <wp:inline xmlns:a="http://schemas.openxmlformats.org/drawingml/2006/main" xmlns:pic="http://schemas.openxmlformats.org/drawingml/2006/picture">
            <wp:extent cx="2194560" cy="558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ynaptix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5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</w:pPr>
      <w:r>
        <w:rPr>
          <w:rFonts w:ascii="Arial" w:hAnsi="Arial"/>
          <w:b/>
          <w:color w:val="0F2C59"/>
          <w:sz w:val="19"/>
        </w:rPr>
        <w:t>SYNAPTIX AUTOMATION SYSTEMS | INDUSTRIAL CONTROL SYSTEMS DIVISION</w:t>
      </w:r>
    </w:p>
    <w:p>
      <w:pPr>
        <w:spacing w:before="0" w:after="80"/>
      </w:pPr>
      <w:r>
        <w:rPr>
          <w:rFonts w:ascii="Arial" w:hAnsi="Arial"/>
          <w:b/>
          <w:color w:val="1E293B"/>
          <w:sz w:val="44"/>
        </w:rPr>
        <w:t>SynaptiX IDE — Technical User Manual</w:t>
      </w:r>
    </w:p>
    <w:p>
      <w:pPr>
        <w:spacing w:before="0" w:after="400"/>
      </w:pPr>
      <w:r>
        <w:rPr>
          <w:rFonts w:ascii="Arial" w:hAnsi="Arial"/>
          <w:color w:val="64748B"/>
          <w:sz w:val="23"/>
        </w:rPr>
        <w:t>Deterministic Logic Programming, Canvas Simulation &amp; Edge IIoT Engineering Environment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b/>
                <w:color w:val="0F2C59"/>
                <w:sz w:val="17"/>
              </w:rPr>
              <w:t>Document Identifier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MAN-SPX-IDE-2026-V2.5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b/>
                <w:color w:val="0F2C59"/>
                <w:sz w:val="17"/>
              </w:rPr>
              <w:t>Software Release Applicable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SynaptiX IDE v2.5.0 or later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b/>
                <w:color w:val="0F2C59"/>
                <w:sz w:val="17"/>
              </w:rPr>
              <w:t>Hardware Platforms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SynaptiX SYNX-RIO-884 / Modbus RTU &amp; TCP Slaves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b/>
                <w:color w:val="0F2C59"/>
                <w:sz w:val="17"/>
              </w:rPr>
              <w:t>Normative Standards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IEC/IEEE 82079-1:2019, IEC 61131-3, SPLC-AF-003, ANSI Z535.6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b/>
                <w:color w:val="0F2C59"/>
                <w:sz w:val="17"/>
              </w:rPr>
              <w:t>Publication Date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October 2026 / Commercial Release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b/>
                <w:color w:val="0F2C59"/>
                <w:sz w:val="17"/>
              </w:rPr>
              <w:t>Classification</w:t>
            </w:r>
          </w:p>
        </w:tc>
        <w:tc>
          <w:tcPr>
            <w:tcW w:type="dxa" w:w="5760"/>
            <w:tcMar>
              <w:top w:w="40" w:type="dxa"/>
              <w:bottom w:w="40" w:type="dxa"/>
              <w:left w:w="70" w:type="dxa"/>
              <w:right w:w="70" w:type="dxa"/>
            </w:tcMar>
            <w:shd w:fill="F8FAFC"/>
          </w:tcPr>
          <w:p>
            <w:r>
              <w:rPr>
                <w:rFonts w:ascii="Arial" w:hAnsi="Arial"/>
                <w:color w:val="1E293B"/>
                <w:sz w:val="17"/>
              </w:rPr>
              <w:t>Commercial / Engineering Standard</w:t>
            </w:r>
          </w:p>
        </w:tc>
      </w:tr>
    </w:tbl>
    <w:p>
      <w:r>
        <w:br w:type="page"/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Document Control &amp; Revision History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This technical manual adheres to IEC/IEEE 82079-1:2019 principles. Any changes in software behavior, protocol schemas, or safety interfaces trigger formal engineering document revisions.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Rev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Release Date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Author / Department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Approved By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Scope of Revision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v1.0.0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Sep 2026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SynaptiX Software Group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Engineering Director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Initial commercial draft; 4-stage logic canvas and basic tag management.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v2.0.0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Oct 2026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Industrial Systems Team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Lead Systems Architect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Integrated MQTT IIoT Gateway (PUB/SUB), IEC Timers/Counters, and 2-Phase Staged Deployment.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v2.5.0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Oct 2026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AI &amp; Automation Group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VP of Engineering</w:t>
            </w:r>
          </w:p>
        </w:tc>
        <w:tc>
          <w:tcPr>
            <w:tcW w:type="dxa" w:w="1872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6-Module workflow architecture, step-by-step procedures, UI callout tables, and pure popup dialogs.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none"/>
              <w:left w:val="single" w:sz="28" w:space="0" w:color="0F2C59"/>
              <w:bottom w:val="none"/>
              <w:right w:val="single" w:sz="4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0F2C59"/>
                <w:sz w:val="19"/>
              </w:rPr>
              <w:t xml:space="preserve">[NOTICE] </w:t>
            </w:r>
            <w:r>
              <w:rPr>
                <w:rFonts w:ascii="Arial" w:hAnsi="Arial"/>
                <w:b/>
                <w:color w:val="1E293B"/>
                <w:sz w:val="19"/>
              </w:rPr>
              <w:t>PROPRIETARY NOTICE &amp; SOFTWARE LICENSING</w:t>
            </w:r>
          </w:p>
          <w:p>
            <w:pPr>
              <w:spacing w:before="40" w:after="0" w:line="276" w:lineRule="auto"/>
            </w:pPr>
            <w:r>
              <w:rPr>
                <w:rFonts w:ascii="Arial" w:hAnsi="Arial"/>
                <w:color w:val="27272A"/>
                <w:sz w:val="18"/>
              </w:rPr>
              <w:t>SynaptiX IDE is proprietary software protected under international copyright and industrial intellectual property treaties. Reproduction, reverse engineering, decompilation, or unauthorized dissemination of binary executables, byte-level ABI specifications, or technical documentation without explicit written consent from SynaptiX Automation Systems Group is strictly prohibited.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1E293B"/>
          <w:sz w:val="21"/>
        </w:rPr>
        <w:t>List of Technical Figures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Figure ID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Technical Caption &amp; Functional Context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Reference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1-1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Over-the-Air (OTA) Automated Software Update Dialog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1.4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2-1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SynaptiX IDE Primary Workbench Anatomy and Ribbon Navigation Topography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2.1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2-2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New Project Configuration Wizard and Controller Target Profile Selection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2.2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2-3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Centralized 128-Tag Engineering Catalog — Physical I/O, Modbus &amp; Retain Flash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2.3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3-1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4-Stage Orthogonal Logic Canvas with 90-Degree Manhattan Wire Routing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3.1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3-2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Dual Rule Table — Human-Readable Logic Narratives and Compiled Bytecode Grid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3.2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3-3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Industrial Blueprints Gallery and Pre-Engineered Application Templates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3.3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4-1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Canvas-Centric Simulation Testbench — Floating I/O Board, Force Table &amp; Cycle Trace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4.1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4-2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Industrial AI Copilot Assistant — Natural Language Synthesis &amp; Ghost Diff Verification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4.2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5-1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Target Controller Hardware Inventory and Firmware Diagnostics Dialog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5.1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5-2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Onboard Real-Time Clock (RTC) Timezone Synchronization Dialog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5.1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5-3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SPLC-AF-003 Two-Phase Safe Deploy Gate with CRC-16 Staging Commit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5.2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5-4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Real-Time Telemetry Live Watch Grid, Signal Quality Badges &amp; Sparklines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5.3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6-1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System MQTT Broker TCP/TLS Connection Configuration Dialog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6.1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6-2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Outbound Telemetry Publishing (MQTT PUB) Visual Field Builder Dialog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6.2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Figure 6-3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Inbound Supervisory Command Ingestion (MQTT SUB) and Fail-Safe Schema Dialog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Section 6.3</w:t>
            </w:r>
          </w:p>
        </w:tc>
      </w:tr>
    </w:tbl>
    <w:p>
      <w:r>
        <w:br w:type="page"/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Table of Contents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This manual is structured into 6 logical engineering workflow modules matching daily factory automation operations: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Workflow Module / Section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Key Operational Topics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PART 1: SYSTEM OVERVIEW &amp; GETTING STARTED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1.1 System Philosophy, 1.2 Hardware Specifications, 1.3 Portable Setup &amp; USB CDC, 1.4 OTA Software Updates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PART 2: ENGINEERING WORKSPACE &amp; DATA MANAGEMENT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2.1 Main Window Anatomy &amp; Ribbon, 2.2 Project Lifecycle (.synx), 2.3 Centralized 128-Tag Catalog &amp; Modbus Mapping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PART 3: CONTROL LOGIC DESIGN &amp; INSTRUCTION LIBRARY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3.1 4-Stage Orthogonal Logic Canvas, 3.2 Dual Rule Table &amp; AST Compiler, 3.3 Standard Blocks &amp; Blueprints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PART 4: VERIFICATION, SIMULATION &amp; INDUSTRIAL AI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4.1 Canvas-Centric Simulation Engine &amp; Testbench, 4.2 Senior Industrial AI Copilot &amp; Ghost Diff Engine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PART 5: HARDWARE COMMISSIONING, SAFE DEPLOYMENT &amp; TELEMETRY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5.1 Device Diagnostics &amp; RTC Sync, 5.2 SPLC-AF-003 Two-Phase Safe Deploy Gate, 5.3 Live Watch Telemetry &amp; Forcing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PART 6: IIOT EDGE CONNECTIVITY &amp; SYSTEM MAINTENANCE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6.1 MQTT Broker TCP/TLS Configuration, 6.2 Outbound Telemetry (PUB), 6.3 Inbound Commands (SUB), 6.4 Troubleshooting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TECHNICAL APPENDICES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Appendix A: Complete Modbus Map, Appendix B: Bytecode ABI Spec, Appendix C: Keyboard Shortcuts Table</w:t>
            </w:r>
          </w:p>
        </w:tc>
      </w:tr>
    </w:tbl>
    <w:p>
      <w:r>
        <w:br w:type="page"/>
      </w:r>
    </w:p>
    <w:p>
      <w:pPr>
        <w:keepNext/>
        <w:spacing w:before="480" w:after="40"/>
      </w:pPr>
      <w:r>
        <w:rPr>
          <w:rFonts w:ascii="Arial" w:hAnsi="Arial"/>
          <w:b/>
          <w:color w:val="64748B"/>
          <w:sz w:val="22"/>
        </w:rPr>
        <w:t xml:space="preserve">PART 1: </w:t>
      </w:r>
      <w:r>
        <w:rPr>
          <w:rFonts w:ascii="Arial" w:hAnsi="Arial"/>
          <w:b/>
          <w:color w:val="0F2C59"/>
          <w:sz w:val="30"/>
        </w:rPr>
        <w:t>SYSTEM OVERVIEW &amp; GETTING STARTED</w:t>
      </w:r>
    </w:p>
    <w:p>
      <w:pPr>
        <w:keepNext/>
        <w:spacing w:before="40" w:after="80"/>
      </w:pPr>
      <w:r>
        <w:rPr>
          <w:rFonts w:ascii="Arial" w:hAnsi="Arial"/>
          <w:i/>
          <w:color w:val="64748B"/>
          <w:sz w:val="19"/>
        </w:rPr>
        <w:t>Hardware Specifications, Portable Runtime &amp; First Connection</w:t>
      </w:r>
    </w:p>
    <w:p>
      <w:pPr>
        <w:spacing w:before="40" w:after="280"/>
      </w:pPr>
      <w:r>
        <w:rPr>
          <w:rFonts w:ascii="Arial" w:hAnsi="Arial"/>
          <w:color w:val="CBD5E1"/>
          <w:sz w:val="19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1.1 System Concept &amp; Core Architectural Pillars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SynaptiX IDE is a professional soft-PLC engineering environment designed for mission-critical industrial machines and edge automation. Built on four core pillars: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E293B"/>
          <w:sz w:val="19"/>
        </w:rPr>
        <w:t xml:space="preserve">Deterministic 10ms Engine: </w:t>
      </w:r>
      <w:r>
        <w:rPr>
          <w:rFonts w:ascii="Arial" w:hAnsi="Arial"/>
          <w:color w:val="1A1A1A"/>
          <w:sz w:val="19"/>
        </w:rPr>
        <w:t>Hard real-time 10ms execution loop (100 Hz) with sub-microsecond jitter for process I/O scan.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E293B"/>
          <w:sz w:val="19"/>
        </w:rPr>
        <w:t xml:space="preserve">4-Stage Orthogonal Pipeline: </w:t>
      </w:r>
      <w:r>
        <w:rPr>
          <w:rFonts w:ascii="Arial" w:hAnsi="Arial"/>
          <w:color w:val="1A1A1A"/>
          <w:sz w:val="19"/>
        </w:rPr>
        <w:t>Strict unidirectional signal flow (Input -&gt; Trigger -&gt; Guard -&gt; Action) with 90° Manhattan wiring.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E293B"/>
          <w:sz w:val="19"/>
        </w:rPr>
        <w:t xml:space="preserve">Dual AST Compiler: </w:t>
      </w:r>
      <w:r>
        <w:rPr>
          <w:rFonts w:ascii="Arial" w:hAnsi="Arial"/>
          <w:color w:val="1A1A1A"/>
          <w:sz w:val="19"/>
        </w:rPr>
        <w:t>Simultaneous compilation of graphical visual graphs into human narratives and 32-byte binary execution records.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1E293B"/>
          <w:sz w:val="19"/>
        </w:rPr>
        <w:t xml:space="preserve">Edge IIoT Convergence: </w:t>
      </w:r>
      <w:r>
        <w:rPr>
          <w:rFonts w:ascii="Arial" w:hAnsi="Arial"/>
          <w:color w:val="1A1A1A"/>
          <w:sz w:val="19"/>
        </w:rPr>
        <w:t>Native MQTT Telemetry Publisher and Command Subscriber bridging OT sensors directly to IT/Cloud SCADA.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1.2 Hardware Specifications &amp; Workstation Prerequisites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The reference hardware controller (SynaptiX SYNX-RIO-884) incorporates the following industrial specifications: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Subsystem / Parameter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Technical Specification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Standard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Discrete Inputs (DI)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8 Channels (DI0 - DI7), 24VDC Optocoupled, 3.5mA Sink/Source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IEC 61131-2 Type 1/3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Discrete Outputs (DO)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8 Channels (DO0 - DO7), Relay Contact 250VAC/5A or Solid-State 24VDC/1A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IEC 61131-2 Standard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Analog Inputs (AI)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4 Channels (AI0 - AI3), 12-Bit ADC (0 - 10VDC or 4 - 20mA)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Calibrated Engineering Units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Internal Retain Flash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32 Non-Volatile Retain Registers (RETAIN0 - RETAIN31), 100k Write Cycles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Ferroelectric / Flash Emulated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Real-Time Clock (RTC)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DS3231 High-Precision TCXO RTC with CR2032 Battery Backup (+/-2ppm)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I2C Hardware Bus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Serial Communication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RS-485 / USB CDC Serial, Modbus RTU Slave, Baud: 9600 - 115200 bps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EIA-485 / Modbus Spec</w:t>
            </w:r>
          </w:p>
        </w:tc>
      </w:tr>
    </w:tbl>
    <w:p>
      <w:pPr>
        <w:spacing w:after="60"/>
      </w:pP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1.3 Portable Execution &amp; USB Serial Driver Setup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SynaptiX IDE runs as a zero-installation portable application. Follow these steps to prepare your engineering workstation: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1: </w:t>
      </w:r>
      <w:r>
        <w:rPr>
          <w:rFonts w:ascii="Arial" w:hAnsi="Arial"/>
          <w:b/>
          <w:color w:val="1E293B"/>
          <w:sz w:val="19"/>
        </w:rPr>
        <w:t xml:space="preserve">Extract Archive — </w:t>
      </w:r>
      <w:r>
        <w:rPr>
          <w:rFonts w:ascii="Arial" w:hAnsi="Arial"/>
          <w:color w:val="1A1A1A"/>
          <w:sz w:val="19"/>
        </w:rPr>
        <w:t>Extract `SynaptixIDE_v2.5.0_win-x64.zip` into a local non-network folder (e.g., `C:\Automation\SynaptixIDE\`).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2: </w:t>
      </w:r>
      <w:r>
        <w:rPr>
          <w:rFonts w:ascii="Arial" w:hAnsi="Arial"/>
          <w:b/>
          <w:color w:val="1E293B"/>
          <w:sz w:val="19"/>
        </w:rPr>
        <w:t xml:space="preserve">Runtime Check — </w:t>
      </w:r>
      <w:r>
        <w:rPr>
          <w:rFonts w:ascii="Arial" w:hAnsi="Arial"/>
          <w:color w:val="1A1A1A"/>
          <w:sz w:val="19"/>
        </w:rPr>
        <w:t>Ensure Microsoft .NET 8.0 Desktop Runtime (x64) is installed on Windows 10/11.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3: </w:t>
      </w:r>
      <w:r>
        <w:rPr>
          <w:rFonts w:ascii="Arial" w:hAnsi="Arial"/>
          <w:b/>
          <w:color w:val="1E293B"/>
          <w:sz w:val="19"/>
        </w:rPr>
        <w:t xml:space="preserve">Hardware Connection — </w:t>
      </w:r>
      <w:r>
        <w:rPr>
          <w:rFonts w:ascii="Arial" w:hAnsi="Arial"/>
          <w:color w:val="1A1A1A"/>
          <w:sz w:val="19"/>
        </w:rPr>
        <w:t>Connect the SYNX-RIO controller to host PC using a shielded USB Type-C cable. Windows Device Manager will enumerate `USB Serial Device (COMx)`.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1.4 Over-the-Air (OTA) Automated Software Updates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When connected to the internet, SynaptiX IDE periodically queries the official repository for software updates. When a release is detected, the OTA Software Update dialog opens: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36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update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3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1-1: Over-the-Air (OTA) Automated Software Update Dialog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UI Control / Area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Operational Function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Current &amp; New Version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Displays active software release vs remote certified release tag.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Release Notes Viewer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Scrollable Markdown view detailing bug fixes, new features, and security patches.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Download &amp; Install Button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Initiates secure binary download, validates SHA-256 hash, and restarts IDE.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Skip This Version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Suppresses notifications for the current release tag until subsequent release.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keepNext/>
        <w:spacing w:before="480" w:after="40"/>
      </w:pPr>
      <w:r>
        <w:rPr>
          <w:rFonts w:ascii="Arial" w:hAnsi="Arial"/>
          <w:b/>
          <w:color w:val="64748B"/>
          <w:sz w:val="22"/>
        </w:rPr>
        <w:t xml:space="preserve">PART 2: </w:t>
      </w:r>
      <w:r>
        <w:rPr>
          <w:rFonts w:ascii="Arial" w:hAnsi="Arial"/>
          <w:b/>
          <w:color w:val="0F2C59"/>
          <w:sz w:val="30"/>
        </w:rPr>
        <w:t>ENGINEERING WORKSPACE &amp; DATA MANAGEMENT</w:t>
      </w:r>
    </w:p>
    <w:p>
      <w:pPr>
        <w:keepNext/>
        <w:spacing w:before="40" w:after="80"/>
      </w:pPr>
      <w:r>
        <w:rPr>
          <w:rFonts w:ascii="Arial" w:hAnsi="Arial"/>
          <w:i/>
          <w:color w:val="64748B"/>
          <w:sz w:val="19"/>
        </w:rPr>
        <w:t>Ribbon Navigation, Project Containers (.synx) &amp; 128-Tag Architecture</w:t>
      </w:r>
    </w:p>
    <w:p>
      <w:pPr>
        <w:spacing w:before="40" w:after="280"/>
      </w:pPr>
      <w:r>
        <w:rPr>
          <w:rFonts w:ascii="Arial" w:hAnsi="Arial"/>
          <w:color w:val="CBD5E1"/>
          <w:sz w:val="19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2.1 Main Workbench Anatomy &amp; Ribbon Navigation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The SynaptiX IDE interface is structured into standardized ergonomic regions designed for continuous operation in factory control rooms: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main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2-1: SynaptiX IDE Primary Workbench Anatomy and Ribbon Navigation Topography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Workbench Region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Description &amp; Role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[1] Title Bar &amp; Port Bar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Displays project filename, serial port selection, baud rate, and connection status.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[2] Menu Bar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Structured access to Project, Edit, View, Device, Tools, and Help operations.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[3] Navigation Ribbon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6 dedicated tabs: Logic (Ctrl+1), Tags (Ctrl+2), Rules (Ctrl+3), Blueprints (Ctrl+4), Deploy (Ctrl+5), Live Watch (Ctrl+6).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[4] Primary Work Area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Hosts the active visual editor canvas, tag spreadsheet, or diagnostics grid.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[5] Status Bar Telemetry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Real-time scan cycle execution time (e.g. SCAN: 9.8ms), AST compile pill, and heartbeat indicator.</w:t>
            </w:r>
          </w:p>
        </w:tc>
      </w:tr>
    </w:tbl>
    <w:p>
      <w:pPr>
        <w:spacing w:after="60"/>
      </w:pP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2.2 Project Creation Wizard &amp; Hardware Profiles (.synx)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All project data (canvas nodes, 90° Manhattan wires, tag definitions, rules, and MQTT topics) are packaged into an atomic `.synx` JSON container. Follow these steps to initialize a new project: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1: </w:t>
      </w:r>
      <w:r>
        <w:rPr>
          <w:rFonts w:ascii="Arial" w:hAnsi="Arial"/>
          <w:b/>
          <w:color w:val="1E293B"/>
          <w:sz w:val="19"/>
        </w:rPr>
        <w:t xml:space="preserve">Open Wizard — </w:t>
      </w:r>
      <w:r>
        <w:rPr>
          <w:rFonts w:ascii="Arial" w:hAnsi="Arial"/>
          <w:color w:val="1A1A1A"/>
          <w:sz w:val="19"/>
        </w:rPr>
        <w:t>Select File -&gt; New Project or press Ctrl+N to open the New Project Wizard.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2: </w:t>
      </w:r>
      <w:r>
        <w:rPr>
          <w:rFonts w:ascii="Arial" w:hAnsi="Arial"/>
          <w:b/>
          <w:color w:val="1E293B"/>
          <w:sz w:val="19"/>
        </w:rPr>
        <w:t xml:space="preserve">Enter Metadata — </w:t>
      </w:r>
      <w:r>
        <w:rPr>
          <w:rFonts w:ascii="Arial" w:hAnsi="Arial"/>
          <w:color w:val="1A1A1A"/>
          <w:sz w:val="19"/>
        </w:rPr>
        <w:t>Enter Project Name, Author designation, and browse to select target storage folder.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3: </w:t>
      </w:r>
      <w:r>
        <w:rPr>
          <w:rFonts w:ascii="Arial" w:hAnsi="Arial"/>
          <w:b/>
          <w:color w:val="1E293B"/>
          <w:sz w:val="19"/>
        </w:rPr>
        <w:t xml:space="preserve">Select Target Hardware — </w:t>
      </w:r>
      <w:r>
        <w:rPr>
          <w:rFonts w:ascii="Arial" w:hAnsi="Arial"/>
          <w:color w:val="1A1A1A"/>
          <w:sz w:val="19"/>
        </w:rPr>
        <w:t>Select the target hardware profile (e.g., SYNX-RIO-884: 8 DI / 8 DO / 4 AI) and nominal scan rate (10ms).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4: </w:t>
      </w:r>
      <w:r>
        <w:rPr>
          <w:rFonts w:ascii="Arial" w:hAnsi="Arial"/>
          <w:b/>
          <w:color w:val="1E293B"/>
          <w:sz w:val="19"/>
        </w:rPr>
        <w:t xml:space="preserve">Initialize — </w:t>
      </w:r>
      <w:r>
        <w:rPr>
          <w:rFonts w:ascii="Arial" w:hAnsi="Arial"/>
          <w:color w:val="1A1A1A"/>
          <w:sz w:val="19"/>
        </w:rPr>
        <w:t>Click 'Create Project' to generate the project file and auto-populate default physical I/O tags.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new_proj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2-2: New Project Configuration Wizard and Controller Target Profile Selection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2.3 Centralized 128-Tag Catalog &amp; Modbus Mapping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Tab 1 (I/O Tags) manages all system signals through a fixed, zero-fragmentation 128-Tag memory pool mapped directly to Modbus Holding Registers (0x0900 - 0x097F):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tag_cat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2-3: Centralized 128-Tag Engineering Catalog — Physical I/O, Modbus &amp; Retain Flash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Signal Kind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Capacity &amp; Address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Data Type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Modbus Register Address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Discrete Inputs (DI)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8 Tags (DI0 - DI7)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Boolean (0 / 1)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0x0900 - 0x0907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Discrete Outputs (DO)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8 Tags (DO0 - DO7)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Boolean (0 / 1)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0x0908 - 0x090F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Analog Inputs (AI)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4 Tags (AI0 - AI3)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Float32 (IEEE 754, 2 Regs/Tag)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0x0910 - 0x0917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Virtual Registers (VREG)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32 Tags (VREG0 - VREG31)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Int32 / Float32 (Volatile)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0x0918 - 0x0957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Retain Registers (RETAIN)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32 Tags (RETAIN0 - RETAIN31)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Int32 / Float32 (Non-Volatile Flash)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0x0958 - 0x0997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Virtual Flags (VFLAG)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32 Tags (VFLAG0 - VFLAG31)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Boolean (Internal Bits)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0x0998 - 0x09B7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AFAFA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none"/>
              <w:left w:val="single" w:sz="28" w:space="0" w:color="B45309"/>
              <w:bottom w:val="none"/>
              <w:right w:val="single" w:sz="4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B45309"/>
                <w:sz w:val="19"/>
              </w:rPr>
              <w:t xml:space="preserve">[CAUTION] </w:t>
            </w:r>
            <w:r>
              <w:rPr>
                <w:rFonts w:ascii="Arial" w:hAnsi="Arial"/>
                <w:b/>
                <w:color w:val="1E293B"/>
                <w:sz w:val="19"/>
              </w:rPr>
              <w:t>NON-VOLATILE RETAIN FLASH ENDURANCE LIMITS</w:t>
            </w:r>
          </w:p>
          <w:p>
            <w:pPr>
              <w:spacing w:before="40" w:after="0" w:line="276" w:lineRule="auto"/>
            </w:pPr>
            <w:r>
              <w:rPr>
                <w:rFonts w:ascii="Arial" w:hAnsi="Arial"/>
                <w:color w:val="27272A"/>
                <w:sz w:val="18"/>
              </w:rPr>
              <w:t>Retain Registers (RETAIN0..31) are written to physical flash upon state change. While rated for 100,000 write cycles, high-frequency cyclic logic must NOT write to Retain tags every 10ms scan. Use volatile VREG for rapid math and commit to RETAIN only upon process state changes.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80" w:after="40"/>
      </w:pPr>
      <w:r>
        <w:rPr>
          <w:rFonts w:ascii="Arial" w:hAnsi="Arial"/>
          <w:b/>
          <w:color w:val="64748B"/>
          <w:sz w:val="22"/>
        </w:rPr>
        <w:t xml:space="preserve">PART 3: </w:t>
      </w:r>
      <w:r>
        <w:rPr>
          <w:rFonts w:ascii="Arial" w:hAnsi="Arial"/>
          <w:b/>
          <w:color w:val="0F2C59"/>
          <w:sz w:val="30"/>
        </w:rPr>
        <w:t>CONTROL LOGIC DESIGN &amp; INSTRUCTION LIBRARY</w:t>
      </w:r>
    </w:p>
    <w:p>
      <w:pPr>
        <w:keepNext/>
        <w:spacing w:before="40" w:after="80"/>
      </w:pPr>
      <w:r>
        <w:rPr>
          <w:rFonts w:ascii="Arial" w:hAnsi="Arial"/>
          <w:i/>
          <w:color w:val="64748B"/>
          <w:sz w:val="19"/>
        </w:rPr>
        <w:t>4-Stage Orthogonal Canvas, Dual Rule Table &amp; Industrial Blueprints</w:t>
      </w:r>
    </w:p>
    <w:p>
      <w:pPr>
        <w:spacing w:before="40" w:after="280"/>
      </w:pPr>
      <w:r>
        <w:rPr>
          <w:rFonts w:ascii="Arial" w:hAnsi="Arial"/>
          <w:color w:val="CBD5E1"/>
          <w:sz w:val="19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3.1 4-Stage Orthogonal Logic Programming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Tab 0 (Logic Graph) enforces a strict 4-stage pipeline where signals flow unidirectionally from left to right through 90° Manhattan routed wires: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logic_edi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3-1: 4-Stage Orthogonal Logic Canvas with 90-Degree Manhattan Wire Routing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Pipeline Stage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Functional Role &amp; Operational Execution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Stage 1: Input Signal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Selects physical inputs (DI, AI), timers, or virtual registers as primary observation signals.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Stage 2: Logic Trigger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Evaluates transitions: Rising Edge (ON_RISE), Falling Edge (ON_FALL), Level, or Numeric CMP.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Stage 3: Guard Interlock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Safety interlock chain. Evaluates secondary permissive guards (e.g. E-Stop, Door Guard, Thermal OK).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Stage 4: Actuator Action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Drives physical DO actuators (SET/RESET/TOGGLE), increments counters, or writes registers.</w:t>
            </w:r>
          </w:p>
        </w:tc>
      </w:tr>
    </w:tbl>
    <w:p>
      <w:pPr>
        <w:spacing w:after="60"/>
      </w:pP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3.2 Dual Rule Table &amp; AST Syntax Validation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Tab 2 (Rule Table) presents logic in two synchronized perspectives: Left view provides human-readable engineering narratives, while right view displays compiled 32-byte bytecode parameters: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rule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3-2: Dual Rule Table — Human-Readable Logic Narratives and Compiled Bytecode Grid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The Abstract Syntax Tree (AST) engine continuously parses the logic network in the background. If any pin is left un-wired or a cyclic loop is created, a red diagnostic badge appears in the status bar with an immediate navigation link to the error source.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3.3 Standard Instruction Library &amp; Blueprints Gallery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SynaptiX IDE provides standard IEC 61131-3 instruction blocks (TON, TOF, TP timers, CTU/CTD counters, linear SCALE, and relational CMP). In Tab 3 (Blueprints), engineers can instantiate pre-engineered application templates with 1 click: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bluepri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3-3: Industrial Blueprints Gallery and Pre-Engineered Application Templates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1: </w:t>
      </w:r>
      <w:r>
        <w:rPr>
          <w:rFonts w:ascii="Arial" w:hAnsi="Arial"/>
          <w:b/>
          <w:color w:val="1E293B"/>
          <w:sz w:val="19"/>
        </w:rPr>
        <w:t xml:space="preserve">Browse Library — </w:t>
      </w:r>
      <w:r>
        <w:rPr>
          <w:rFonts w:ascii="Arial" w:hAnsi="Arial"/>
          <w:color w:val="1A1A1A"/>
          <w:sz w:val="19"/>
        </w:rPr>
        <w:t>Navigate to Tab 3 (Blueprints) and browse catalog (Emergency Stop Latch, Sort-to-Light, Motor Reverse).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2: </w:t>
      </w:r>
      <w:r>
        <w:rPr>
          <w:rFonts w:ascii="Arial" w:hAnsi="Arial"/>
          <w:b/>
          <w:color w:val="1E293B"/>
          <w:sz w:val="19"/>
        </w:rPr>
        <w:t xml:space="preserve">Apply Template — </w:t>
      </w:r>
      <w:r>
        <w:rPr>
          <w:rFonts w:ascii="Arial" w:hAnsi="Arial"/>
          <w:color w:val="1A1A1A"/>
          <w:sz w:val="19"/>
        </w:rPr>
        <w:t>Click 'Apply Blueprint' to instantiate the complete network, automatic tags, and interlocks onto canvas.</w:t>
      </w:r>
    </w:p>
    <w:p>
      <w:r>
        <w:br w:type="page"/>
      </w:r>
    </w:p>
    <w:p>
      <w:pPr>
        <w:keepNext/>
        <w:spacing w:before="480" w:after="40"/>
      </w:pPr>
      <w:r>
        <w:rPr>
          <w:rFonts w:ascii="Arial" w:hAnsi="Arial"/>
          <w:b/>
          <w:color w:val="64748B"/>
          <w:sz w:val="22"/>
        </w:rPr>
        <w:t xml:space="preserve">PART 4: </w:t>
      </w:r>
      <w:r>
        <w:rPr>
          <w:rFonts w:ascii="Arial" w:hAnsi="Arial"/>
          <w:b/>
          <w:color w:val="0F2C59"/>
          <w:sz w:val="30"/>
        </w:rPr>
        <w:t>VERIFICATION, SIMULATION &amp; INDUSTRIAL AI</w:t>
      </w:r>
    </w:p>
    <w:p>
      <w:pPr>
        <w:keepNext/>
        <w:spacing w:before="40" w:after="80"/>
      </w:pPr>
      <w:r>
        <w:rPr>
          <w:rFonts w:ascii="Arial" w:hAnsi="Arial"/>
          <w:i/>
          <w:color w:val="64748B"/>
          <w:sz w:val="19"/>
        </w:rPr>
        <w:t>Canvas Testbench, Virtual I/O HUD &amp; Senior Industrial AI Copilot</w:t>
      </w:r>
    </w:p>
    <w:p>
      <w:pPr>
        <w:spacing w:before="40" w:after="280"/>
      </w:pPr>
      <w:r>
        <w:rPr>
          <w:rFonts w:ascii="Arial" w:hAnsi="Arial"/>
          <w:color w:val="CBD5E1"/>
          <w:sz w:val="19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4.1 Canvas-Centric Simulation Engine &amp; Testbench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Simulation in SynaptiX IDE is canvas-centric. Pressing F5 transforms the editing canvas into an interactive testbench without leaving the design environment: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simula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4-1: Canvas-Centric Simulation Testbench — Floating I/O Board, Force Table &amp; Cycle Trace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Simulation Element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Operational Capability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Diagnostics Drawer (Bottom)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Displays 10ms scan cycle timestamps, step events, execution timing, and cycle jitter traces.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Virtual I/O Board HUD (Floating)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Provides tactile DI switches, DO status LEDs, and analog sliders for interactive signal injection.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I/O Watch &amp; Force Table (Right)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Monitors variable states in real time and allows forcing test values directly during simulation.</w:t>
            </w:r>
          </w:p>
        </w:tc>
      </w:tr>
    </w:tbl>
    <w:p>
      <w:pPr>
        <w:spacing w:after="60"/>
      </w:pP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1: </w:t>
      </w:r>
      <w:r>
        <w:rPr>
          <w:rFonts w:ascii="Arial" w:hAnsi="Arial"/>
          <w:b/>
          <w:color w:val="1E293B"/>
          <w:sz w:val="19"/>
        </w:rPr>
        <w:t xml:space="preserve">Start Simulation — </w:t>
      </w:r>
      <w:r>
        <w:rPr>
          <w:rFonts w:ascii="Arial" w:hAnsi="Arial"/>
          <w:color w:val="1A1A1A"/>
          <w:sz w:val="19"/>
        </w:rPr>
        <w:t>Press F5 or click Simulation Toggle. The canvas enters run mode with glowing active wires.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2: </w:t>
      </w:r>
      <w:r>
        <w:rPr>
          <w:rFonts w:ascii="Arial" w:hAnsi="Arial"/>
          <w:b/>
          <w:color w:val="1E293B"/>
          <w:sz w:val="19"/>
        </w:rPr>
        <w:t xml:space="preserve">Inject Discrete Inputs — </w:t>
      </w:r>
      <w:r>
        <w:rPr>
          <w:rFonts w:ascii="Arial" w:hAnsi="Arial"/>
          <w:color w:val="1A1A1A"/>
          <w:sz w:val="19"/>
        </w:rPr>
        <w:t>Click DI0 toggle switch on the floating Virtual I/O Board to simulate a proximity sensor trip.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3: </w:t>
      </w:r>
      <w:r>
        <w:rPr>
          <w:rFonts w:ascii="Arial" w:hAnsi="Arial"/>
          <w:b/>
          <w:color w:val="1E293B"/>
          <w:sz w:val="19"/>
        </w:rPr>
        <w:t xml:space="preserve">Inspect Execution — </w:t>
      </w:r>
      <w:r>
        <w:rPr>
          <w:rFonts w:ascii="Arial" w:hAnsi="Arial"/>
          <w:color w:val="1A1A1A"/>
          <w:sz w:val="19"/>
        </w:rPr>
        <w:t>Verify DO0 LED illuminates on the I/O HUD and trace log records 10ms scan execution in the bottom drawer.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4.2 Senior Industrial AI Copilot &amp; Ghost Diff Engine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The Senior Industrial AI Copilot assists engineers in generating compliant automation circuits from natural language requirements while enforcing human verification via non-destructive Ghost Diff previews: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ai_copil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4-2: Industrial AI Copilot Assistant — Natural Language Synthesis &amp; Ghost Diff Verification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1: </w:t>
      </w:r>
      <w:r>
        <w:rPr>
          <w:rFonts w:ascii="Arial" w:hAnsi="Arial"/>
          <w:b/>
          <w:color w:val="1E293B"/>
          <w:sz w:val="19"/>
        </w:rPr>
        <w:t xml:space="preserve">Open Copilot Panel — </w:t>
      </w:r>
      <w:r>
        <w:rPr>
          <w:rFonts w:ascii="Arial" w:hAnsi="Arial"/>
          <w:color w:val="1A1A1A"/>
          <w:sz w:val="19"/>
        </w:rPr>
        <w:t>Click the AI Copilot button in the top-right ribbon to slide open the engineering assistant panel.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2: </w:t>
      </w:r>
      <w:r>
        <w:rPr>
          <w:rFonts w:ascii="Arial" w:hAnsi="Arial"/>
          <w:b/>
          <w:color w:val="1E293B"/>
          <w:sz w:val="19"/>
        </w:rPr>
        <w:t xml:space="preserve">Enter Prompt — </w:t>
      </w:r>
      <w:r>
        <w:rPr>
          <w:rFonts w:ascii="Arial" w:hAnsi="Arial"/>
          <w:color w:val="1A1A1A"/>
          <w:sz w:val="19"/>
        </w:rPr>
        <w:t>Type requirement (e.g. 'Design an E-Stop circuit with motor permissive under IEC 60204-1') and press Enter.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3: </w:t>
      </w:r>
      <w:r>
        <w:rPr>
          <w:rFonts w:ascii="Arial" w:hAnsi="Arial"/>
          <w:b/>
          <w:color w:val="1E293B"/>
          <w:sz w:val="19"/>
        </w:rPr>
        <w:t xml:space="preserve">Review Ghost Diff — </w:t>
      </w:r>
      <w:r>
        <w:rPr>
          <w:rFonts w:ascii="Arial" w:hAnsi="Arial"/>
          <w:color w:val="1A1A1A"/>
          <w:sz w:val="19"/>
        </w:rPr>
        <w:t>Observe synthesized blocks rendered as semi-transparent dashed outlines (Ghost Diff) directly on canvas.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4: </w:t>
      </w:r>
      <w:r>
        <w:rPr>
          <w:rFonts w:ascii="Arial" w:hAnsi="Arial"/>
          <w:b/>
          <w:color w:val="1E293B"/>
          <w:sz w:val="19"/>
        </w:rPr>
        <w:t xml:space="preserve">Approve Proposal — </w:t>
      </w:r>
      <w:r>
        <w:rPr>
          <w:rFonts w:ascii="Arial" w:hAnsi="Arial"/>
          <w:color w:val="1A1A1A"/>
          <w:sz w:val="19"/>
        </w:rPr>
        <w:t>Click 'Accept Proposal' to commit generated nodes into the project, or 'Reject' to discard safely.</w:t>
      </w:r>
    </w:p>
    <w:p>
      <w:r>
        <w:br w:type="page"/>
      </w:r>
    </w:p>
    <w:p>
      <w:pPr>
        <w:keepNext/>
        <w:spacing w:before="480" w:after="40"/>
      </w:pPr>
      <w:r>
        <w:rPr>
          <w:rFonts w:ascii="Arial" w:hAnsi="Arial"/>
          <w:b/>
          <w:color w:val="64748B"/>
          <w:sz w:val="22"/>
        </w:rPr>
        <w:t xml:space="preserve">PART 5: </w:t>
      </w:r>
      <w:r>
        <w:rPr>
          <w:rFonts w:ascii="Arial" w:hAnsi="Arial"/>
          <w:b/>
          <w:color w:val="0F2C59"/>
          <w:sz w:val="30"/>
        </w:rPr>
        <w:t>HARDWARE COMMISSIONING, SAFE DEPLOYMENT &amp; TELEMETRY</w:t>
      </w:r>
    </w:p>
    <w:p>
      <w:pPr>
        <w:keepNext/>
        <w:spacing w:before="40" w:after="80"/>
      </w:pPr>
      <w:r>
        <w:rPr>
          <w:rFonts w:ascii="Arial" w:hAnsi="Arial"/>
          <w:i/>
          <w:color w:val="64748B"/>
          <w:sz w:val="19"/>
        </w:rPr>
        <w:t>Device Diagnostics, RTC Timezone Sync &amp; Two-Phase Safe Deploy Gate</w:t>
      </w:r>
    </w:p>
    <w:p>
      <w:pPr>
        <w:spacing w:before="40" w:after="280"/>
      </w:pPr>
      <w:r>
        <w:rPr>
          <w:rFonts w:ascii="Arial" w:hAnsi="Arial"/>
          <w:color w:val="CBD5E1"/>
          <w:sz w:val="19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5.1 Target Controller Hardware Diagnostics &amp; RTC Sync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Prior to deploying code to physical machinery, verify controller hardware inventory and calibrate the onboard DS3231 real-time clock: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40097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device_inf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5-1: Target Controller Hardware Inventory and Firmware Diagnostics Dialog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The Device Info dialog queries MCU serial number, firmware build, wire profile compliance, and active communication baud rate.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572000" cy="38576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rtc_syn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5-2: Onboard Real-Time Clock (RTC) Timezone Synchronization Dialog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Click 'Sync RTC' to align the controller's onboard battery-backed DS3231 RTC chip with workstation UTC time and timezone offset, guaranteeing millisecond accuracy for telemetry logs.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5.2 SPLC-AF-003 Two-Phase Safe Deploy Gate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Direct memory writing during live machine operation risks severe relay chatter if communication drops mid-packet. SPLC-AF-003 eliminates this risk via a 2-Phase Staging Protocol: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deploy_g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5-3: SPLC-AF-003 Two-Phase Safe Deploy Gate with CRC-16 Staging Commit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1: </w:t>
      </w:r>
      <w:r>
        <w:rPr>
          <w:rFonts w:ascii="Arial" w:hAnsi="Arial"/>
          <w:b/>
          <w:color w:val="1E293B"/>
          <w:sz w:val="19"/>
        </w:rPr>
        <w:t xml:space="preserve">Phase 1: Upload to Staging — </w:t>
      </w:r>
      <w:r>
        <w:rPr>
          <w:rFonts w:ascii="Arial" w:hAnsi="Arial"/>
          <w:color w:val="1A1A1A"/>
          <w:sz w:val="19"/>
        </w:rPr>
        <w:t>Transfer compiled 32-byte bytecode into an isolated microcontroller RAM staging buffer without affecting active control loops.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2: </w:t>
      </w:r>
      <w:r>
        <w:rPr>
          <w:rFonts w:ascii="Arial" w:hAnsi="Arial"/>
          <w:b/>
          <w:color w:val="1E293B"/>
          <w:sz w:val="19"/>
        </w:rPr>
        <w:t xml:space="preserve">Checksum Verification — </w:t>
      </w:r>
      <w:r>
        <w:rPr>
          <w:rFonts w:ascii="Arial" w:hAnsi="Arial"/>
          <w:color w:val="1A1A1A"/>
          <w:sz w:val="19"/>
        </w:rPr>
        <w:t>Controller computes CRC-16 checksum of staging buffer and verifies match with IDE transmission packet.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3: </w:t>
      </w:r>
      <w:r>
        <w:rPr>
          <w:rFonts w:ascii="Arial" w:hAnsi="Arial"/>
          <w:b/>
          <w:color w:val="1E293B"/>
          <w:sz w:val="19"/>
        </w:rPr>
        <w:t xml:space="preserve">Phase 2: Atomic Swap — </w:t>
      </w:r>
      <w:r>
        <w:rPr>
          <w:rFonts w:ascii="Arial" w:hAnsi="Arial"/>
          <w:color w:val="1A1A1A"/>
          <w:sz w:val="19"/>
        </w:rPr>
        <w:t>Upon confirmation, controller executes a sub-10ms atomic pointer swap precisely at scan cycle boundary.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5.3 Real-Time Telemetry &amp; Live Watch Grid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Tab 5 (Live Watch &amp; Diag) provides a real-time engineering telemetry grid polling all 128 tags at 200ms intervals with micro-sparkline trends and signal quality indicators: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live_watc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5-4: Real-Time Telemetry Live Watch Grid, Signal Quality Badges &amp; Sparklines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Telemetry Component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Technical Behavior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Quality Badges (GOOD / STALE / BAD)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Green = Fresh Modbus telemetry (&lt;200ms); Amber = Stale data (timeout); Red = Comm error / CRC fault.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Micro-Sparkline Waveform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60-sample historical rolling trend line displaying instantaneous signal dynamics.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Manual Force Override</w:t>
            </w:r>
          </w:p>
        </w:tc>
        <w:tc>
          <w:tcPr>
            <w:tcW w:type="dxa" w:w="468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Allows forcing DO outputs ON/OFF during commissioning. Indicated by prominent amber badges.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AFAFA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none"/>
              <w:left w:val="single" w:sz="28" w:space="0" w:color="C2410C"/>
              <w:bottom w:val="none"/>
              <w:right w:val="single" w:sz="4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C2410C"/>
                <w:sz w:val="19"/>
              </w:rPr>
              <w:t xml:space="preserve">[WARNING] </w:t>
            </w:r>
            <w:r>
              <w:rPr>
                <w:rFonts w:ascii="Arial" w:hAnsi="Arial"/>
                <w:b/>
                <w:color w:val="1E293B"/>
                <w:sz w:val="19"/>
              </w:rPr>
              <w:t>MANDATORY REMOVAL OF FORCE OVERRIDES BEFORE PRODUCTION</w:t>
            </w:r>
          </w:p>
          <w:p>
            <w:pPr>
              <w:spacing w:before="40" w:after="0" w:line="276" w:lineRule="auto"/>
            </w:pPr>
            <w:r>
              <w:rPr>
                <w:rFonts w:ascii="Arial" w:hAnsi="Arial"/>
                <w:color w:val="27272A"/>
                <w:sz w:val="18"/>
              </w:rPr>
              <w:t>Leaving physical outputs in a forced state bypasses safety interlocks and guard conditions. Always verify that all Forced tags are released to AUTOMATIC before enabling automated machine cycles.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480" w:after="40"/>
      </w:pPr>
      <w:r>
        <w:rPr>
          <w:rFonts w:ascii="Arial" w:hAnsi="Arial"/>
          <w:b/>
          <w:color w:val="64748B"/>
          <w:sz w:val="22"/>
        </w:rPr>
        <w:t xml:space="preserve">PART 6: </w:t>
      </w:r>
      <w:r>
        <w:rPr>
          <w:rFonts w:ascii="Arial" w:hAnsi="Arial"/>
          <w:b/>
          <w:color w:val="0F2C59"/>
          <w:sz w:val="30"/>
        </w:rPr>
        <w:t>IIOT EDGE CONNECTIVITY &amp; SYSTEM MAINTENANCE</w:t>
      </w:r>
    </w:p>
    <w:p>
      <w:pPr>
        <w:keepNext/>
        <w:spacing w:before="40" w:after="80"/>
      </w:pPr>
      <w:r>
        <w:rPr>
          <w:rFonts w:ascii="Arial" w:hAnsi="Arial"/>
          <w:i/>
          <w:color w:val="64748B"/>
          <w:sz w:val="19"/>
        </w:rPr>
        <w:t>MQTT Broker Setup, Telemetry Publishing (PUB) &amp; Fail-Safe Ingestion (SUB)</w:t>
      </w:r>
    </w:p>
    <w:p>
      <w:pPr>
        <w:spacing w:before="40" w:after="280"/>
      </w:pPr>
      <w:r>
        <w:rPr>
          <w:rFonts w:ascii="Arial" w:hAnsi="Arial"/>
          <w:color w:val="CBD5E1"/>
          <w:sz w:val="19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6.1 Industrial MQTT Broker TCP/TLS Configuration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Select Device -&gt; MQTT Broker Configuration (Ctrl+Shift+M) to establish communication with plant supervisory MQTT brokers: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937760" cy="4114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mqtt_brok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6-1: System MQTT Broker TCP/TLS Connection Configuration Dialog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1: </w:t>
      </w:r>
      <w:r>
        <w:rPr>
          <w:rFonts w:ascii="Arial" w:hAnsi="Arial"/>
          <w:b/>
          <w:color w:val="1E293B"/>
          <w:sz w:val="19"/>
        </w:rPr>
        <w:t xml:space="preserve">Host &amp; Port — </w:t>
      </w:r>
      <w:r>
        <w:rPr>
          <w:rFonts w:ascii="Arial" w:hAnsi="Arial"/>
          <w:color w:val="1A1A1A"/>
          <w:sz w:val="19"/>
        </w:rPr>
        <w:t>Specify Broker IP and Port (1883 for plaintext TCP or 8883 for secure TLS encrypted connection).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2: </w:t>
      </w:r>
      <w:r>
        <w:rPr>
          <w:rFonts w:ascii="Arial" w:hAnsi="Arial"/>
          <w:b/>
          <w:color w:val="1E293B"/>
          <w:sz w:val="19"/>
        </w:rPr>
        <w:t xml:space="preserve">Credentials — </w:t>
      </w:r>
      <w:r>
        <w:rPr>
          <w:rFonts w:ascii="Arial" w:hAnsi="Arial"/>
          <w:color w:val="1A1A1A"/>
          <w:sz w:val="19"/>
        </w:rPr>
        <w:t>Configure unique Client ID, Username, Password, and set Keep-Alive interval (default: 60s).</w:t>
      </w:r>
    </w:p>
    <w:p>
      <w:pPr>
        <w:spacing w:before="60" w:after="40" w:line="276" w:lineRule="auto"/>
      </w:pPr>
      <w:r>
        <w:rPr>
          <w:rFonts w:ascii="Arial" w:hAnsi="Arial"/>
          <w:b/>
          <w:color w:val="0F2C59"/>
          <w:sz w:val="19"/>
        </w:rPr>
        <w:t xml:space="preserve">Step 3: </w:t>
      </w:r>
      <w:r>
        <w:rPr>
          <w:rFonts w:ascii="Arial" w:hAnsi="Arial"/>
          <w:b/>
          <w:color w:val="1E293B"/>
          <w:sz w:val="19"/>
        </w:rPr>
        <w:t xml:space="preserve">Test &amp; Commit — </w:t>
      </w:r>
      <w:r>
        <w:rPr>
          <w:rFonts w:ascii="Arial" w:hAnsi="Arial"/>
          <w:color w:val="1A1A1A"/>
          <w:sz w:val="19"/>
        </w:rPr>
        <w:t>Click 'Test Broker Connection' to verify socket connectivity, then click 'Save Configuration'.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6.2 Outbound Telemetry Publishing (MQTT PUB) &amp; Visual Field Builder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Double-click an MQTT Publish node to open the Visual Field Builder. Map multiple internal tags into structured JSON payloads without writing code: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mqtt_pu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6-2: Outbound Telemetry Publishing (MQTT PUB) Visual Field Builder Dialog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Select publish trigger mode: Event-driven (on trigger pulse), Periodic (e.g. every 1000ms), or Change-of-Value (COV, publishes only when value exceeds deadband, conserving bandwidth).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6.3 Inbound Supervisory Command Ingestion (MQTT SUB)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The MQTT Subscribe block parses supervisory setpoints and commands from incoming JSON messages and maps them to dynamic output pins: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aptix_mqtt_su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1E293B"/>
          <w:sz w:val="17"/>
        </w:rPr>
        <w:t>Figure 6-3: Inbound Supervisory Command Ingestion (MQTT SUB) and Fail-Safe Schema Dialog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The parser enforces an All-or-Nothing validation rule: if any incoming JSON field fails schema validation or is out-of-range, the entire packet is rejected without updating internal registers.</w:t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6.4 Diagnostics Fault Directory &amp; Safety Mandate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Refer to this diagnostic directory to rapidly resolve common field issues encountered during machine commissioning: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Fault Symptom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Probable Root Cause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Recommended Engineering Action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COM Port Not Detected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USB cable loose or USB CDC driver missing.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Verify cable; inspect Device Manager under Ports (COM &amp; LPT); re-plug.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COM Port Access Denied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Serial port locked by external terminal (PuTTY).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Close background terminal utilities or conflicting serial debuggers.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Red AST Error Badge on Canvas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Unconnected input pin or cyclic feedback loop.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Locate red badge; ensure all mandatory block pins are wired orthogonally.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Physical DO Fails to Energize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Guard condition FALSE or output is Forced OFF.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Inspect Live Watch; verify series permissive guards; clear Force latches.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Analog Value Jitters / Fluctuates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Industrial EMI noise or unshielded cable.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Use twisted-pair shielded cables (STP); increase Dwell debounce time.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Retained Value Cleared on Boot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Tag was assigned to volatile VREG instead of RETAIN.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Reassign tag to RETAIN0..31 in Tag Catalog and re-deploy bytecode.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AFAFA"/>
            <w:tcMar>
              <w:top w:w="70" w:type="dxa"/>
              <w:bottom w:w="70" w:type="dxa"/>
              <w:left w:w="110" w:type="dxa"/>
              <w:right w:w="110" w:type="dxa"/>
            </w:tcMar>
            <w:tcBorders>
              <w:top w:val="none"/>
              <w:left w:val="single" w:sz="28" w:space="0" w:color="B91C1C"/>
              <w:bottom w:val="none"/>
              <w:right w:val="single" w:sz="4" w:space="0" w:color="E2E8F0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B91C1C"/>
                <w:sz w:val="19"/>
              </w:rPr>
              <w:t xml:space="preserve">[DANGER] </w:t>
            </w:r>
            <w:r>
              <w:rPr>
                <w:rFonts w:ascii="Arial" w:hAnsi="Arial"/>
                <w:b/>
                <w:color w:val="1E293B"/>
                <w:sz w:val="19"/>
              </w:rPr>
              <w:t>HARDWIRED SAFETY CIRCUIT MANDATE (IEC 60204-1)</w:t>
            </w:r>
          </w:p>
          <w:p>
            <w:pPr>
              <w:spacing w:before="40" w:after="0" w:line="276" w:lineRule="auto"/>
            </w:pPr>
            <w:r>
              <w:rPr>
                <w:rFonts w:ascii="Arial" w:hAnsi="Arial"/>
                <w:color w:val="27272A"/>
                <w:sz w:val="18"/>
              </w:rPr>
              <w:t>Under international standard IEC 60204-1, software-based controllers must NEVER be used as the sole safety mechanism for Emergency Stop functions or Personnel Protection Guards. Always wire Emergency Stop buttons through certified electromechanical safety relays.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60"/>
      </w:pPr>
      <w:r>
        <w:rPr>
          <w:rFonts w:ascii="Arial" w:hAnsi="Arial"/>
          <w:b/>
          <w:color w:val="0F2C59"/>
          <w:sz w:val="25"/>
        </w:rPr>
        <w:t>Technical Appendices</w:t>
      </w:r>
    </w:p>
    <w:p>
      <w:pPr>
        <w:keepNext/>
        <w:spacing w:before="200" w:after="40"/>
      </w:pPr>
      <w:r>
        <w:rPr>
          <w:rFonts w:ascii="Arial" w:hAnsi="Arial"/>
          <w:b/>
          <w:color w:val="1E293B"/>
          <w:sz w:val="21"/>
        </w:rPr>
        <w:t>Appendix A: Complete Modbus RTU / TCP Register Map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All holding registers are accessible using Modbus FC03 (Read) and FC16 (Write Multiple Registers). Word order for 32-bit values is Big-Endian standard: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Modbus Register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Tag Assignment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Data Format &amp; Width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Access Mode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0x0900 - 0x0907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DI0 - DI7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Discrete Inputs (Bit 0 of 16-bit word)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Read-Only (FC03)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0x0908 - 0x090F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DO0 - DO7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Discrete Outputs (Bit 0 of 16-bit word)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Read/Write (FC03/FC16)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0x0910 - 0x0917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AI0 - AI3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Analog Inputs (Float32, 2 registers per channel)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Read-Only (FC03)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0x0918 - 0x0957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VREG0 - VREG31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Virtual Calculation Registers (Int32 / Float32)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Read/Write (FC03/FC16)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0x0958 - 0x0997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RETAIN0 - RETAIN31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Non-Volatile Flash Registers (Int32 / Float32)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Read/Write (FC03/FC16)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0x0998 - 0x09B7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VFLAG0 - VFLAG31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Internal State Flags (Bit 0 of 16-bit word)</w:t>
            </w:r>
          </w:p>
        </w:tc>
        <w:tc>
          <w:tcPr>
            <w:tcW w:type="dxa" w:w="234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Read/Write (FC03/FC16)</w:t>
            </w:r>
          </w:p>
        </w:tc>
      </w:tr>
    </w:tbl>
    <w:p>
      <w:pPr>
        <w:spacing w:after="60"/>
      </w:pPr>
    </w:p>
    <w:p>
      <w:pPr>
        <w:keepNext/>
        <w:spacing w:before="200" w:after="40"/>
      </w:pPr>
      <w:r>
        <w:rPr>
          <w:rFonts w:ascii="Arial" w:hAnsi="Arial"/>
          <w:b/>
          <w:color w:val="1E293B"/>
          <w:sz w:val="21"/>
        </w:rPr>
        <w:t>Appendix B: SPLC-AF-003 Binary Bytecode Specification</w:t>
      </w:r>
    </w:p>
    <w:p>
      <w:pPr>
        <w:spacing w:before="0" w:after="60" w:line="276" w:lineRule="auto"/>
      </w:pPr>
      <w:r>
        <w:rPr>
          <w:rFonts w:ascii="Arial" w:hAnsi="Arial"/>
          <w:color w:val="1A1A1A"/>
          <w:sz w:val="19"/>
        </w:rPr>
        <w:t>Each compiled rule record consists of exactly 32 contiguous bytes: Header (4 bytes), Trigger Spec (8 bytes), Guard Spec (8 bytes), Action Spec (8 bytes), and CRC-16 Checksum (2 bytes) + Reserved (2 bytes). This fixed record structure guarantees deterministic O(1) microcontroller execution without runtime interpretation.</w:t>
      </w:r>
    </w:p>
    <w:p>
      <w:pPr>
        <w:keepNext/>
        <w:spacing w:before="200" w:after="40"/>
      </w:pPr>
      <w:r>
        <w:rPr>
          <w:rFonts w:ascii="Arial" w:hAnsi="Arial"/>
          <w:b/>
          <w:color w:val="1E293B"/>
          <w:sz w:val="21"/>
        </w:rPr>
        <w:t>Appendix C: Keyboard Shortcuts &amp; Engineering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Keystroke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Engineering Function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0F2C59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17"/>
              </w:rPr>
              <w:t>Scope / Context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Ctrl+N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Create New Automation Project Wizard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Global Application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Ctrl+S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Save Current Project (.synx)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Global Application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Ctrl+1 .. Ctrl+6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Direct Navigation to Workspace Tabs (1:Canvas, 2:Tags, etc.)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Global Navigation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F4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Toggle Connect / Disconnect Target Controller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Device Connection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F5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Toggle Canvas-Centric Simulation Engine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Simulation Testbench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Ctrl+F5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Launch SPLC-AF-003 Safe Deploy Gate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Deployment Gate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Alt+G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Snap All Canvas Nodes to 20px Grid</w:t>
            </w:r>
          </w:p>
        </w:tc>
        <w:tc>
          <w:tcPr>
            <w:tcW w:type="dxa" w:w="3120"/>
            <w:vAlign w:val="center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6"/>
              </w:rPr>
              <w:t>Logic Editor Canvas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6"/>
      </w:rPr>
      <w:t>SynaptiX Automation Systems | Engineering Operations Manual</w:t>
      <w:tab/>
      <w:tab/>
    </w:r>
    <w:r>
      <w:rPr>
        <w:rFonts w:ascii="Arial" w:hAnsi="Arial"/>
        <w:color w:val="64748B"/>
        <w:sz w:val="16"/>
      </w:rPr>
      <w:t>Standards: IEC/IEEE 82079-1:2019, ANSI Z535.6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SynaptiX IDE v2.5.0 — Technical User Manual | MAN-SPX-IDE-2026-V2.5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