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/>
          <w:b/>
          <w:color w:val="0284C7"/>
          <w:sz w:val="20"/>
        </w:rPr>
        <w:t>TECHNICAL PROPOSAL &amp; SYSTEM SPECIFICATION</w:t>
      </w:r>
    </w:p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Next-Generation Industrial Sort-to-Light System</w:t>
      </w:r>
    </w:p>
    <w:p>
      <w:pPr>
        <w:spacing w:before="0" w:after="280"/>
      </w:pPr>
      <w:r>
        <w:rPr>
          <w:rFonts w:ascii="Arial" w:hAnsi="Arial"/>
          <w:color w:val="475569"/>
          <w:sz w:val="24"/>
        </w:rPr>
        <w:t>Enterprise Edge Hardware Architecture &amp; SynaptiX Studio Zero-Code Automation Platform for Fulfillment Centers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Target Client:</w:t>
            </w:r>
          </w:p>
        </w:tc>
        <w:tc>
          <w:tcPr>
            <w:tcW w:type="dxa" w:w="676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SPX Logistics Vietnam (Shopee Express Fulfillment Operations)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Pilot Deployment Scope: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26 Sorting Racks across 5 Primary SOCs (BMT, Vinh, Dien Khanh, Hung Yen, Ha Noi)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Document Classification:</w:t>
            </w:r>
          </w:p>
        </w:tc>
        <w:tc>
          <w:tcPr>
            <w:tcW w:type="dxa" w:w="676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Engineering Proposal &amp; Architectural Specification (Ref: SPX-STL-PROP-2026-V1)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Solution Platform: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SynaptiX Studio Industrial Automation Platform &amp; GatewayV2 Edge Controller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9FF"/>
            <w:tcBorders>
              <w:top w:val="none"/>
              <w:left w:val="single" w:sz="24" w:space="0" w:color="0284C7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0284C7"/>
                <w:sz w:val="20"/>
              </w:rPr>
              <w:t>■ EXECUTIVE PROPOSITION</w:t>
              <w:br/>
            </w:r>
            <w:r>
              <w:rPr>
                <w:rFonts w:ascii="Arial" w:hAnsi="Arial"/>
                <w:color w:val="334155"/>
                <w:sz w:val="19"/>
              </w:rPr>
              <w:t>This proposal delivers an end-to-end industrial automation solution engineered specifically for SPX Logistics Sort-to-Light operations. By integrating our industrial GatewayV2 edge controllers with the SynaptiX Studio visual automation suite, we replace fragile DIY prototype firmware with a robust, zero-code, fail-safe edge architecture capable of sustaining 24/7 high-throughput parcel sorting with zero downtime.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32"/>
        </w:rPr>
        <w:t>1. Executive Summary &amp; Technical Vision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Operational Context: </w:t>
      </w:r>
      <w:r>
        <w:rPr>
          <w:rFonts w:ascii="Arial" w:hAnsi="Arial"/>
          <w:color w:val="334155"/>
          <w:sz w:val="20"/>
        </w:rPr>
        <w:t>Modern high-velocity sorting hubs operate under stringent throughput quotas where sorting delays, mis-sorts, or workstation downtime directly inflate cost-per-parcel and degrade end-customer delivery SLAs. During mega-sales campaigns (such as 11.11, 12.12, or Lunar New Year peaks), parcel processing density at regional SOCs surges by over 300%, requiring continuous 24/7 sorting reliability without unexpected line stoppages.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The Maintenance Bottleneck: </w:t>
      </w:r>
      <w:r>
        <w:rPr>
          <w:rFonts w:ascii="Arial" w:hAnsi="Arial"/>
          <w:color w:val="334155"/>
          <w:sz w:val="20"/>
        </w:rPr>
        <w:t>In conventional Sort-to-Light deployments, edge controllers are frequently built upon ad-hoc microcontroller boards running hard-coded, monolithic firmware. When sorting requirements evolve (such as altering LED timeout windows, switching pick/put logic, adjusting indicator colors for VIP packages, or adding audio beepers), warehouse technicians cannot modify the system on-site. Any minor change necessitates a software developer to rewrite C/C++ firmware, recompile binaries, and physically flash microcontrollers over USB cables across 26 independent sorting racks.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The Solution Paradigm: </w:t>
      </w:r>
      <w:r>
        <w:rPr>
          <w:rFonts w:ascii="Arial" w:hAnsi="Arial"/>
          <w:color w:val="334155"/>
          <w:sz w:val="20"/>
        </w:rPr>
        <w:t>Our proposed technical solution eliminates this operational liability through an integrated, dual-pillar automation architecture: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Industrial Edge Hardware Layer (GatewayV2 + Remote I/O): </w:t>
      </w:r>
      <w:r>
        <w:rPr>
          <w:rFonts w:ascii="Arial" w:hAnsi="Arial"/>
          <w:color w:val="334155"/>
          <w:sz w:val="19"/>
        </w:rPr>
        <w:t>Decouples cloud/broker connectivity (Wi-Fi 2.4GHz + MQTT Client) from field bus actuation (RS-485 Modbus RTU). A physical hardware separation guarantees that transient Wi-Fi packet drops or broker reconnections will never freeze high-speed LED timing signals.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SynaptiX Studio Automation Platform: </w:t>
      </w:r>
      <w:r>
        <w:rPr>
          <w:rFonts w:ascii="Arial" w:hAnsi="Arial"/>
          <w:color w:val="334155"/>
          <w:sz w:val="19"/>
        </w:rPr>
        <w:t>Eliminates low-level embedded coding entirely. Warehouse automation engineers design, simulate, verify, and wirelessly deploy sorting rules using intuitive Function Block Diagrams (FBD) with 5-stage CRC-16 atomic verification and zero line downtime.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32"/>
        </w:rPr>
        <w:t>2. End-to-End System Architecture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System Topology: </w:t>
      </w:r>
      <w:r>
        <w:rPr>
          <w:rFonts w:ascii="Arial" w:hAnsi="Arial"/>
          <w:color w:val="334155"/>
          <w:sz w:val="20"/>
        </w:rPr>
        <w:t>The proposed architecture establishes a resilient 3-tier topology connecting the enterprise WMS/Sorting Server directly down to each individual parcel bin indicator across the 26 pilot racks.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System Layer</w:t>
            </w:r>
          </w:p>
        </w:tc>
        <w:tc>
          <w:tcPr>
            <w:tcW w:type="dxa" w:w="446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Technical Function &amp; Communication Role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Tier 1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SPX WMS &amp; Sorting Server</w:t>
            </w:r>
          </w:p>
        </w:tc>
        <w:tc>
          <w:tcPr>
            <w:tcW w:type="dxa" w:w="4464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Dispatches real-time pick/put routing commands via MQTT broker (spx/sort_to_light/rack_xx/cmd). Ingests rack telemetry, pick timestamps, and diagnostics.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Tier 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GatewayV2 Edge Controller (Rack Master)</w:t>
            </w:r>
          </w:p>
        </w:tc>
        <w:tc>
          <w:tcPr>
            <w:tcW w:type="dxa" w:w="44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Industrial DIN-rail gateway per rack. Subscribes to broker commands, parses JSON payloads via SynaptiX Rule Engine, and commands local Remote I/O over Modbus RTU (RS-485).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Tier 3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Smart Remote I/O Slave &amp; IC16703 LED Bus</w:t>
            </w:r>
          </w:p>
        </w:tc>
        <w:tc>
          <w:tcPr>
            <w:tcW w:type="dxa" w:w="4464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Dedicated real-time microcontroller driving 18 addressable IC16703 LED modules across 3 rack tiers via 74AHCT125 level-shifter with Mean Well 12V 75W PSU.</w:t>
            </w:r>
          </w:p>
        </w:tc>
      </w:tr>
    </w:tbl>
    <w:p/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2.1 The 1:1 Dual-Module Rack Architecture (Hardware Decoupling)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Architectural Principle: </w:t>
      </w:r>
      <w:r>
        <w:rPr>
          <w:rFonts w:ascii="Arial" w:hAnsi="Arial"/>
          <w:color w:val="334155"/>
          <w:sz w:val="20"/>
        </w:rPr>
        <w:t>Rather than forcing a single microcontroller to juggle high-level TCP/IP networking, TLS handshakes, JSON deserialization, AND nanosecond-precise LED bit-banging simultaneously, our solution deploys a physically isolated 1:1 master-slave architecture per rack: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GatewayV2 (Edge Master): </w:t>
      </w:r>
      <w:r>
        <w:rPr>
          <w:rFonts w:ascii="Arial" w:hAnsi="Arial"/>
          <w:color w:val="334155"/>
          <w:sz w:val="19"/>
        </w:rPr>
        <w:t>Manages enterprise Wi-Fi 2.4GHz communication, TLS encryption, MQTT pub/sub queues, and executes the SynaptiX deterministic Rule Engine.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Smart Remote I/O (Actuation Slave): </w:t>
      </w:r>
      <w:r>
        <w:rPr>
          <w:rFonts w:ascii="Arial" w:hAnsi="Arial"/>
          <w:color w:val="334155"/>
          <w:sz w:val="19"/>
        </w:rPr>
        <w:t>Dedicated slave board isolated on an industrial RS-485 bus (Modbus RTU @ 115,200 baud). Handles the 800 kHz precision waveform generation required by IC16703 / WS2811 LED driver chips without CPU interruption.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Borders>
              <w:top w:val="none"/>
              <w:left w:val="single" w:sz="24" w:space="0" w:color="107C41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07C41"/>
                <w:sz w:val="20"/>
              </w:rPr>
              <w:t>■ RELIABILITY ASSURANCE</w:t>
              <w:br/>
            </w:r>
            <w:r>
              <w:rPr>
                <w:rFonts w:ascii="Arial" w:hAnsi="Arial"/>
                <w:color w:val="334155"/>
                <w:sz w:val="19"/>
              </w:rPr>
              <w:t>Physical separation of the networking engine from the hardware actuation layer completely eliminates the notorious 'LED flicker and freeze' problem caused by Wi-Fi background interrupts in single-chip designs. Even if the warehouse Wi-Fi fluctuates or reconnects, active LED indicators remain perfectly stable and responsive.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2.2 Standardized Modbus RTU Inter-Module Contract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Data Contract: </w:t>
      </w:r>
      <w:r>
        <w:rPr>
          <w:rFonts w:ascii="Arial" w:hAnsi="Arial"/>
          <w:color w:val="334155"/>
          <w:sz w:val="20"/>
        </w:rPr>
        <w:t>The GatewayV2 communicates with the Remote I/O slave using an open, deterministic Modbus RTU register mapping over shielded RS-485. This ensures vendor-independence and transparent diagnostic observability: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Register Type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Data Format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Engineering Function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0x0001 - 0x0012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Holding Register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UINT16 (18 Regs)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Bin 1 to 18 Target State (0=OFF, 1=ON, 2=Blink Fast, 3=Blink Slow)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0x0020 - 0x0032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Holding Register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UINT16 (RGB565)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Bin 1 to 18 Color Mapping (Packed RGB values per cell)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0x0050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Holding Register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UINT16 (ms)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Global Auto-Timeout Timer (0 = Latched, 1000..30000ms Auto-Off)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0x0A00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Holding Register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UINT16 (Bitmask)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Module Diagnostics &amp; Overcurrent / Over-temperature Warning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0x0A20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Holding Register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UINT16 (Heartbeat)</w:t>
            </w:r>
          </w:p>
        </w:tc>
        <w:tc>
          <w:tcPr>
            <w:tcW w:type="dxa" w:w="3600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Safety Watchdog Lease Register (Must refresh every 3000ms)</w:t>
            </w:r>
          </w:p>
        </w:tc>
      </w:tr>
    </w:tbl>
    <w:p/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32"/>
        </w:rPr>
        <w:t>3. The Signature Platform: SynaptiX Studio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Zero-Code Industrial Engineering: </w:t>
      </w:r>
      <w:r>
        <w:rPr>
          <w:rFonts w:ascii="Arial" w:hAnsi="Arial"/>
          <w:color w:val="334155"/>
          <w:sz w:val="20"/>
        </w:rPr>
        <w:t>The cornerstone of our technical solution is SynaptiX Studio—our enterprise industrial automation suite. SynaptiX Studio empowers SPX fulfillment engineering teams to commission, configure, simulate, and supervise Sort-to-Light racks without touching a single line of embedded source code.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3.1 Step 1: Visual Logic Wiring &amp; Dynamic MQTT Ingestion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Visual Canvas Workflow: </w:t>
      </w:r>
      <w:r>
        <w:rPr>
          <w:rFonts w:ascii="Arial" w:hAnsi="Arial"/>
          <w:color w:val="334155"/>
          <w:sz w:val="20"/>
        </w:rPr>
        <w:t>In SynaptiX Studio, sorting automation logic is constructed visually on an industrial Function Block Diagram (FBD) canvas. Instead of writing custom JSON parsing loops in firmware, engineers simply drag the [MQTT SUB] block and connect it directly to standard IEC 61131-3 functional blocks: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Native MQTT Subscribe Node: </w:t>
      </w:r>
      <w:r>
        <w:rPr>
          <w:rFonts w:ascii="Arial" w:hAnsi="Arial"/>
          <w:color w:val="334155"/>
          <w:sz w:val="19"/>
        </w:rPr>
        <w:t>Listens to 'spx/sort_to_light/rack_01/cmd' with automatic JSONPath extraction. Extracts target cell ID ($.bin_id), RGB color values ($.color.r, $.color.g, $.color.b), and execution trigger ($.trigger).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Edge Detect Trigger (ON_RISE): </w:t>
      </w:r>
      <w:r>
        <w:rPr>
          <w:rFonts w:ascii="Arial" w:hAnsi="Arial"/>
          <w:color w:val="334155"/>
          <w:sz w:val="19"/>
        </w:rPr>
        <w:t>Extracts the rising edge of the sorting command to trigger immediate parcel allocation.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Pick Window Timer (TON 5s): </w:t>
      </w:r>
      <w:r>
        <w:rPr>
          <w:rFonts w:ascii="Arial" w:hAnsi="Arial"/>
          <w:color w:val="334155"/>
          <w:sz w:val="19"/>
        </w:rPr>
        <w:t>Enforces a strict 5000ms operational window. If an operator picks the parcel, the light turns off; if no action occurs within 5 seconds, the timer safely resets the indicators.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Telemetry Publisher (MQTT PUB): </w:t>
      </w:r>
      <w:r>
        <w:rPr>
          <w:rFonts w:ascii="Arial" w:hAnsi="Arial"/>
          <w:color w:val="334155"/>
          <w:sz w:val="19"/>
        </w:rPr>
        <w:t>Publishes real-time rack heartbeat, active bin ID, and cycle timestamps back to SPX central operations over MQTT telemetry.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logic_ed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Figure: SynaptiX Studio Logic Graph Editor configured for SPX Sort-to-Light Rack #01. Showing visual pipeline: MQTT Subscriber -&gt; Edge Trigger -&gt; 5s TON Timer -&gt; DO0 Actuation -&gt; Telemetry Publisher.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3.2 Step 2: Unified Tag Catalog &amp; Pre-Engineered Blueprints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Centralized Memory Management: </w:t>
      </w:r>
      <w:r>
        <w:rPr>
          <w:rFonts w:ascii="Arial" w:hAnsi="Arial"/>
          <w:color w:val="334155"/>
          <w:sz w:val="20"/>
        </w:rPr>
        <w:t>SynaptiX Studio centralizes all physical hardware channels and virtual registers into a structured Tag Space. Every physical output, virtual flag, and communication register is mapped directly to standardized Modbus addresses with human-readable aliases and real-time values: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tag_cat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Figure: SynaptiX Studio Unified Tag Catalog (124 Tags). Direct mapping of physical I/Os, virtual flags (VFLAG), and retentive holding registers with live status toggling.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Rapid Template Duplication: </w:t>
      </w:r>
      <w:r>
        <w:rPr>
          <w:rFonts w:ascii="Arial" w:hAnsi="Arial"/>
          <w:color w:val="334155"/>
          <w:sz w:val="20"/>
        </w:rPr>
        <w:t>To ensure rapid deployment across 26 sorting racks, SynaptiX Studio provides a pre-engineered Blueprint Library. Automation engineers can select the 'SPX Sort-to-Light Standard' blueprint and instantiate a validated, safety-checked configuration onto any rack controller in less than 60 seconds: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bluepr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Figure: SynaptiX Studio Industrial Blueprint Library. Standardized logic templates (Andon, Logistics Calling, Production Counters) ready for instantaneous multi-rack deployment.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3.3 Step 3: Zero-Downtime Deployment Gate (The 5-Step Safety Pipeline)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Industrial Safety Gate: </w:t>
      </w:r>
      <w:r>
        <w:rPr>
          <w:rFonts w:ascii="Arial" w:hAnsi="Arial"/>
          <w:color w:val="334155"/>
          <w:sz w:val="20"/>
        </w:rPr>
        <w:t>A catastrophic failure mode in typical warehouse IoT systems occurs when a firmware flash is interrupted midway by a power flicker or Wi-Fi drop, leaving edge controllers bricked and sorting racks dead in the middle of a shift. SynaptiX Studio eliminates this risk through an automated 5-Step Staged Atomic Commit Pipeline: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deploy_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Figure: SynaptiX Studio 5-Step Deployment Pipeline. Featuring Staged Buffer Upload, CRC-16 Integrity Verification, and Atomic Magic Commit for zero-downtime hot updates.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Deployment Stage</w:t>
            </w:r>
          </w:p>
        </w:tc>
        <w:tc>
          <w:tcPr>
            <w:tcW w:type="dxa" w:w="50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Verification &amp; Fail-Safe Protection</w:t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Step 1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Rule &amp; Grammar Validation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SynaptiX compiler inspects topological rule dependencies, cycle detection, and tag range constraints. Rejects invalid logic before transmission.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Step 2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Staged Buffer Upload (0x9010)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Rules are transmitted into an isolated staging buffer in MCU RAM. The active sorting engine continues running the current rules without interruption.</w:t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Step 3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CRC-16 Integrity Checksum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The MCU calculates a 16-bit CRC over the staging buffer and compares it against the Studio compiler hash. Any corrupted bit aborts the transaction.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Step 4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Atomic Magic Commit (0xA5A5)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Studio writes the atomic authorization key (0xA5A5) to register 0xA000. In a single scan cycle (sub-1ms), the MCU swaps pointers to activate the new logic.</w:t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Step 5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Active Version Confirmation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MCU confirms the active rule checksum and notifies Studio. The rack transition completes with zero sorting downtime.</w:t>
            </w:r>
          </w:p>
        </w:tc>
      </w:tr>
    </w:tbl>
    <w:p/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32"/>
        </w:rPr>
        <w:t>4. Edge Hardware Implementation &amp; Field Wiring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Industrial Ruggedization: </w:t>
      </w:r>
      <w:r>
        <w:rPr>
          <w:rFonts w:ascii="Arial" w:hAnsi="Arial"/>
          <w:color w:val="334155"/>
          <w:sz w:val="20"/>
        </w:rPr>
        <w:t>While SynaptiX Studio provides software intelligence, the physical edge hardware is engineered to withstand demanding warehouse electrical and thermal environments: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4.1 Power Architecture &amp; Safety Margins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Power Budget Analysis: </w:t>
      </w:r>
      <w:r>
        <w:rPr>
          <w:rFonts w:ascii="Arial" w:hAnsi="Arial"/>
          <w:color w:val="334155"/>
          <w:sz w:val="20"/>
        </w:rPr>
        <w:t>Each rack is powered by an industry-standard Mean Well LRS-75-12 power supply (12V DC, 6.0A, 75W output). The power budget for the 18 LED modules is rigorously calculated: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Module Current Draw: </w:t>
      </w:r>
      <w:r>
        <w:rPr>
          <w:rFonts w:ascii="Arial" w:hAnsi="Arial"/>
          <w:color w:val="334155"/>
          <w:sz w:val="19"/>
        </w:rPr>
        <w:t>Each IC16703 LED module draws 0.06A @ 12V (0.72W max at 100% full white illumination).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Total Rack LED Consumption: </w:t>
      </w:r>
      <w:r>
        <w:rPr>
          <w:rFonts w:ascii="Arial" w:hAnsi="Arial"/>
          <w:color w:val="334155"/>
          <w:sz w:val="19"/>
        </w:rPr>
        <w:t>18 modules × 0.72W = 12.96W total full-load power.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Control Electronics Power: </w:t>
      </w:r>
      <w:r>
        <w:rPr>
          <w:rFonts w:ascii="Arial" w:hAnsi="Arial"/>
          <w:color w:val="334155"/>
          <w:sz w:val="19"/>
        </w:rPr>
        <w:t>Controller &amp; Gateway idle power: 3.5W.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PSU Utilization: </w:t>
      </w:r>
      <w:r>
        <w:rPr>
          <w:rFonts w:ascii="Arial" w:hAnsi="Arial"/>
          <w:color w:val="334155"/>
          <w:sz w:val="19"/>
        </w:rPr>
        <w:t>(12.96W + 3.5W) / 75W = 21.9% load factor. Over 78% headroom remains, providing a 5.7× safety margin that prevents power supply overheating and ensures MTBF &gt; 300,000 hours.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4.2 Signal Integrity &amp; Level Shifting Protection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Noise Immunity Measures: </w:t>
      </w:r>
      <w:r>
        <w:rPr>
          <w:rFonts w:ascii="Arial" w:hAnsi="Arial"/>
          <w:color w:val="334155"/>
          <w:sz w:val="20"/>
        </w:rPr>
        <w:t>Driving high-speed serial LED data lines (800 kHz) across 3 horizontal rack tiers (total harness length ~4.5 meters) introduces substantial capacitive loading and electromagnetic noise from adjacent conveyor motors. Our design implements three strict signal integrity protections: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Active 74AHCT125 Level Shifter: </w:t>
      </w:r>
      <w:r>
        <w:rPr>
          <w:rFonts w:ascii="Arial" w:hAnsi="Arial"/>
          <w:color w:val="334155"/>
          <w:sz w:val="19"/>
        </w:rPr>
        <w:t>Converts 3.3V MCU CMOS outputs to sharp, true 5V TTL logic levels with high drive current (±25mA), ensuring rapid rise times (&lt;10ns) across the harness.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Impedance Matching: </w:t>
      </w:r>
      <w:r>
        <w:rPr>
          <w:rFonts w:ascii="Arial" w:hAnsi="Arial"/>
          <w:color w:val="334155"/>
          <w:sz w:val="19"/>
        </w:rPr>
        <w:t>Each LED data line includes a 33Ω series damping resistor at the transmitter to suppress transmission line ringing and signal overshoot.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3. TVS Surge &amp; ESD Clamping: </w:t>
      </w:r>
      <w:r>
        <w:rPr>
          <w:rFonts w:ascii="Arial" w:hAnsi="Arial"/>
          <w:color w:val="334155"/>
          <w:sz w:val="19"/>
        </w:rPr>
        <w:t>Data lines and 12V DC power are protected with bidirectional TVS diodes (SMAJ5.0A / SMAJ15A) against electrostatic discharge (ESD) and inductive spikes from warehouse machinery.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32"/>
        </w:rPr>
        <w:t>5. Industrial Safety, Fail-Safe Mechanisms &amp; Operational SLA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Graceful Degradation: </w:t>
      </w:r>
      <w:r>
        <w:rPr>
          <w:rFonts w:ascii="Arial" w:hAnsi="Arial"/>
          <w:color w:val="334155"/>
          <w:sz w:val="20"/>
        </w:rPr>
        <w:t>Industrial automation systems in logistics must handle edge exceptions gracefully without operator confusion. Our solution incorporates multi-level fail-safe engines: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5.1 Triple Watchdog Safety Architecture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Cloud/Broker Disconnect Watchdog: </w:t>
      </w:r>
      <w:r>
        <w:rPr>
          <w:rFonts w:ascii="Arial" w:hAnsi="Arial"/>
          <w:color w:val="334155"/>
          <w:sz w:val="19"/>
        </w:rPr>
        <w:t>If Wi-Fi drops or the MQTT broker becomes unreachable for &gt; 5000ms, the GatewayV2 automatically switches rack status to safe mode (pulsing amber tower light), signaling operators that the rack is offline while preventing stale parcel allocations.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Inter-Module Lease Watchdog: </w:t>
      </w:r>
      <w:r>
        <w:rPr>
          <w:rFonts w:ascii="Arial" w:hAnsi="Arial"/>
          <w:color w:val="334155"/>
          <w:sz w:val="19"/>
        </w:rPr>
        <w:t>The Remote I/O slave continuously monitors Modbus register 0x0A20. If GatewayV2 fails to renew the heartbeat within 3000ms, the LED driver automatically blanks all 18 LED modules to eliminate ghost indications.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  <w:sz w:val="19"/>
        </w:rPr>
        <w:t xml:space="preserve">3. Hardware Task Watchdog: </w:t>
      </w:r>
      <w:r>
        <w:rPr>
          <w:rFonts w:ascii="Arial" w:hAnsi="Arial"/>
          <w:color w:val="334155"/>
          <w:sz w:val="19"/>
        </w:rPr>
        <w:t>Internal STM32/ESP32 hardware independent watchdog (IWDG) triggers an instant microsecond reset in the rare event of firmware task lockup.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5.2 Maintenance &amp; MTTR Reduction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Modular Field Serviceability: </w:t>
      </w:r>
      <w:r>
        <w:rPr>
          <w:rFonts w:ascii="Arial" w:hAnsi="Arial"/>
          <w:color w:val="334155"/>
          <w:sz w:val="20"/>
        </w:rPr>
        <w:t>In the event of physical damage to an edge controller (e.g., impact from a hand truck), our modular DIN-rail design enables sub-3-minute replacement (MTTR &lt; 3 min). A technician snaps a replacement module onto the DIN rail, plugs in the pre-keyed terminal blocks, and SynaptiX Studio automatically recognizes the hardware, flashes the rack's golden profile wirelessly, and resumes operations.</w:t>
      </w:r>
    </w:p>
    <w:p>
      <w:pPr>
        <w:keepNext/>
        <w:spacing w:before="360" w:after="12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32"/>
        </w:rPr>
        <w:t>6. Value Proposition &amp; Comparative Matrix</w:t>
      </w:r>
    </w:p>
    <w:p>
      <w:pPr>
        <w:spacing w:before="0" w:after="120" w:line="276" w:lineRule="auto"/>
      </w:pPr>
      <w:r>
        <w:rPr>
          <w:rFonts w:ascii="Arial" w:hAnsi="Arial"/>
          <w:b/>
          <w:color w:val="0F172A"/>
          <w:sz w:val="20"/>
        </w:rPr>
        <w:t xml:space="preserve">Solution Comparison: </w:t>
      </w:r>
      <w:r>
        <w:rPr>
          <w:rFonts w:ascii="Arial" w:hAnsi="Arial"/>
          <w:color w:val="334155"/>
          <w:sz w:val="20"/>
        </w:rPr>
        <w:t>The table below contrasts the traditional DIY prototype approach against the proposed SynaptiX Industrial Automation Solution: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Technical Criterion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Traditional DIY Prototype</w:t>
            </w:r>
          </w:p>
        </w:tc>
        <w:tc>
          <w:tcPr>
            <w:tcW w:type="dxa" w:w="345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8" w:space="0" w:color="0F172A"/>
              <w:left w:val="none" w:sz="8" w:space="0" w:color="0F172A"/>
              <w:bottom w:val="single" w:sz="8" w:space="0" w:color="0F172A"/>
              <w:right w:val="none" w:sz="8" w:space="0" w:color="0F172A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SynaptiX Industrial Solution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Control Architecture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Single ESP32 juggling Wi-Fi, MQTT &amp; LED waveforms. Prone to timing freeze.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1:1 Dual-module (GatewayV2 + Smart Remote I/O over RS-485). 100% decoupled.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Logic Customization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Requires embedded C/C++ developers to re-code, re-compile and flash USB.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SynaptiX Studio zero-code FBD editor. Warehouse technicians configure in minutes.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Deployment Safety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Full firmware reflash. Risk of bricking rack mid-shift during Wi-Fi glitch.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5-Step Staged Atomic Commit with CRC-16 staging and sub-millisecond pointer swap.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Signal Integrity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Bare 3.3V GPIO driving 5m wires. Signal degradation, flicker and ghost LEDs.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74AHCT125 true 5V TTL level shifting + 33Ω damping + TVS surge protection.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Multi-Rack Scalability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Manual one-by-one USB flashing across 26 racks in 5 SOCs.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One-click deployment via SynaptiX Blueprint Library. Rapid rollout to 100+ racks.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Telemetry &amp; Observability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Basic print logs over serial monitor. No remote health monitoring.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Full MQTT telemetry (uptime, pick cycle times, live watch table &amp; diagnostics).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Mean Time to Repair (MTTR)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&gt; 2 hours (soldering, breadboard rewiring, manual code reloading).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none" w:sz="4" w:space="0" w:color="E2E8F0"/>
              <w:bottom w:val="single" w:sz="4" w:space="0" w:color="E2E8F0"/>
              <w:right w:val="none" w:sz="4" w:space="0" w:color="E2E8F0"/>
            </w:tcBorders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color w:val="1E293B"/>
                <w:sz w:val="18"/>
              </w:rPr>
              <w:t>&lt; 3 minutes (modular DIN-rail hot-swap, pre-keyed industrial screw terminals).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Borders>
              <w:top w:val="none"/>
              <w:left w:val="single" w:sz="24" w:space="0" w:color="107C41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107C41"/>
                <w:sz w:val="20"/>
              </w:rPr>
              <w:t>■ COMMERCIAL &amp; TECHNICAL CONCLUSION</w:t>
              <w:br/>
            </w:r>
            <w:r>
              <w:rPr>
                <w:rFonts w:ascii="Arial" w:hAnsi="Arial"/>
                <w:color w:val="334155"/>
                <w:sz w:val="19"/>
              </w:rPr>
              <w:t>By adopting SynaptiX Studio and the GatewayV2 edge architecture, SPX Logistics secures an enterprise-grade automation infrastructure capable of scaling effortlessly from the current 26 pilot racks to hundreds of sorting lines nationwide. We deliver 99.9% sorting uptime, zero-code operational agility, and complete peace of mind during fulfillment peak seasons.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94A3B8"/>
        <w:sz w:val="16"/>
      </w:rPr>
      <w:t>CONFIDENTIAL &amp; PROPRIETARY  —  PREPARED FOR SPX LOGISTICS VIETNAM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6"/>
      </w:rPr>
      <w:t>SPX LOGISTICS | SORT-TO-LIGHT INDUSTRIAL SOLUTION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