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1 - Phân tích:</w:t>
      </w:r>
      <w:r w:rsidDel="00000000" w:rsidR="00000000" w:rsidRPr="00000000">
        <w:rPr>
          <w:sz w:val="28"/>
          <w:szCs w:val="28"/>
          <w:rtl w:val="0"/>
        </w:rPr>
        <w:t xml:space="preserve"> Lập bảng: </w:t>
      </w:r>
      <w:r w:rsidDel="00000000" w:rsidR="00000000" w:rsidRPr="00000000">
        <w:rPr>
          <w:i w:val="1"/>
          <w:iCs w:val="1"/>
          <w:sz w:val="28"/>
          <w:szCs w:val="28"/>
          <w:rtl w:val="0"/>
        </w:rPr>
        <w:t xml:space="preserve">Quy ước | Đúng/Sai | Quyết định này thuộc về vai trò nào &amp; vì sao | Triệu chứng nào ở Bối cảnh do quy ước này gây ra (nếu có)</w:t>
      </w:r>
      <w:r w:rsidDel="00000000" w:rsidR="00000000" w:rsidRPr="00000000">
        <w:rPr>
          <w:sz w:val="28"/>
          <w:szCs w:val="28"/>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tbl>
      <w:tblPr>
        <w:tblStyle w:val="Table1"/>
        <w:tblW w:w="882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30"/>
        <w:gridCol w:w="3645"/>
        <w:gridCol w:w="2205"/>
        <w:tblGridChange w:id="0">
          <w:tblGrid>
            <w:gridCol w:w="1440"/>
            <w:gridCol w:w="1530"/>
            <w:gridCol w:w="364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i w:val="1"/>
                <w:iCs w:val="1"/>
                <w:sz w:val="28"/>
                <w:szCs w:val="28"/>
                <w:rtl w:val="0"/>
              </w:rPr>
              <w:t xml:space="preserve">Quy 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i w:val="1"/>
                <w:iCs w:val="1"/>
                <w:sz w:val="28"/>
                <w:szCs w:val="28"/>
                <w:rtl w:val="0"/>
              </w:rPr>
              <w:t xml:space="preserve">Đúng/Sai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i w:val="1"/>
                <w:iCs w:val="1"/>
                <w:sz w:val="28"/>
                <w:szCs w:val="28"/>
                <w:rtl w:val="0"/>
              </w:rPr>
              <w:t xml:space="preserve">Quyết định này thuộc về vai trò nào &amp; vì sao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i w:val="1"/>
                <w:iCs w:val="1"/>
                <w:sz w:val="28"/>
                <w:szCs w:val="28"/>
                <w:rtl w:val="0"/>
              </w:rPr>
              <w:t xml:space="preserve">Triệu chứng nào ở Bối cảnh do quy ước này gây ra (nếu có)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Developers quyết định cách triển khai kỹ thuật và lựa chọn thư viện phù hợp. Product Owner không cần duyệt từng đoạn code hay tự quyết định công nghệ thay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Đức bị quá tải vì mọi quyết định kỹ thuật đều phải chờ anh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Developers tự tổ chức công việc và phân chia nhiệm vụ trong Sprint Backlog. Scrum Master hỗ trợ, hướng dẫn và loại bỏ rào cản chứ không giao việc theo kiểu ra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Lập trình viên bị ép làm theo cách kém hiệu quả, giảm tính tự chủ và khả năng phối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Product Owner (Đức) chịu trách nhiệm quản lý Product Backlog và sắp xếp thứ tự các hạng mục để tối đa hóa giá trị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Product Owner (Đức) chịu trách nhiệm sắp xếp thứ tự Product Backlog. Developers có thể tư vấn về tính khả thi và công sức thực hiện nhưng không tự ý thay đổi thứ tự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Đội có thể chọn việc dễ làm thay vì tính năng có giá trị cao, khiến sản phẩm đi lệch mục tiêu kinh doanh.</w:t>
            </w:r>
          </w:p>
        </w:tc>
      </w:tr>
    </w:tbl>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2 - Vá lỗi:</w:t>
      </w:r>
      <w:r w:rsidDel="00000000" w:rsidR="00000000" w:rsidRPr="00000000">
        <w:rPr>
          <w:sz w:val="28"/>
          <w:szCs w:val="28"/>
          <w:rtl w:val="0"/>
        </w:rPr>
        <w:t xml:space="preserve"> Viết lại mỗi quy ước sai thành 1 câu đúng vai, áp dụng được ngay cho đội.</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QU1 – Quyết định kỹ thuật</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Developers của RikkeiGo tự quyết định cách triển khai code và lựa chọn thư viện bản đồ phù hợp, còn Đức tập trung xác định yêu cầu nghiệp vụ và giá trị mà tính năng đặt xe cần mang lại.</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QU2 – Tổ chức công việc hằng ngày</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Trong Daily Scrum, Lan hỗ trợ Developers duy trì đúng mục đích cuộc họp, còn Developers tự trao đổi tiến độ, phát hiện vướng mắc và quyết định cách phân chia công việc để đạt Sprint Goal.</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QU4 – Sắp xếp Product Backlog</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Đức chịu trách nhiệm sắp xếp thứ tự Product Backlog theo giá trị sản phẩm và mục tiêu kinh doanh, còn Developers góp ý về tính khả thi và công sức thực hiện để Đức cân nhắc điều chỉnh ưu tiên.</w:t>
      </w:r>
    </w:p>
    <w:p w:rsidR="00000000" w:rsidDel="00000000" w:rsidP="00000000" w:rsidRDefault="00000000" w:rsidRPr="00000000" w14:paraId="0000001F">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