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706043"/>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706044"/>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706045"/>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77777777"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is calculated from some data </w:t>
      </w:r>
      <w:r w:rsidR="000D5BAD" w:rsidRPr="000D5BAD">
        <w:rPr>
          <w:b/>
          <w:bCs/>
          <w:i/>
          <w:iCs/>
        </w:rPr>
        <w:t>x</w:t>
      </w:r>
      <w:r w:rsidR="000D5BAD">
        <w: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2B3B67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the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F965DA" w14:textId="053379D1" w:rsidR="00307518" w:rsidRDefault="00B62DB8" w:rsidP="00803530">
      <w:pPr>
        <w:rPr>
          <w:rFonts w:cs="Times New Roman"/>
        </w:rPr>
      </w:pPr>
      <w:r w:rsidRPr="00B21D3D">
        <w:rPr>
          <w:rFonts w:cs="Times New Roman"/>
        </w:rPr>
        <w:t>Then</w:t>
      </w:r>
      <w:r w:rsidR="00E934ED">
        <w:rPr>
          <w:rFonts w:cs="Times New Roman"/>
        </w:rPr>
        <w:t xml:space="preserve">, </w:t>
      </w:r>
      <w:r w:rsidR="00E934ED" w:rsidRPr="00B21D3D">
        <w:rPr>
          <w:rFonts w:cs="Times New Roman"/>
        </w:rPr>
        <w:t xml:space="preserve">because </w:t>
      </w:r>
      <w:r w:rsidR="00307518">
        <w:rPr>
          <w:rFonts w:cs="Times New Roman"/>
        </w:rPr>
        <w:t xml:space="preserve">maybe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sidR="00855AF9">
        <w:rPr>
          <w:rFonts w:cs="Times New Roman"/>
        </w:rPr>
        <w:t>,</w:t>
      </w:r>
    </w:p>
    <w:p w14:paraId="0245A914" w14:textId="7747D52D" w:rsidR="00307518" w:rsidRDefault="00307518" w:rsidP="00803530">
      <w:pPr>
        <w:rPr>
          <w:rFonts w:cs="Times New Roman"/>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p w14:paraId="0C2724B5" w14:textId="4E9C6A41" w:rsidR="00A25128" w:rsidRDefault="00B62DB8" w:rsidP="00803530">
      <w:pPr>
        <w:rPr>
          <w:rFonts w:cs="Times New Roman"/>
        </w:rPr>
      </w:pPr>
      <w:r w:rsidRPr="00B21D3D">
        <w:rPr>
          <w:rFonts w:cs="Times New Roman"/>
        </w:rPr>
        <w:t xml:space="preserve">SGD is a replacement of gradient descent method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00B36A36">
        <w:rPr>
          <w:rFonts w:cs="Times New Roman"/>
        </w:rPr>
        <w:t>.</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proofErr w:type="gramStart"/>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proofErr w:type="gramEnd"/>
      <w:r w:rsidR="00B36A36" w:rsidRPr="00B21D3D">
        <w:rPr>
          <w:rFonts w:cs="Times New Roman"/>
        </w:rPr>
        <w:t>)</w:t>
      </w:r>
      <w:r w:rsidRPr="00B21D3D">
        <w:rPr>
          <w:rFonts w:cs="Times New Roman"/>
        </w:rPr>
        <w:t>.</w:t>
      </w:r>
      <w:r w:rsidR="00B21D3D" w:rsidRPr="00B21D3D">
        <w:rPr>
          <w:rFonts w:cs="Times New Roman"/>
        </w:rPr>
        <w:t xml:space="preserve"> 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sidR="00B21D3D" w:rsidRPr="000C6960">
        <w:rPr>
          <w:rFonts w:cs="Times New Roman"/>
          <w:i/>
          <w:iCs/>
          <w:vertAlign w:val="subscript"/>
        </w:rPr>
        <w:t>i</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09AF4DC1"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t</m:t>
                </m:r>
              </m:sub>
            </m:sSub>
          </m:sub>
        </m:sSub>
      </m:oMath>
      <w:r w:rsidR="00D33FC4">
        <w:rPr>
          <w:rFonts w:cs="Times New Roman"/>
        </w:rPr>
        <w:t>(.)</w:t>
      </w:r>
      <w:r>
        <w:rPr>
          <w:rFonts w:cs="Times New Roman"/>
        </w:rPr>
        <w:t xml:space="preserve"> denotes some </w:t>
      </w:r>
      <w:r w:rsidR="00D33FC4" w:rsidRPr="00D33FC4">
        <w:rPr>
          <w:rFonts w:cs="Times New Roman"/>
          <w:i/>
          <w:iCs/>
        </w:rPr>
        <w:t>f</w:t>
      </w:r>
      <w:r w:rsidR="00D33FC4" w:rsidRPr="00D33FC4">
        <w:rPr>
          <w:rFonts w:cs="Times New Roman"/>
          <w:i/>
          <w:iCs/>
          <w:vertAlign w:val="subscript"/>
        </w:rPr>
        <w:t>i</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53921185" w14:textId="781E80D8" w:rsidR="005D6976" w:rsidRDefault="007147FA" w:rsidP="00307518">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p>
    <w:p w14:paraId="02E23571" w14:textId="4BE6518F" w:rsidR="00A51520" w:rsidRDefault="00CF0959" w:rsidP="00307518">
      <w:pPr>
        <w:ind w:firstLine="360"/>
        <w:rPr>
          <w:rFonts w:cs="Times New Roman"/>
        </w:rPr>
      </w:pPr>
      <w:r>
        <w:rPr>
          <w:rFonts w:cs="Times New Roman"/>
        </w:rPr>
        <w:lastRenderedPageBreak/>
        <w:t>The iterative feeding process is very important because it make</w:t>
      </w:r>
      <w:r w:rsidR="003C552A">
        <w:rPr>
          <w:rFonts w:cs="Times New Roman"/>
        </w:rPr>
        <w:t>s</w:t>
      </w:r>
      <w:r>
        <w:rPr>
          <w:rFonts w:cs="Times New Roman"/>
        </w:rPr>
        <w:t xml:space="preserve"> SG</w:t>
      </w:r>
      <w:r w:rsidR="003C552A">
        <w:rPr>
          <w:rFonts w:cs="Times New Roman"/>
        </w:rPr>
        <w:t>D</w:t>
      </w:r>
      <w:r>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one small batch of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r w:rsidR="0083403C">
        <w:rPr>
          <w:rFonts w:cs="Times New Roman"/>
        </w:rPr>
        <w:t xml:space="preserve"> </w:t>
      </w:r>
      <w:proofErr w:type="gramStart"/>
      <w:r w:rsidR="00D210CA">
        <w:rPr>
          <w:rFonts w:cs="Times New Roman"/>
        </w:rPr>
        <w:t>In order to</w:t>
      </w:r>
      <w:proofErr w:type="gramEnd"/>
      <w:r w:rsidR="00D210CA">
        <w:rPr>
          <w:rFonts w:cs="Times New Roman"/>
        </w:rPr>
        <w:t xml:space="preserve"> assure </w:t>
      </w:r>
      <w:r w:rsidR="0083403C">
        <w:rPr>
          <w:rFonts w:cs="Times New Roman"/>
        </w:rPr>
        <w:t>the convergence of SG</w:t>
      </w:r>
      <w:r w:rsidR="0016402E">
        <w:rPr>
          <w:rFonts w:cs="Times New Roman"/>
        </w:rPr>
        <w:t>D</w:t>
      </w:r>
      <w:r w:rsidR="0083403C">
        <w:rPr>
          <w:rFonts w:cs="Times New Roman"/>
        </w:rPr>
        <w:t>, there is an important assumption that the member gradient must</w:t>
      </w:r>
      <w:r w:rsidR="00AB4F32">
        <w:rPr>
          <w:rFonts w:cs="Times New Roman"/>
        </w:rPr>
        <w:t xml:space="preserve"> be bound</w:t>
      </w:r>
      <w:r w:rsidR="00944622">
        <w:rPr>
          <w:rFonts w:cs="Times New Roman"/>
        </w:rPr>
        <w:t xml:space="preserve"> </w:t>
      </w:r>
      <w:sdt>
        <w:sdtPr>
          <w:rPr>
            <w:rFonts w:cs="Times New Roman"/>
          </w:rPr>
          <w:id w:val="-1726596355"/>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AB4F32">
        <w:rPr>
          <w:rFonts w:cs="Times New Roman"/>
        </w:rPr>
        <w:t>:</w:t>
      </w:r>
    </w:p>
    <w:tbl>
      <w:tblPr>
        <w:tblStyle w:val="TableGrid"/>
        <w:tblW w:w="4994" w:type="pct"/>
        <w:tblLook w:val="04A0" w:firstRow="1" w:lastRow="0" w:firstColumn="1" w:lastColumn="0" w:noHBand="0" w:noVBand="1"/>
      </w:tblPr>
      <w:tblGrid>
        <w:gridCol w:w="8629"/>
        <w:gridCol w:w="376"/>
      </w:tblGrid>
      <w:tr w:rsidR="0092406B" w14:paraId="502446B2" w14:textId="77777777" w:rsidTr="00D6055D">
        <w:tc>
          <w:tcPr>
            <w:tcW w:w="4845" w:type="pct"/>
          </w:tcPr>
          <w:p w14:paraId="0AC2366A" w14:textId="1B953489" w:rsidR="0092406B" w:rsidRDefault="00000000" w:rsidP="00D6055D">
            <m:oMathPara>
              <m:oMath>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oMath>
            </m:oMathPara>
          </w:p>
        </w:tc>
        <w:tc>
          <w:tcPr>
            <w:tcW w:w="155" w:type="pct"/>
            <w:vAlign w:val="center"/>
          </w:tcPr>
          <w:p w14:paraId="57AE2DEA" w14:textId="77777777" w:rsidR="0092406B" w:rsidRDefault="0092406B" w:rsidP="00D6055D">
            <w:pPr>
              <w:jc w:val="right"/>
            </w:pPr>
            <w:r>
              <w:t>()</w:t>
            </w:r>
          </w:p>
        </w:tc>
      </w:tr>
    </w:tbl>
    <w:p w14:paraId="5BEC2132" w14:textId="243B8CEE" w:rsidR="00622721" w:rsidRDefault="00D210CA" w:rsidP="00803530">
      <w:pPr>
        <w:rPr>
          <w:rFonts w:cs="Times New Roman"/>
        </w:rPr>
      </w:pPr>
      <w:r>
        <w:t xml:space="preserve">Where </w:t>
      </w:r>
      <w:r w:rsidRPr="005866CD">
        <w:rPr>
          <w:i/>
          <w:iCs/>
        </w:rPr>
        <w:t>G</w:t>
      </w:r>
      <w:r>
        <w:t xml:space="preserve"> is a constant. In this research, the notation </w:t>
      </w:r>
      <w:proofErr w:type="gramStart"/>
      <w:r>
        <w:t>|.|</w:t>
      </w:r>
      <w:proofErr w:type="gramEnd"/>
      <w:r>
        <w:t xml:space="preserve"> denotes absolute value of scalar, </w:t>
      </w:r>
      <w:r w:rsidR="00461C2E">
        <w:t>magnitude</w:t>
      </w:r>
      <w:r>
        <w:t xml:space="preserve"> of vector, determinant of matrix, and cardinality of set.</w:t>
      </w:r>
      <w:r w:rsidR="005866CD">
        <w:t xml:space="preserve"> In the equation above, it denotes module of gradient vector.</w:t>
      </w:r>
      <w:r w:rsidR="00622721">
        <w:t xml:space="preserve"> Suppose </w:t>
      </w:r>
      <w:r w:rsidR="00504778">
        <w:t xml:space="preserve">gradient </w:t>
      </w:r>
      <w:r w:rsidR="00622721" w:rsidRPr="00B21D3D">
        <w:rPr>
          <w:rFonts w:ascii="Cambria Math" w:hAnsi="Cambria Math" w:cs="Cambria Math"/>
        </w:rPr>
        <w:t>∇</w:t>
      </w:r>
      <w:r w:rsidR="00622721" w:rsidRPr="00B21D3D">
        <w:rPr>
          <w:rFonts w:cs="Times New Roman"/>
          <w:i/>
          <w:iCs/>
        </w:rPr>
        <w:t>f</w:t>
      </w:r>
      <w:r w:rsidR="00622721" w:rsidRPr="00461C2E">
        <w:rPr>
          <w:rFonts w:cs="Times New Roman"/>
          <w:i/>
          <w:iCs/>
          <w:vertAlign w:val="subscript"/>
        </w:rPr>
        <w:t>i</w:t>
      </w:r>
      <w:r w:rsidR="00622721" w:rsidRPr="00B21D3D">
        <w:rPr>
          <w:rFonts w:cs="Times New Roman"/>
        </w:rPr>
        <w:t>(</w:t>
      </w:r>
      <w:r w:rsidR="006D3834" w:rsidRPr="006D3834">
        <w:rPr>
          <w:rFonts w:cs="Times New Roman"/>
          <w:b/>
          <w:bCs/>
          <w:i/>
          <w:iCs/>
        </w:rPr>
        <w:t>w</w:t>
      </w:r>
      <w:r w:rsidR="00622721" w:rsidRPr="00B21D3D">
        <w:rPr>
          <w:rFonts w:cs="Times New Roman"/>
        </w:rPr>
        <w:t>)</w:t>
      </w:r>
      <w:r w:rsidR="00622721">
        <w:rPr>
          <w:rFonts w:cs="Times New Roman"/>
        </w:rPr>
        <w:t xml:space="preserve"> </w:t>
      </w:r>
      <w:r w:rsidR="00504778">
        <w:rPr>
          <w:rFonts w:cs="Times New Roman"/>
        </w:rPr>
        <w:t xml:space="preserve">and Hessian matrix </w:t>
      </w:r>
      <w:r w:rsidR="00504778" w:rsidRPr="00B21D3D">
        <w:rPr>
          <w:rFonts w:ascii="Cambria Math" w:hAnsi="Cambria Math" w:cs="Cambria Math"/>
        </w:rPr>
        <w:t>∇</w:t>
      </w:r>
      <w:r w:rsidR="00504778" w:rsidRPr="00504778">
        <w:rPr>
          <w:rFonts w:cs="Times New Roman"/>
          <w:vertAlign w:val="superscript"/>
        </w:rPr>
        <w:t>2</w:t>
      </w:r>
      <w:r w:rsidR="00504778" w:rsidRPr="00504778">
        <w:rPr>
          <w:rFonts w:cs="Times New Roman"/>
          <w:i/>
          <w:iCs/>
        </w:rPr>
        <w:t>f</w:t>
      </w:r>
      <w:r w:rsidR="00504778" w:rsidRPr="00504778">
        <w:rPr>
          <w:rFonts w:cs="Times New Roman"/>
          <w:i/>
          <w:iCs/>
          <w:vertAlign w:val="subscript"/>
        </w:rPr>
        <w:t>i</w:t>
      </w:r>
      <w:r w:rsidR="00504778" w:rsidRPr="00504778">
        <w:rPr>
          <w:rFonts w:cs="Times New Roman"/>
        </w:rPr>
        <w:t>(</w:t>
      </w:r>
      <w:r w:rsidR="006D3834">
        <w:rPr>
          <w:rFonts w:cs="Times New Roman"/>
          <w:b/>
          <w:bCs/>
          <w:i/>
          <w:iCs/>
        </w:rPr>
        <w:t>w</w:t>
      </w:r>
      <w:r w:rsidR="00504778" w:rsidRPr="00504778">
        <w:rPr>
          <w:rFonts w:cs="Times New Roman"/>
        </w:rPr>
        <w:t>)</w:t>
      </w:r>
      <w:r w:rsidR="00504778">
        <w:rPr>
          <w:rFonts w:cs="Times New Roman"/>
        </w:rPr>
        <w:t xml:space="preserve"> </w:t>
      </w:r>
      <w:r w:rsidR="006B146D">
        <w:rPr>
          <w:rFonts w:cs="Times New Roman"/>
        </w:rPr>
        <w:t>are</w:t>
      </w:r>
      <w:r w:rsidR="00622721">
        <w:rPr>
          <w:rFonts w:cs="Times New Roman"/>
        </w:rPr>
        <w:t xml:space="preserve"> also </w:t>
      </w:r>
      <w:r w:rsidR="00622721" w:rsidRPr="00622721">
        <w:rPr>
          <w:rFonts w:cs="Times New Roman"/>
          <w:i/>
          <w:iCs/>
        </w:rPr>
        <w:t>L</w:t>
      </w:r>
      <w:r w:rsidR="00622721">
        <w:rPr>
          <w:rFonts w:cs="Times New Roman"/>
        </w:rPr>
        <w:t xml:space="preserve">-Lipschitz continuous such that, for any </w:t>
      </w:r>
      <w:r w:rsidR="006D3834">
        <w:rPr>
          <w:rFonts w:cs="Times New Roman"/>
          <w:b/>
          <w:bCs/>
          <w:i/>
          <w:iCs/>
        </w:rPr>
        <w:t>w</w:t>
      </w:r>
      <w:r w:rsidR="006B146D">
        <w:rPr>
          <w:rFonts w:cs="Times New Roman"/>
        </w:rPr>
        <w:t xml:space="preserve">, there </w:t>
      </w:r>
      <w:r w:rsidR="00B00D79">
        <w:rPr>
          <w:rFonts w:cs="Times New Roman"/>
        </w:rPr>
        <w:t>are</w:t>
      </w:r>
      <w:r w:rsidR="006B146D">
        <w:rPr>
          <w:rFonts w:cs="Times New Roman"/>
        </w:rPr>
        <w:t xml:space="preserve"> </w:t>
      </w:r>
      <w:r w:rsidR="00B00D79">
        <w:rPr>
          <w:rFonts w:cs="Times New Roman"/>
        </w:rPr>
        <w:t xml:space="preserve">a </w:t>
      </w:r>
      <w:r w:rsidR="006B146D">
        <w:rPr>
          <w:rFonts w:cs="Times New Roman"/>
        </w:rPr>
        <w:t xml:space="preserve">constant </w:t>
      </w:r>
      <w:r w:rsidR="006B146D" w:rsidRPr="006B146D">
        <w:rPr>
          <w:rFonts w:cs="Times New Roman"/>
          <w:i/>
          <w:iCs/>
        </w:rPr>
        <w:t>L</w:t>
      </w:r>
      <w:r w:rsidR="00B00D79" w:rsidRPr="00B00D79">
        <w:rPr>
          <w:rFonts w:cs="Times New Roman"/>
          <w:i/>
          <w:iCs/>
          <w:vertAlign w:val="subscript"/>
        </w:rPr>
        <w:t>i</w:t>
      </w:r>
      <w:r w:rsidR="00B00D79">
        <w:rPr>
          <w:rFonts w:cs="Times New Roman"/>
          <w:i/>
          <w:iCs/>
        </w:rPr>
        <w:t xml:space="preserve"> </w:t>
      </w:r>
      <w:r w:rsidR="006B146D">
        <w:rPr>
          <w:rFonts w:cs="Times New Roman"/>
        </w:rPr>
        <w:t>such that</w:t>
      </w:r>
      <w:r w:rsidR="00944622">
        <w:rPr>
          <w:rFonts w:cs="Times New Roman"/>
        </w:rPr>
        <w:t xml:space="preserve"> </w:t>
      </w:r>
      <w:sdt>
        <w:sdtPr>
          <w:rPr>
            <w:rFonts w:cs="Times New Roman"/>
          </w:rPr>
          <w:id w:val="1548017842"/>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6B146D">
        <w:rPr>
          <w:rFonts w:cs="Times New Roman"/>
        </w:rPr>
        <w:t>:</w:t>
      </w:r>
    </w:p>
    <w:tbl>
      <w:tblPr>
        <w:tblStyle w:val="TableGrid"/>
        <w:tblW w:w="4994" w:type="pct"/>
        <w:tblLook w:val="04A0" w:firstRow="1" w:lastRow="0" w:firstColumn="1" w:lastColumn="0" w:noHBand="0" w:noVBand="1"/>
      </w:tblPr>
      <w:tblGrid>
        <w:gridCol w:w="8629"/>
        <w:gridCol w:w="376"/>
      </w:tblGrid>
      <w:tr w:rsidR="0092406B" w14:paraId="266E0F59" w14:textId="77777777" w:rsidTr="00D6055D">
        <w:tc>
          <w:tcPr>
            <w:tcW w:w="4845" w:type="pct"/>
          </w:tcPr>
          <w:p w14:paraId="5112FE8B" w14:textId="2A0A8F54" w:rsidR="0092406B" w:rsidRDefault="00000000" w:rsidP="00D6055D">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tc>
        <w:tc>
          <w:tcPr>
            <w:tcW w:w="155" w:type="pct"/>
            <w:vAlign w:val="center"/>
          </w:tcPr>
          <w:p w14:paraId="60BBF9E1" w14:textId="77777777" w:rsidR="0092406B" w:rsidRDefault="0092406B" w:rsidP="00D6055D">
            <w:pPr>
              <w:jc w:val="right"/>
            </w:pPr>
            <w:r>
              <w:t>()</w:t>
            </w:r>
          </w:p>
        </w:tc>
      </w:tr>
    </w:tbl>
    <w:p w14:paraId="5E3A214D" w14:textId="7821AE23" w:rsidR="00B00D79" w:rsidRPr="00B00D79" w:rsidRDefault="00B00D79" w:rsidP="00803530">
      <w:r>
        <w:t>Obviously, we also have:</w:t>
      </w:r>
    </w:p>
    <w:p w14:paraId="6F8B7F4F" w14:textId="5C78405D"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19DF670C" w14:textId="2B537E29" w:rsidR="002B5964" w:rsidRDefault="00B00D79" w:rsidP="002B5964">
      <w:r>
        <w:t xml:space="preserve">Where </w:t>
      </w:r>
      <w:r w:rsidRPr="00B00D79">
        <w:rPr>
          <w:i/>
          <w:iCs/>
        </w:rPr>
        <w:t>L</w:t>
      </w:r>
      <w:r>
        <w:t xml:space="preserve"> is a constant too. </w:t>
      </w:r>
      <w:r w:rsidR="00A82CA1">
        <w:t xml:space="preserve">In order to prove the convergence of SGD, we need to prove that the </w:t>
      </w:r>
      <w:r w:rsidR="00461C2E">
        <w:t xml:space="preserve">expectation of magnitude of </w:t>
      </w:r>
      <w:r w:rsidR="005834A1">
        <w:t xml:space="preserve">the </w:t>
      </w:r>
      <w:r>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Pr>
          <w:rFonts w:cs="Times New Roman"/>
        </w:rPr>
        <w:t xml:space="preserve">when </w:t>
      </w:r>
      <w:r w:rsidRPr="00396685">
        <w:rPr>
          <w:rFonts w:cs="Times New Roman"/>
          <w:i/>
          <w:iCs/>
        </w:rPr>
        <w:t>t</w:t>
      </w:r>
      <w:r>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p w14:paraId="47B4AC42" w14:textId="6B4EE960" w:rsidR="00004FFA" w:rsidRPr="00853806"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p w14:paraId="13D4BA55" w14:textId="4DE1899D" w:rsidR="00853806" w:rsidRDefault="00853806" w:rsidP="00803530">
      <w:r>
        <w:t>Or,</w:t>
      </w:r>
    </w:p>
    <w:tbl>
      <w:tblPr>
        <w:tblStyle w:val="TableGrid"/>
        <w:tblW w:w="4994" w:type="pct"/>
        <w:tblLook w:val="04A0" w:firstRow="1" w:lastRow="0" w:firstColumn="1" w:lastColumn="0" w:noHBand="0" w:noVBand="1"/>
      </w:tblPr>
      <w:tblGrid>
        <w:gridCol w:w="8629"/>
        <w:gridCol w:w="376"/>
      </w:tblGrid>
      <w:tr w:rsidR="0092406B" w14:paraId="2E217562" w14:textId="77777777" w:rsidTr="00D6055D">
        <w:tc>
          <w:tcPr>
            <w:tcW w:w="4845" w:type="pct"/>
          </w:tcPr>
          <w:p w14:paraId="212D9ED3" w14:textId="5B6A3E92"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tc>
        <w:tc>
          <w:tcPr>
            <w:tcW w:w="155" w:type="pct"/>
            <w:vAlign w:val="center"/>
          </w:tcPr>
          <w:p w14:paraId="6E32CE4E" w14:textId="77777777" w:rsidR="0092406B" w:rsidRDefault="0092406B" w:rsidP="00D6055D">
            <w:pPr>
              <w:jc w:val="right"/>
            </w:pPr>
            <w:r>
              <w:t>()</w:t>
            </w:r>
          </w:p>
        </w:tc>
      </w:tr>
    </w:tbl>
    <w:p w14:paraId="085EED04" w14:textId="23DC49C9" w:rsidR="00004FFA" w:rsidRDefault="002B5964" w:rsidP="00803530">
      <w:r>
        <w:t xml:space="preserve">This proof </w:t>
      </w:r>
      <w:r w:rsidR="00F55BE9">
        <w:t>was</w:t>
      </w:r>
      <w:r>
        <w:t xml:space="preserve"> </w:t>
      </w:r>
      <w:r w:rsidR="00BA26FC">
        <w:t xml:space="preserve">made, </w:t>
      </w:r>
      <w:r>
        <w:t xml:space="preserve">available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28338B40"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L</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1A2345D3"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7F127B59"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6406B7" w14:textId="0AF3741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35F493C2" w:rsidR="00CC786A" w:rsidRDefault="00B302FF" w:rsidP="00A0299F">
      <w:r>
        <w:t>This implies:</w:t>
      </w:r>
    </w:p>
    <w:p w14:paraId="4B23F088" w14:textId="6881A97F"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E2DD019" w14:textId="10EAA90C" w:rsidR="00F6609F" w:rsidRDefault="00334C16" w:rsidP="00D31B6E">
      <w:r>
        <w:t>Taking expectation on both sides of the equation 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0A0A0C76"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5A9CE012"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7BCC16C9"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107A97E9"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66AEFF20" w14:textId="4EA5AC3C"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9C23D8">
        <w:t>denote</w:t>
      </w:r>
      <w:r>
        <w:t>:</w:t>
      </w:r>
    </w:p>
    <w:p w14:paraId="1D32EE49" w14:textId="428DC92C"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55EA1F74"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7F15568E"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747F30E7"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5CFB608B" w:rsidR="00251F6C" w:rsidRDefault="00251F6C" w:rsidP="00D6055D">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422E3FB3"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oMath>
      </m:oMathPara>
    </w:p>
    <w:p w14:paraId="5006CC02" w14:textId="4E580709" w:rsidR="00406E2C" w:rsidRDefault="00AE216C" w:rsidP="003D7232">
      <w:r>
        <w:t>Due to:</w:t>
      </w:r>
    </w:p>
    <w:p w14:paraId="44490866" w14:textId="5C8BCAEB"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0F8C187"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006AC7B1"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00826DF" w:rsidR="00AE216C" w:rsidRDefault="000B05EA" w:rsidP="003D7232">
      <w:r>
        <w:t>We have:</w:t>
      </w:r>
    </w:p>
    <w:p w14:paraId="7EA85452" w14:textId="475C8C95"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005F4D3E" w:rsidR="00A90C6D" w:rsidRDefault="00771CFB" w:rsidP="003D7232">
      <w:pPr>
        <w:rPr>
          <w:rFonts w:cs="Times New Roman"/>
        </w:rPr>
      </w:pPr>
      <w:r>
        <w:t xml:space="preserve">As a result, we assert that SGD will converge if gradients </w:t>
      </w:r>
      <w:r w:rsidR="00FB2D80">
        <w:t xml:space="preserve">of member functions </w:t>
      </w:r>
      <w:r w:rsidR="00FB2D80" w:rsidRPr="001844E9">
        <w:rPr>
          <w:i/>
          <w:iCs/>
        </w:rPr>
        <w:t>f</w:t>
      </w:r>
      <w:r w:rsidR="00FB2D80" w:rsidRPr="001844E9">
        <w:rPr>
          <w:i/>
          <w:iCs/>
          <w:vertAlign w:val="subscript"/>
        </w:rPr>
        <w:t>i</w:t>
      </w:r>
      <w:r w:rsidR="00FB2D80">
        <w:t>(</w:t>
      </w:r>
      <w:r w:rsidR="000B754D">
        <w:rPr>
          <w:b/>
          <w:bCs/>
          <w:i/>
          <w:iCs/>
        </w:rPr>
        <w:t>w</w:t>
      </w:r>
      <w:r w:rsidR="00FB2D80">
        <w:t xml:space="preserve">) are bounded and </w:t>
      </w:r>
      <w:r w:rsidR="00FB2D80" w:rsidRPr="00622721">
        <w:rPr>
          <w:rFonts w:cs="Times New Roman"/>
          <w:i/>
          <w:iCs/>
        </w:rPr>
        <w:t>L</w:t>
      </w:r>
      <w:r w:rsidR="00FB2D80">
        <w:rPr>
          <w:rFonts w:cs="Times New Roman"/>
        </w:rPr>
        <w:t>-Lipschitz continuous</w:t>
      </w:r>
      <w:r w:rsidR="00840578">
        <w:rPr>
          <w:rFonts w:cs="Times New Roman"/>
        </w:rPr>
        <w:t xml:space="preserve"> with note that the learning rate which is an important 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p>
    <w:p w14:paraId="3E5C08D1" w14:textId="77777777" w:rsidR="005F1CD3" w:rsidRDefault="005F1CD3" w:rsidP="003D7232"/>
    <w:p w14:paraId="5FCF1B95" w14:textId="69F9CAED" w:rsidR="005D349E" w:rsidRDefault="00932DBB" w:rsidP="005D349E">
      <w:pPr>
        <w:pStyle w:val="Heading1"/>
      </w:pPr>
      <w:bookmarkStart w:id="64" w:name="_Toc131706046"/>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lastRenderedPageBreak/>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lastRenderedPageBreak/>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End for</w:t>
            </w:r>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lastRenderedPageBreak/>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706047"/>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706048"/>
      <w:r>
        <w:lastRenderedPageBreak/>
        <w:t>References</w:t>
      </w:r>
      <w:bookmarkEnd w:id="66"/>
    </w:p>
    <w:p w14:paraId="75EC56E3" w14:textId="77777777" w:rsidR="00211B63" w:rsidRDefault="00607DBE" w:rsidP="00211B63">
      <w:pPr>
        <w:pStyle w:val="Bibliography"/>
        <w:ind w:left="720" w:hanging="720"/>
        <w:rPr>
          <w:noProof/>
          <w:szCs w:val="24"/>
        </w:rPr>
      </w:pPr>
      <w:r>
        <w:fldChar w:fldCharType="begin"/>
      </w:r>
      <w:r>
        <w:instrText xml:space="preserve"> BIBLIOGRAPHY  \l 1033 </w:instrText>
      </w:r>
      <w:r>
        <w:fldChar w:fldCharType="separate"/>
      </w:r>
      <w:r w:rsidR="00211B63">
        <w:rPr>
          <w:noProof/>
        </w:rPr>
        <w:t xml:space="preserve">De Sa, C. (2021). </w:t>
      </w:r>
      <w:r w:rsidR="00211B63">
        <w:rPr>
          <w:i/>
          <w:iCs/>
          <w:noProof/>
        </w:rPr>
        <w:t>Lecture 5: Stochastic Gradient Descent.</w:t>
      </w:r>
      <w:r w:rsidR="00211B63">
        <w:rPr>
          <w:noProof/>
        </w:rPr>
        <w:t xml:space="preserve"> Cornell University, College of Computing and Information Science. Cornell University. Retrieved from https://www.cs.cornell.edu/courses/cs4787/2021sp/lectures/Lecture5.pdf</w:t>
      </w:r>
    </w:p>
    <w:p w14:paraId="06CE3602" w14:textId="77777777" w:rsidR="00211B63" w:rsidRDefault="00211B63" w:rsidP="00211B63">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FFAA1CD" w14:textId="77777777" w:rsidR="00211B63" w:rsidRDefault="00211B63" w:rsidP="00211B63">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3D1DFC5B" w14:textId="77777777" w:rsidR="00211B63" w:rsidRDefault="00211B63" w:rsidP="00211B63">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42670274" w14:textId="77777777" w:rsidR="00211B63" w:rsidRDefault="00211B63" w:rsidP="00211B63">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4D5FC5A" w14:textId="77777777" w:rsidR="00211B63" w:rsidRDefault="00211B63" w:rsidP="00211B63">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211B63">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301486E" w14:textId="77D7D6C9" w:rsidR="007F6E50"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706043" w:history="1">
            <w:r w:rsidR="007F6E50" w:rsidRPr="00EF67CF">
              <w:rPr>
                <w:rStyle w:val="Hyperlink"/>
                <w:noProof/>
              </w:rPr>
              <w:t>Abstract</w:t>
            </w:r>
            <w:r w:rsidR="007F6E50">
              <w:rPr>
                <w:noProof/>
                <w:webHidden/>
              </w:rPr>
              <w:tab/>
            </w:r>
            <w:r w:rsidR="007F6E50">
              <w:rPr>
                <w:noProof/>
                <w:webHidden/>
              </w:rPr>
              <w:fldChar w:fldCharType="begin"/>
            </w:r>
            <w:r w:rsidR="007F6E50">
              <w:rPr>
                <w:noProof/>
                <w:webHidden/>
              </w:rPr>
              <w:instrText xml:space="preserve"> PAGEREF _Toc131706043 \h </w:instrText>
            </w:r>
            <w:r w:rsidR="007F6E50">
              <w:rPr>
                <w:noProof/>
                <w:webHidden/>
              </w:rPr>
            </w:r>
            <w:r w:rsidR="007F6E50">
              <w:rPr>
                <w:noProof/>
                <w:webHidden/>
              </w:rPr>
              <w:fldChar w:fldCharType="separate"/>
            </w:r>
            <w:r w:rsidR="007F6E50">
              <w:rPr>
                <w:noProof/>
                <w:webHidden/>
              </w:rPr>
              <w:t>1</w:t>
            </w:r>
            <w:r w:rsidR="007F6E50">
              <w:rPr>
                <w:noProof/>
                <w:webHidden/>
              </w:rPr>
              <w:fldChar w:fldCharType="end"/>
            </w:r>
          </w:hyperlink>
        </w:p>
        <w:p w14:paraId="734494CD" w14:textId="6191D1CD" w:rsidR="007F6E50" w:rsidRDefault="007F6E50">
          <w:pPr>
            <w:pStyle w:val="TOC1"/>
            <w:tabs>
              <w:tab w:val="right" w:leader="dot" w:pos="9016"/>
            </w:tabs>
            <w:rPr>
              <w:rFonts w:asciiTheme="minorHAnsi" w:hAnsiTheme="minorHAnsi"/>
              <w:noProof/>
              <w:sz w:val="22"/>
            </w:rPr>
          </w:pPr>
          <w:hyperlink w:anchor="_Toc131706044" w:history="1">
            <w:r w:rsidRPr="00EF67CF">
              <w:rPr>
                <w:rStyle w:val="Hyperlink"/>
                <w:noProof/>
              </w:rPr>
              <w:t>1. Introduction</w:t>
            </w:r>
            <w:r>
              <w:rPr>
                <w:noProof/>
                <w:webHidden/>
              </w:rPr>
              <w:tab/>
            </w:r>
            <w:r>
              <w:rPr>
                <w:noProof/>
                <w:webHidden/>
              </w:rPr>
              <w:fldChar w:fldCharType="begin"/>
            </w:r>
            <w:r>
              <w:rPr>
                <w:noProof/>
                <w:webHidden/>
              </w:rPr>
              <w:instrText xml:space="preserve"> PAGEREF _Toc131706044 \h </w:instrText>
            </w:r>
            <w:r>
              <w:rPr>
                <w:noProof/>
                <w:webHidden/>
              </w:rPr>
            </w:r>
            <w:r>
              <w:rPr>
                <w:noProof/>
                <w:webHidden/>
              </w:rPr>
              <w:fldChar w:fldCharType="separate"/>
            </w:r>
            <w:r>
              <w:rPr>
                <w:noProof/>
                <w:webHidden/>
              </w:rPr>
              <w:t>1</w:t>
            </w:r>
            <w:r>
              <w:rPr>
                <w:noProof/>
                <w:webHidden/>
              </w:rPr>
              <w:fldChar w:fldCharType="end"/>
            </w:r>
          </w:hyperlink>
        </w:p>
        <w:p w14:paraId="290D6B71" w14:textId="5297F903" w:rsidR="007F6E50" w:rsidRDefault="007F6E50">
          <w:pPr>
            <w:pStyle w:val="TOC1"/>
            <w:tabs>
              <w:tab w:val="right" w:leader="dot" w:pos="9016"/>
            </w:tabs>
            <w:rPr>
              <w:rFonts w:asciiTheme="minorHAnsi" w:hAnsiTheme="minorHAnsi"/>
              <w:noProof/>
              <w:sz w:val="22"/>
            </w:rPr>
          </w:pPr>
          <w:hyperlink w:anchor="_Toc131706045" w:history="1">
            <w:r w:rsidRPr="00EF67CF">
              <w:rPr>
                <w:rStyle w:val="Hyperlink"/>
                <w:noProof/>
              </w:rPr>
              <w:t>2. Convergence of learning algorithm</w:t>
            </w:r>
            <w:r>
              <w:rPr>
                <w:noProof/>
                <w:webHidden/>
              </w:rPr>
              <w:tab/>
            </w:r>
            <w:r>
              <w:rPr>
                <w:noProof/>
                <w:webHidden/>
              </w:rPr>
              <w:fldChar w:fldCharType="begin"/>
            </w:r>
            <w:r>
              <w:rPr>
                <w:noProof/>
                <w:webHidden/>
              </w:rPr>
              <w:instrText xml:space="preserve"> PAGEREF _Toc131706045 \h </w:instrText>
            </w:r>
            <w:r>
              <w:rPr>
                <w:noProof/>
                <w:webHidden/>
              </w:rPr>
            </w:r>
            <w:r>
              <w:rPr>
                <w:noProof/>
                <w:webHidden/>
              </w:rPr>
              <w:fldChar w:fldCharType="separate"/>
            </w:r>
            <w:r>
              <w:rPr>
                <w:noProof/>
                <w:webHidden/>
              </w:rPr>
              <w:t>19</w:t>
            </w:r>
            <w:r>
              <w:rPr>
                <w:noProof/>
                <w:webHidden/>
              </w:rPr>
              <w:fldChar w:fldCharType="end"/>
            </w:r>
          </w:hyperlink>
        </w:p>
        <w:p w14:paraId="02DFA858" w14:textId="779B113F" w:rsidR="007F6E50" w:rsidRDefault="007F6E50">
          <w:pPr>
            <w:pStyle w:val="TOC1"/>
            <w:tabs>
              <w:tab w:val="right" w:leader="dot" w:pos="9016"/>
            </w:tabs>
            <w:rPr>
              <w:rFonts w:asciiTheme="minorHAnsi" w:hAnsiTheme="minorHAnsi"/>
              <w:noProof/>
              <w:sz w:val="22"/>
            </w:rPr>
          </w:pPr>
          <w:hyperlink w:anchor="_Toc131706046" w:history="1">
            <w:r w:rsidRPr="00EF67CF">
              <w:rPr>
                <w:rStyle w:val="Hyperlink"/>
                <w:noProof/>
              </w:rPr>
              <w:t>3. Recurrent network</w:t>
            </w:r>
            <w:r>
              <w:rPr>
                <w:noProof/>
                <w:webHidden/>
              </w:rPr>
              <w:tab/>
            </w:r>
            <w:r>
              <w:rPr>
                <w:noProof/>
                <w:webHidden/>
              </w:rPr>
              <w:fldChar w:fldCharType="begin"/>
            </w:r>
            <w:r>
              <w:rPr>
                <w:noProof/>
                <w:webHidden/>
              </w:rPr>
              <w:instrText xml:space="preserve"> PAGEREF _Toc131706046 \h </w:instrText>
            </w:r>
            <w:r>
              <w:rPr>
                <w:noProof/>
                <w:webHidden/>
              </w:rPr>
            </w:r>
            <w:r>
              <w:rPr>
                <w:noProof/>
                <w:webHidden/>
              </w:rPr>
              <w:fldChar w:fldCharType="separate"/>
            </w:r>
            <w:r>
              <w:rPr>
                <w:noProof/>
                <w:webHidden/>
              </w:rPr>
              <w:t>24</w:t>
            </w:r>
            <w:r>
              <w:rPr>
                <w:noProof/>
                <w:webHidden/>
              </w:rPr>
              <w:fldChar w:fldCharType="end"/>
            </w:r>
          </w:hyperlink>
        </w:p>
        <w:p w14:paraId="5949E6B9" w14:textId="18C7AF57" w:rsidR="007F6E50" w:rsidRDefault="007F6E50">
          <w:pPr>
            <w:pStyle w:val="TOC1"/>
            <w:tabs>
              <w:tab w:val="right" w:leader="dot" w:pos="9016"/>
            </w:tabs>
            <w:rPr>
              <w:rFonts w:asciiTheme="minorHAnsi" w:hAnsiTheme="minorHAnsi"/>
              <w:noProof/>
              <w:sz w:val="22"/>
            </w:rPr>
          </w:pPr>
          <w:hyperlink w:anchor="_Toc131706047" w:history="1">
            <w:r w:rsidRPr="00EF67CF">
              <w:rPr>
                <w:rStyle w:val="Hyperlink"/>
                <w:noProof/>
              </w:rPr>
              <w:t>4. Self-organizing network</w:t>
            </w:r>
            <w:r>
              <w:rPr>
                <w:noProof/>
                <w:webHidden/>
              </w:rPr>
              <w:tab/>
            </w:r>
            <w:r>
              <w:rPr>
                <w:noProof/>
                <w:webHidden/>
              </w:rPr>
              <w:fldChar w:fldCharType="begin"/>
            </w:r>
            <w:r>
              <w:rPr>
                <w:noProof/>
                <w:webHidden/>
              </w:rPr>
              <w:instrText xml:space="preserve"> PAGEREF _Toc131706047 \h </w:instrText>
            </w:r>
            <w:r>
              <w:rPr>
                <w:noProof/>
                <w:webHidden/>
              </w:rPr>
            </w:r>
            <w:r>
              <w:rPr>
                <w:noProof/>
                <w:webHidden/>
              </w:rPr>
              <w:fldChar w:fldCharType="separate"/>
            </w:r>
            <w:r>
              <w:rPr>
                <w:noProof/>
                <w:webHidden/>
              </w:rPr>
              <w:t>27</w:t>
            </w:r>
            <w:r>
              <w:rPr>
                <w:noProof/>
                <w:webHidden/>
              </w:rPr>
              <w:fldChar w:fldCharType="end"/>
            </w:r>
          </w:hyperlink>
        </w:p>
        <w:p w14:paraId="03252E3D" w14:textId="65F0D700" w:rsidR="007F6E50" w:rsidRDefault="007F6E50">
          <w:pPr>
            <w:pStyle w:val="TOC1"/>
            <w:tabs>
              <w:tab w:val="right" w:leader="dot" w:pos="9016"/>
            </w:tabs>
            <w:rPr>
              <w:rFonts w:asciiTheme="minorHAnsi" w:hAnsiTheme="minorHAnsi"/>
              <w:noProof/>
              <w:sz w:val="22"/>
            </w:rPr>
          </w:pPr>
          <w:hyperlink w:anchor="_Toc131706048" w:history="1">
            <w:r w:rsidRPr="00EF67CF">
              <w:rPr>
                <w:rStyle w:val="Hyperlink"/>
                <w:noProof/>
              </w:rPr>
              <w:t>References</w:t>
            </w:r>
            <w:r>
              <w:rPr>
                <w:noProof/>
                <w:webHidden/>
              </w:rPr>
              <w:tab/>
            </w:r>
            <w:r>
              <w:rPr>
                <w:noProof/>
                <w:webHidden/>
              </w:rPr>
              <w:fldChar w:fldCharType="begin"/>
            </w:r>
            <w:r>
              <w:rPr>
                <w:noProof/>
                <w:webHidden/>
              </w:rPr>
              <w:instrText xml:space="preserve"> PAGEREF _Toc131706048 \h </w:instrText>
            </w:r>
            <w:r>
              <w:rPr>
                <w:noProof/>
                <w:webHidden/>
              </w:rPr>
            </w:r>
            <w:r>
              <w:rPr>
                <w:noProof/>
                <w:webHidden/>
              </w:rPr>
              <w:fldChar w:fldCharType="separate"/>
            </w:r>
            <w:r>
              <w:rPr>
                <w:noProof/>
                <w:webHidden/>
              </w:rPr>
              <w:t>28</w:t>
            </w:r>
            <w:r>
              <w:rPr>
                <w:noProof/>
                <w:webHidden/>
              </w:rPr>
              <w:fldChar w:fldCharType="end"/>
            </w:r>
          </w:hyperlink>
        </w:p>
        <w:p w14:paraId="118A11A3" w14:textId="446B9B46"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B94B" w14:textId="77777777" w:rsidR="001946E6" w:rsidRDefault="001946E6" w:rsidP="00DC266C">
      <w:r>
        <w:separator/>
      </w:r>
    </w:p>
  </w:endnote>
  <w:endnote w:type="continuationSeparator" w:id="0">
    <w:p w14:paraId="6E4F560F" w14:textId="77777777" w:rsidR="001946E6" w:rsidRDefault="001946E6"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AB60" w14:textId="77777777" w:rsidR="001946E6" w:rsidRDefault="001946E6" w:rsidP="00DC266C">
      <w:r>
        <w:separator/>
      </w:r>
    </w:p>
  </w:footnote>
  <w:footnote w:type="continuationSeparator" w:id="0">
    <w:p w14:paraId="30FA3A79" w14:textId="77777777" w:rsidR="001946E6" w:rsidRDefault="001946E6"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4FFA"/>
    <w:rsid w:val="000103A1"/>
    <w:rsid w:val="000108CA"/>
    <w:rsid w:val="00014D83"/>
    <w:rsid w:val="00015191"/>
    <w:rsid w:val="0002033D"/>
    <w:rsid w:val="0002069D"/>
    <w:rsid w:val="00024D61"/>
    <w:rsid w:val="0002673C"/>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668F"/>
    <w:rsid w:val="000973F4"/>
    <w:rsid w:val="00097525"/>
    <w:rsid w:val="00097F6D"/>
    <w:rsid w:val="000A0D5D"/>
    <w:rsid w:val="000A44D0"/>
    <w:rsid w:val="000A7EBD"/>
    <w:rsid w:val="000B033C"/>
    <w:rsid w:val="000B05EA"/>
    <w:rsid w:val="000B17D1"/>
    <w:rsid w:val="000B1D19"/>
    <w:rsid w:val="000B6DDA"/>
    <w:rsid w:val="000B7129"/>
    <w:rsid w:val="000B754D"/>
    <w:rsid w:val="000B77CE"/>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F2EC2"/>
    <w:rsid w:val="000F3CE2"/>
    <w:rsid w:val="00100E45"/>
    <w:rsid w:val="00101772"/>
    <w:rsid w:val="00101F64"/>
    <w:rsid w:val="0010311B"/>
    <w:rsid w:val="001045E2"/>
    <w:rsid w:val="00107029"/>
    <w:rsid w:val="00107B67"/>
    <w:rsid w:val="00121B46"/>
    <w:rsid w:val="00122943"/>
    <w:rsid w:val="00122A24"/>
    <w:rsid w:val="001237AF"/>
    <w:rsid w:val="00125A7F"/>
    <w:rsid w:val="00126D77"/>
    <w:rsid w:val="001308B8"/>
    <w:rsid w:val="001322A0"/>
    <w:rsid w:val="00132DBF"/>
    <w:rsid w:val="00133239"/>
    <w:rsid w:val="001348DC"/>
    <w:rsid w:val="00135C24"/>
    <w:rsid w:val="0013775F"/>
    <w:rsid w:val="001448BA"/>
    <w:rsid w:val="00144DD3"/>
    <w:rsid w:val="00146F58"/>
    <w:rsid w:val="001500FC"/>
    <w:rsid w:val="001515F9"/>
    <w:rsid w:val="00152F89"/>
    <w:rsid w:val="0015354D"/>
    <w:rsid w:val="00154735"/>
    <w:rsid w:val="00155F4C"/>
    <w:rsid w:val="001562C1"/>
    <w:rsid w:val="00156C2A"/>
    <w:rsid w:val="00157D82"/>
    <w:rsid w:val="00163782"/>
    <w:rsid w:val="0016402E"/>
    <w:rsid w:val="001715B7"/>
    <w:rsid w:val="00171DCD"/>
    <w:rsid w:val="00171F73"/>
    <w:rsid w:val="00173B50"/>
    <w:rsid w:val="00174A13"/>
    <w:rsid w:val="00181264"/>
    <w:rsid w:val="00181939"/>
    <w:rsid w:val="001827D7"/>
    <w:rsid w:val="00183520"/>
    <w:rsid w:val="001844E9"/>
    <w:rsid w:val="00185C6E"/>
    <w:rsid w:val="0018667C"/>
    <w:rsid w:val="00187929"/>
    <w:rsid w:val="00192AEA"/>
    <w:rsid w:val="001946E6"/>
    <w:rsid w:val="001972DA"/>
    <w:rsid w:val="00197508"/>
    <w:rsid w:val="001A173E"/>
    <w:rsid w:val="001A4E67"/>
    <w:rsid w:val="001A54AA"/>
    <w:rsid w:val="001B0C5E"/>
    <w:rsid w:val="001B1EBA"/>
    <w:rsid w:val="001B6BF1"/>
    <w:rsid w:val="001B7B67"/>
    <w:rsid w:val="001C08D5"/>
    <w:rsid w:val="001C1EEE"/>
    <w:rsid w:val="001C5674"/>
    <w:rsid w:val="001D0B4A"/>
    <w:rsid w:val="001D255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1B63"/>
    <w:rsid w:val="00214099"/>
    <w:rsid w:val="002152D5"/>
    <w:rsid w:val="002168A7"/>
    <w:rsid w:val="002173BE"/>
    <w:rsid w:val="002177AD"/>
    <w:rsid w:val="0022130E"/>
    <w:rsid w:val="00221A38"/>
    <w:rsid w:val="00221CD8"/>
    <w:rsid w:val="002254E7"/>
    <w:rsid w:val="00225C15"/>
    <w:rsid w:val="00227A6E"/>
    <w:rsid w:val="00234712"/>
    <w:rsid w:val="002351C9"/>
    <w:rsid w:val="002356D2"/>
    <w:rsid w:val="00236BA5"/>
    <w:rsid w:val="0023732C"/>
    <w:rsid w:val="00241F5A"/>
    <w:rsid w:val="0024385F"/>
    <w:rsid w:val="00244225"/>
    <w:rsid w:val="00244592"/>
    <w:rsid w:val="00250579"/>
    <w:rsid w:val="00251F6C"/>
    <w:rsid w:val="00252A4C"/>
    <w:rsid w:val="00253A68"/>
    <w:rsid w:val="0025512F"/>
    <w:rsid w:val="00256686"/>
    <w:rsid w:val="002570D4"/>
    <w:rsid w:val="002608D1"/>
    <w:rsid w:val="002617B9"/>
    <w:rsid w:val="00263108"/>
    <w:rsid w:val="002633D6"/>
    <w:rsid w:val="00265D4B"/>
    <w:rsid w:val="00266314"/>
    <w:rsid w:val="00266A41"/>
    <w:rsid w:val="002677B1"/>
    <w:rsid w:val="00267A36"/>
    <w:rsid w:val="00271112"/>
    <w:rsid w:val="0027122D"/>
    <w:rsid w:val="0027221E"/>
    <w:rsid w:val="0027254D"/>
    <w:rsid w:val="00273E8B"/>
    <w:rsid w:val="00273F05"/>
    <w:rsid w:val="00273FF9"/>
    <w:rsid w:val="0027407F"/>
    <w:rsid w:val="0027411A"/>
    <w:rsid w:val="00274426"/>
    <w:rsid w:val="002745D9"/>
    <w:rsid w:val="002755FD"/>
    <w:rsid w:val="002765CB"/>
    <w:rsid w:val="00282CD3"/>
    <w:rsid w:val="002866AA"/>
    <w:rsid w:val="00287F30"/>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5AD"/>
    <w:rsid w:val="002D61B2"/>
    <w:rsid w:val="002D687C"/>
    <w:rsid w:val="002D7DB3"/>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2B1C"/>
    <w:rsid w:val="00323592"/>
    <w:rsid w:val="00324493"/>
    <w:rsid w:val="00325870"/>
    <w:rsid w:val="0032683F"/>
    <w:rsid w:val="003307D4"/>
    <w:rsid w:val="003337EA"/>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4463"/>
    <w:rsid w:val="003C552A"/>
    <w:rsid w:val="003C621A"/>
    <w:rsid w:val="003C6646"/>
    <w:rsid w:val="003C7039"/>
    <w:rsid w:val="003D2CF8"/>
    <w:rsid w:val="003D3244"/>
    <w:rsid w:val="003D4F35"/>
    <w:rsid w:val="003D5125"/>
    <w:rsid w:val="003D5550"/>
    <w:rsid w:val="003D5732"/>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2187E"/>
    <w:rsid w:val="004236B1"/>
    <w:rsid w:val="0042447C"/>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3BC5"/>
    <w:rsid w:val="00493EE3"/>
    <w:rsid w:val="00495C0F"/>
    <w:rsid w:val="00495D47"/>
    <w:rsid w:val="004977B6"/>
    <w:rsid w:val="004A2210"/>
    <w:rsid w:val="004A2FE6"/>
    <w:rsid w:val="004A30EB"/>
    <w:rsid w:val="004A5CB0"/>
    <w:rsid w:val="004A7472"/>
    <w:rsid w:val="004B1110"/>
    <w:rsid w:val="004B2BCC"/>
    <w:rsid w:val="004B4754"/>
    <w:rsid w:val="004B4DD8"/>
    <w:rsid w:val="004B64C5"/>
    <w:rsid w:val="004B72EB"/>
    <w:rsid w:val="004C195D"/>
    <w:rsid w:val="004C248A"/>
    <w:rsid w:val="004C2999"/>
    <w:rsid w:val="004C5B65"/>
    <w:rsid w:val="004C61BD"/>
    <w:rsid w:val="004C6794"/>
    <w:rsid w:val="004C755E"/>
    <w:rsid w:val="004C76DF"/>
    <w:rsid w:val="004D14D8"/>
    <w:rsid w:val="004D5DB9"/>
    <w:rsid w:val="004D7BEB"/>
    <w:rsid w:val="004E1A2F"/>
    <w:rsid w:val="004E215C"/>
    <w:rsid w:val="004E58E1"/>
    <w:rsid w:val="004E67FB"/>
    <w:rsid w:val="004F0D0F"/>
    <w:rsid w:val="004F0D57"/>
    <w:rsid w:val="004F10D8"/>
    <w:rsid w:val="004F3887"/>
    <w:rsid w:val="004F40C5"/>
    <w:rsid w:val="004F517F"/>
    <w:rsid w:val="005023ED"/>
    <w:rsid w:val="00502F70"/>
    <w:rsid w:val="005039FD"/>
    <w:rsid w:val="00504778"/>
    <w:rsid w:val="00506651"/>
    <w:rsid w:val="00510489"/>
    <w:rsid w:val="005115DB"/>
    <w:rsid w:val="00516ADC"/>
    <w:rsid w:val="0052179D"/>
    <w:rsid w:val="0052358F"/>
    <w:rsid w:val="0052459D"/>
    <w:rsid w:val="00524DD7"/>
    <w:rsid w:val="00524F0E"/>
    <w:rsid w:val="0052740B"/>
    <w:rsid w:val="00530CCD"/>
    <w:rsid w:val="00531A2D"/>
    <w:rsid w:val="0053273F"/>
    <w:rsid w:val="00532C79"/>
    <w:rsid w:val="00534E9D"/>
    <w:rsid w:val="00535150"/>
    <w:rsid w:val="00536303"/>
    <w:rsid w:val="00546131"/>
    <w:rsid w:val="00546B4F"/>
    <w:rsid w:val="00547F0B"/>
    <w:rsid w:val="0055050A"/>
    <w:rsid w:val="0055093F"/>
    <w:rsid w:val="00552899"/>
    <w:rsid w:val="005565E7"/>
    <w:rsid w:val="005566EE"/>
    <w:rsid w:val="005569A3"/>
    <w:rsid w:val="00560B1D"/>
    <w:rsid w:val="005613CD"/>
    <w:rsid w:val="00564FDA"/>
    <w:rsid w:val="00565067"/>
    <w:rsid w:val="00567283"/>
    <w:rsid w:val="00570505"/>
    <w:rsid w:val="00570FB1"/>
    <w:rsid w:val="00574638"/>
    <w:rsid w:val="00574D36"/>
    <w:rsid w:val="00576DDC"/>
    <w:rsid w:val="00582B3A"/>
    <w:rsid w:val="005834A1"/>
    <w:rsid w:val="0058384C"/>
    <w:rsid w:val="00583D58"/>
    <w:rsid w:val="00584AB4"/>
    <w:rsid w:val="005866CD"/>
    <w:rsid w:val="00586C22"/>
    <w:rsid w:val="00591FB3"/>
    <w:rsid w:val="00592DD6"/>
    <w:rsid w:val="005950E5"/>
    <w:rsid w:val="0059512B"/>
    <w:rsid w:val="005A1C1C"/>
    <w:rsid w:val="005A2880"/>
    <w:rsid w:val="005A2FCB"/>
    <w:rsid w:val="005A3318"/>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137B"/>
    <w:rsid w:val="005F1A37"/>
    <w:rsid w:val="005F1CD3"/>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6D02"/>
    <w:rsid w:val="006213A7"/>
    <w:rsid w:val="00622721"/>
    <w:rsid w:val="00624240"/>
    <w:rsid w:val="006273BD"/>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7ABE"/>
    <w:rsid w:val="00651391"/>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286D"/>
    <w:rsid w:val="006E2E33"/>
    <w:rsid w:val="006E5A25"/>
    <w:rsid w:val="006F06A5"/>
    <w:rsid w:val="006F0C1A"/>
    <w:rsid w:val="006F2B93"/>
    <w:rsid w:val="006F41AC"/>
    <w:rsid w:val="006F5E14"/>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5E33"/>
    <w:rsid w:val="00797BD1"/>
    <w:rsid w:val="007A479C"/>
    <w:rsid w:val="007A7A31"/>
    <w:rsid w:val="007A7E77"/>
    <w:rsid w:val="007B241E"/>
    <w:rsid w:val="007B4536"/>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53C"/>
    <w:rsid w:val="007D3A68"/>
    <w:rsid w:val="007D3D54"/>
    <w:rsid w:val="007E2505"/>
    <w:rsid w:val="007E2853"/>
    <w:rsid w:val="007E2BBF"/>
    <w:rsid w:val="007E2E87"/>
    <w:rsid w:val="007E47B1"/>
    <w:rsid w:val="007E4D94"/>
    <w:rsid w:val="007E6BCE"/>
    <w:rsid w:val="007F2DE4"/>
    <w:rsid w:val="007F4882"/>
    <w:rsid w:val="007F4BD2"/>
    <w:rsid w:val="007F5708"/>
    <w:rsid w:val="007F6E50"/>
    <w:rsid w:val="008014B1"/>
    <w:rsid w:val="00801FE8"/>
    <w:rsid w:val="0080269E"/>
    <w:rsid w:val="008027C0"/>
    <w:rsid w:val="00803530"/>
    <w:rsid w:val="008053AD"/>
    <w:rsid w:val="00806481"/>
    <w:rsid w:val="008100B5"/>
    <w:rsid w:val="00814A4F"/>
    <w:rsid w:val="00814D40"/>
    <w:rsid w:val="00815AC5"/>
    <w:rsid w:val="0082107F"/>
    <w:rsid w:val="00823862"/>
    <w:rsid w:val="00824AAC"/>
    <w:rsid w:val="00824B99"/>
    <w:rsid w:val="00825670"/>
    <w:rsid w:val="008264AB"/>
    <w:rsid w:val="00826688"/>
    <w:rsid w:val="00826D4E"/>
    <w:rsid w:val="00830166"/>
    <w:rsid w:val="00831BC0"/>
    <w:rsid w:val="00832E45"/>
    <w:rsid w:val="00833C6C"/>
    <w:rsid w:val="0083403C"/>
    <w:rsid w:val="0083470B"/>
    <w:rsid w:val="00834965"/>
    <w:rsid w:val="0083775F"/>
    <w:rsid w:val="00840578"/>
    <w:rsid w:val="00840B3C"/>
    <w:rsid w:val="00841019"/>
    <w:rsid w:val="00842A64"/>
    <w:rsid w:val="00846FAD"/>
    <w:rsid w:val="00853806"/>
    <w:rsid w:val="00855AF9"/>
    <w:rsid w:val="008561AA"/>
    <w:rsid w:val="00856C81"/>
    <w:rsid w:val="00860736"/>
    <w:rsid w:val="00861435"/>
    <w:rsid w:val="00864E36"/>
    <w:rsid w:val="00866869"/>
    <w:rsid w:val="00870274"/>
    <w:rsid w:val="0087129A"/>
    <w:rsid w:val="008741C2"/>
    <w:rsid w:val="00874E3D"/>
    <w:rsid w:val="008756D1"/>
    <w:rsid w:val="00876296"/>
    <w:rsid w:val="008762E5"/>
    <w:rsid w:val="00876642"/>
    <w:rsid w:val="008771AA"/>
    <w:rsid w:val="00880B35"/>
    <w:rsid w:val="00881859"/>
    <w:rsid w:val="00882FA5"/>
    <w:rsid w:val="00885678"/>
    <w:rsid w:val="008856E2"/>
    <w:rsid w:val="0088573D"/>
    <w:rsid w:val="00885B0A"/>
    <w:rsid w:val="00885EDC"/>
    <w:rsid w:val="00890174"/>
    <w:rsid w:val="00890C63"/>
    <w:rsid w:val="008931D7"/>
    <w:rsid w:val="00893444"/>
    <w:rsid w:val="008953B0"/>
    <w:rsid w:val="008A202F"/>
    <w:rsid w:val="008A5D23"/>
    <w:rsid w:val="008B1693"/>
    <w:rsid w:val="008B4E3C"/>
    <w:rsid w:val="008C0807"/>
    <w:rsid w:val="008C2A14"/>
    <w:rsid w:val="008C31B6"/>
    <w:rsid w:val="008C3EA6"/>
    <w:rsid w:val="008C4B67"/>
    <w:rsid w:val="008C687A"/>
    <w:rsid w:val="008C76F4"/>
    <w:rsid w:val="008C7C88"/>
    <w:rsid w:val="008C7FA7"/>
    <w:rsid w:val="008D1FE9"/>
    <w:rsid w:val="008D3630"/>
    <w:rsid w:val="008D3E5F"/>
    <w:rsid w:val="008D501B"/>
    <w:rsid w:val="008D63C3"/>
    <w:rsid w:val="008E2D25"/>
    <w:rsid w:val="008E3C7C"/>
    <w:rsid w:val="008E754E"/>
    <w:rsid w:val="008F12EF"/>
    <w:rsid w:val="008F452D"/>
    <w:rsid w:val="008F47E7"/>
    <w:rsid w:val="008F5F04"/>
    <w:rsid w:val="008F6E35"/>
    <w:rsid w:val="008F75EA"/>
    <w:rsid w:val="0090036A"/>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30E7"/>
    <w:rsid w:val="00984626"/>
    <w:rsid w:val="0098583F"/>
    <w:rsid w:val="00985A2E"/>
    <w:rsid w:val="0098622B"/>
    <w:rsid w:val="0099017D"/>
    <w:rsid w:val="009919B5"/>
    <w:rsid w:val="0099366E"/>
    <w:rsid w:val="00994CA7"/>
    <w:rsid w:val="00997487"/>
    <w:rsid w:val="009A017D"/>
    <w:rsid w:val="009A2E58"/>
    <w:rsid w:val="009A3579"/>
    <w:rsid w:val="009A45BB"/>
    <w:rsid w:val="009A4DD0"/>
    <w:rsid w:val="009A6BC7"/>
    <w:rsid w:val="009A71EB"/>
    <w:rsid w:val="009A71EE"/>
    <w:rsid w:val="009A734B"/>
    <w:rsid w:val="009A79CC"/>
    <w:rsid w:val="009A7FBD"/>
    <w:rsid w:val="009B002B"/>
    <w:rsid w:val="009B46B1"/>
    <w:rsid w:val="009B6864"/>
    <w:rsid w:val="009C0078"/>
    <w:rsid w:val="009C1F26"/>
    <w:rsid w:val="009C23D8"/>
    <w:rsid w:val="009C5BAA"/>
    <w:rsid w:val="009C70FB"/>
    <w:rsid w:val="009C7B66"/>
    <w:rsid w:val="009C7CCB"/>
    <w:rsid w:val="009D056F"/>
    <w:rsid w:val="009D2893"/>
    <w:rsid w:val="009D28B8"/>
    <w:rsid w:val="009D5C39"/>
    <w:rsid w:val="009D7F35"/>
    <w:rsid w:val="009E548B"/>
    <w:rsid w:val="009E5FEE"/>
    <w:rsid w:val="009E67C5"/>
    <w:rsid w:val="009F0CA3"/>
    <w:rsid w:val="009F4965"/>
    <w:rsid w:val="009F4F39"/>
    <w:rsid w:val="009F55A8"/>
    <w:rsid w:val="009F5EE7"/>
    <w:rsid w:val="009F68A2"/>
    <w:rsid w:val="009F6AF4"/>
    <w:rsid w:val="00A0299F"/>
    <w:rsid w:val="00A02F29"/>
    <w:rsid w:val="00A05566"/>
    <w:rsid w:val="00A10297"/>
    <w:rsid w:val="00A10FC4"/>
    <w:rsid w:val="00A11238"/>
    <w:rsid w:val="00A12B46"/>
    <w:rsid w:val="00A14CF2"/>
    <w:rsid w:val="00A21F16"/>
    <w:rsid w:val="00A22B63"/>
    <w:rsid w:val="00A25128"/>
    <w:rsid w:val="00A25CCF"/>
    <w:rsid w:val="00A25F87"/>
    <w:rsid w:val="00A26AE7"/>
    <w:rsid w:val="00A30A70"/>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82CA1"/>
    <w:rsid w:val="00A82E92"/>
    <w:rsid w:val="00A83499"/>
    <w:rsid w:val="00A83AE6"/>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51B5"/>
    <w:rsid w:val="00AA6E40"/>
    <w:rsid w:val="00AA7E51"/>
    <w:rsid w:val="00AB0B3D"/>
    <w:rsid w:val="00AB1DA9"/>
    <w:rsid w:val="00AB49E9"/>
    <w:rsid w:val="00AB4A1A"/>
    <w:rsid w:val="00AB4DA0"/>
    <w:rsid w:val="00AB4F32"/>
    <w:rsid w:val="00AB7F74"/>
    <w:rsid w:val="00AC2736"/>
    <w:rsid w:val="00AC34FD"/>
    <w:rsid w:val="00AC388F"/>
    <w:rsid w:val="00AC47F2"/>
    <w:rsid w:val="00AC6CF4"/>
    <w:rsid w:val="00AD404F"/>
    <w:rsid w:val="00AE1335"/>
    <w:rsid w:val="00AE216C"/>
    <w:rsid w:val="00AE2E98"/>
    <w:rsid w:val="00AE3F0D"/>
    <w:rsid w:val="00AE668E"/>
    <w:rsid w:val="00AE6E40"/>
    <w:rsid w:val="00AE7DE1"/>
    <w:rsid w:val="00AF1C01"/>
    <w:rsid w:val="00AF2730"/>
    <w:rsid w:val="00AF3339"/>
    <w:rsid w:val="00AF71FF"/>
    <w:rsid w:val="00B00D79"/>
    <w:rsid w:val="00B01E01"/>
    <w:rsid w:val="00B026F9"/>
    <w:rsid w:val="00B038AA"/>
    <w:rsid w:val="00B03B1E"/>
    <w:rsid w:val="00B04880"/>
    <w:rsid w:val="00B057B9"/>
    <w:rsid w:val="00B06586"/>
    <w:rsid w:val="00B117F9"/>
    <w:rsid w:val="00B158CD"/>
    <w:rsid w:val="00B1653D"/>
    <w:rsid w:val="00B16BD4"/>
    <w:rsid w:val="00B1724D"/>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60455"/>
    <w:rsid w:val="00B60B56"/>
    <w:rsid w:val="00B62DB8"/>
    <w:rsid w:val="00B642AB"/>
    <w:rsid w:val="00B654AA"/>
    <w:rsid w:val="00B657D3"/>
    <w:rsid w:val="00B66D65"/>
    <w:rsid w:val="00B6749F"/>
    <w:rsid w:val="00B70474"/>
    <w:rsid w:val="00B71110"/>
    <w:rsid w:val="00B72535"/>
    <w:rsid w:val="00B7264B"/>
    <w:rsid w:val="00B7738A"/>
    <w:rsid w:val="00B8562C"/>
    <w:rsid w:val="00B86305"/>
    <w:rsid w:val="00B8674A"/>
    <w:rsid w:val="00B9099D"/>
    <w:rsid w:val="00B91FED"/>
    <w:rsid w:val="00B94233"/>
    <w:rsid w:val="00BA0023"/>
    <w:rsid w:val="00BA0CA9"/>
    <w:rsid w:val="00BA26FC"/>
    <w:rsid w:val="00BA5105"/>
    <w:rsid w:val="00BA7735"/>
    <w:rsid w:val="00BB03B6"/>
    <w:rsid w:val="00BB08A6"/>
    <w:rsid w:val="00BB3ABA"/>
    <w:rsid w:val="00BB3E52"/>
    <w:rsid w:val="00BB5110"/>
    <w:rsid w:val="00BB53C5"/>
    <w:rsid w:val="00BB6072"/>
    <w:rsid w:val="00BC1057"/>
    <w:rsid w:val="00BC46E8"/>
    <w:rsid w:val="00BC5335"/>
    <w:rsid w:val="00BC7074"/>
    <w:rsid w:val="00BD0252"/>
    <w:rsid w:val="00BD12AA"/>
    <w:rsid w:val="00BD2862"/>
    <w:rsid w:val="00BD3A6A"/>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333C"/>
    <w:rsid w:val="00C14C3C"/>
    <w:rsid w:val="00C14CA8"/>
    <w:rsid w:val="00C20062"/>
    <w:rsid w:val="00C20206"/>
    <w:rsid w:val="00C218F2"/>
    <w:rsid w:val="00C21C72"/>
    <w:rsid w:val="00C25C6C"/>
    <w:rsid w:val="00C31591"/>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F0128"/>
    <w:rsid w:val="00CF0959"/>
    <w:rsid w:val="00CF38AD"/>
    <w:rsid w:val="00CF3B58"/>
    <w:rsid w:val="00CF41AB"/>
    <w:rsid w:val="00CF6849"/>
    <w:rsid w:val="00CF6B40"/>
    <w:rsid w:val="00D00C14"/>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5A30"/>
    <w:rsid w:val="00D504F8"/>
    <w:rsid w:val="00D51291"/>
    <w:rsid w:val="00D5194D"/>
    <w:rsid w:val="00D53858"/>
    <w:rsid w:val="00D538A3"/>
    <w:rsid w:val="00D53E9D"/>
    <w:rsid w:val="00D55CB0"/>
    <w:rsid w:val="00D57278"/>
    <w:rsid w:val="00D60BC3"/>
    <w:rsid w:val="00D6383E"/>
    <w:rsid w:val="00D649B4"/>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1240"/>
    <w:rsid w:val="00DD1921"/>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231A"/>
    <w:rsid w:val="00E36B39"/>
    <w:rsid w:val="00E36FC9"/>
    <w:rsid w:val="00E405BD"/>
    <w:rsid w:val="00E456E0"/>
    <w:rsid w:val="00E469D0"/>
    <w:rsid w:val="00E52634"/>
    <w:rsid w:val="00E53234"/>
    <w:rsid w:val="00E54888"/>
    <w:rsid w:val="00E56C24"/>
    <w:rsid w:val="00E612E6"/>
    <w:rsid w:val="00E63B83"/>
    <w:rsid w:val="00E65399"/>
    <w:rsid w:val="00E70E36"/>
    <w:rsid w:val="00E72134"/>
    <w:rsid w:val="00E73130"/>
    <w:rsid w:val="00E75196"/>
    <w:rsid w:val="00E757DE"/>
    <w:rsid w:val="00E76E22"/>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EB6"/>
    <w:rsid w:val="00F216C8"/>
    <w:rsid w:val="00F2345B"/>
    <w:rsid w:val="00F240B5"/>
    <w:rsid w:val="00F24859"/>
    <w:rsid w:val="00F2514B"/>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84B57"/>
    <w:rsid w:val="00F84BA5"/>
    <w:rsid w:val="00F856A0"/>
    <w:rsid w:val="00F8690F"/>
    <w:rsid w:val="00F871AE"/>
    <w:rsid w:val="00F905ED"/>
    <w:rsid w:val="00F91B0D"/>
    <w:rsid w:val="00F932E0"/>
    <w:rsid w:val="00F9349F"/>
    <w:rsid w:val="00F9558A"/>
    <w:rsid w:val="00FA039F"/>
    <w:rsid w:val="00FA2BE3"/>
    <w:rsid w:val="00FA2E67"/>
    <w:rsid w:val="00FA5132"/>
    <w:rsid w:val="00FA603C"/>
    <w:rsid w:val="00FA6213"/>
    <w:rsid w:val="00FB059A"/>
    <w:rsid w:val="00FB1BF4"/>
    <w:rsid w:val="00FB2D80"/>
    <w:rsid w:val="00FB60A8"/>
    <w:rsid w:val="00FB7552"/>
    <w:rsid w:val="00FC07A0"/>
    <w:rsid w:val="00FC2C99"/>
    <w:rsid w:val="00FC38C3"/>
    <w:rsid w:val="00FD13BA"/>
    <w:rsid w:val="00FD20BB"/>
    <w:rsid w:val="00FD49A5"/>
    <w:rsid w:val="00FD55F0"/>
    <w:rsid w:val="00FE2997"/>
    <w:rsid w:val="00FE2CC1"/>
    <w:rsid w:val="00FE302C"/>
    <w:rsid w:val="00FE3B05"/>
    <w:rsid w:val="00FE3F1F"/>
    <w:rsid w:val="00FF0DAE"/>
    <w:rsid w:val="00FF48D9"/>
    <w:rsid w:val="00FF4EC2"/>
    <w:rsid w:val="00FF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s>
</file>

<file path=customXml/itemProps1.xml><?xml version="1.0" encoding="utf-8"?>
<ds:datastoreItem xmlns:ds="http://schemas.openxmlformats.org/officeDocument/2006/customXml" ds:itemID="{69E33D2F-F8D0-448C-ADB7-A4FEEDED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28</Pages>
  <Words>11561</Words>
  <Characters>65904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1418</cp:revision>
  <dcterms:created xsi:type="dcterms:W3CDTF">2023-03-27T10:30:00Z</dcterms:created>
  <dcterms:modified xsi:type="dcterms:W3CDTF">2023-04-06T13:40:00Z</dcterms:modified>
</cp:coreProperties>
</file>