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749766BD"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in order to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vector.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682FFAA8"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xml:space="preserve">) is scalar by vector function whose output (observed value)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lastRenderedPageBreak/>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solutions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6C341B93"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problem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r w:rsidR="00EF43BA">
        <w:t>into</w:t>
      </w:r>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selection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r w:rsidR="00301604">
        <w:t xml:space="preserve">Heuristic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volutional algorithms) and probabilistic approach that I mentioned in a research</w:t>
      </w:r>
      <w:r w:rsidR="00AA4CA5">
        <w:rPr>
          <w:rFonts w:ascii="TimesNewRomanPSMT" w:hAnsi="TimesNewRomanPSMT"/>
          <w:color w:val="000000"/>
          <w:szCs w:val="24"/>
        </w:rPr>
        <w:t xml:space="preserve"> </w:t>
      </w:r>
      <w:r w:rsidR="00FA3A52">
        <w:rPr>
          <w:rFonts w:ascii="TimesNewRomanPSMT" w:hAnsi="TimesNewRomanPSMT"/>
          <w:color w:val="000000"/>
          <w:szCs w:val="24"/>
        </w:rPr>
        <w:t xml:space="preserve">about minima distribution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0A0D6423"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where sample </w:t>
            </w:r>
            <w:r w:rsidRPr="009363EC">
              <w:rPr>
                <w:b/>
                <w:bCs/>
                <w:i/>
                <w:iCs/>
              </w:rPr>
              <w:t>D</w:t>
            </w:r>
            <w:r w:rsidRPr="0062773A">
              <w:rPr>
                <w:i/>
                <w:iCs/>
                <w:vertAlign w:val="subscript"/>
              </w:rPr>
              <w:t>n</w:t>
            </w:r>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whose variable is </w:t>
            </w:r>
            <w:r w:rsidRPr="002B2FDA">
              <w:rPr>
                <w:b/>
                <w:bCs/>
                <w:i/>
                <w:iCs/>
              </w:rPr>
              <w:t>x</w:t>
            </w:r>
            <w:r>
              <w:t>.</w:t>
            </w:r>
          </w:p>
          <w:p w14:paraId="46680396" w14:textId="0A0A535F" w:rsidR="009108A5" w:rsidRPr="004E35E3" w:rsidRDefault="004E35E3" w:rsidP="009108A5">
            <w:r>
              <w:t xml:space="preserve">Initializing randomly </w:t>
            </w:r>
            <w:r w:rsidRPr="0062773A">
              <w:rPr>
                <w:b/>
                <w:bCs/>
                <w:i/>
                <w:iCs/>
              </w:rPr>
              <w:t>D</w:t>
            </w:r>
            <w:r w:rsidRPr="0062773A">
              <w:rPr>
                <w:i/>
                <w:iCs/>
                <w:vertAlign w:val="subscript"/>
              </w:rPr>
              <w:t>n</w:t>
            </w:r>
            <w:r>
              <w:t xml:space="preserve"> = {</w:t>
            </w:r>
            <w:r w:rsidRPr="0062773A">
              <w:rPr>
                <w:b/>
                <w:bCs/>
                <w:i/>
                <w:iCs/>
              </w:rPr>
              <w:t>x</w:t>
            </w:r>
            <w:r w:rsidRPr="0062773A">
              <w:rPr>
                <w:vertAlign w:val="subscript"/>
              </w:rPr>
              <w:t>1</w:t>
            </w:r>
            <w:r>
              <w:t xml:space="preserve">, </w:t>
            </w:r>
            <w:r w:rsidRPr="0062773A">
              <w:rPr>
                <w:b/>
                <w:bCs/>
                <w:i/>
                <w:iCs/>
              </w:rPr>
              <w:t>x</w:t>
            </w:r>
            <w:r w:rsidRPr="0062773A">
              <w:rPr>
                <w:vertAlign w:val="subscript"/>
              </w:rPr>
              <w:t>2</w:t>
            </w:r>
            <w:r>
              <w:t xml:space="preserve">,…, </w:t>
            </w:r>
            <w:r w:rsidRPr="0062773A">
              <w:rPr>
                <w:b/>
                <w:bCs/>
                <w:i/>
                <w:iCs/>
              </w:rPr>
              <w:t>x</w:t>
            </w:r>
            <w:r w:rsidRPr="0062773A">
              <w:rPr>
                <w:i/>
                <w:iCs/>
                <w:vertAlign w:val="subscript"/>
              </w:rPr>
              <w:t>n</w:t>
            </w:r>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r w:rsidRPr="002B2FDA">
              <w:rPr>
                <w:b/>
                <w:bCs/>
                <w:i/>
                <w:iCs/>
              </w:rPr>
              <w:t>D</w:t>
            </w:r>
            <w:r w:rsidRPr="002B2FDA">
              <w:rPr>
                <w:i/>
                <w:iCs/>
                <w:vertAlign w:val="subscript"/>
              </w:rPr>
              <w:t>n</w:t>
            </w:r>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lastRenderedPageBreak/>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75C1AEB3"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w:t>
      </w:r>
      <w:r w:rsidR="00A444D4">
        <w:t xml:space="preserve">– </w:t>
      </w:r>
      <w:r w:rsidR="00A444D4" w:rsidRPr="00A444D4">
        <w:rPr>
          <w:b/>
          <w:bCs/>
          <w:i/>
          <w:iCs/>
        </w:rPr>
        <w:t>x</w:t>
      </w:r>
      <w:r w:rsidR="00A444D4" w:rsidRPr="00A444D4">
        <w:rPr>
          <w:i/>
          <w:iCs/>
          <w:vertAlign w:val="subscript"/>
        </w:rPr>
        <w:t>n</w:t>
      </w:r>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maximizer </w:t>
      </w:r>
      <w:r w:rsidR="00733353" w:rsidRPr="00733353">
        <w:rPr>
          <w:b/>
          <w:bCs/>
          <w:i/>
          <w:iCs/>
        </w:rPr>
        <w:t>x</w:t>
      </w:r>
      <w:r w:rsidR="00733353" w:rsidRPr="00733353">
        <w:rPr>
          <w:vertAlign w:val="superscript"/>
        </w:rPr>
        <w:t>*</w:t>
      </w:r>
      <w:r>
        <w:t xml:space="preserve"> or be considered as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p>
    <w:p w14:paraId="650DDE7E" w14:textId="4BAA3C49" w:rsidR="0063047F" w:rsidRDefault="00D613B7" w:rsidP="00733353">
      <w:pPr>
        <w:ind w:firstLine="360"/>
      </w:pPr>
      <w:r>
        <w:t xml:space="preserve">If the surrogate model </w:t>
      </w:r>
      <w:r w:rsidRPr="000B02CB">
        <w:rPr>
          <w:i/>
          <w:iCs/>
        </w:rPr>
        <w:t>S</w:t>
      </w:r>
      <w:r>
        <w:t>(</w:t>
      </w:r>
      <w:r w:rsidRPr="002B2FDA">
        <w:rPr>
          <w:i/>
          <w:iCs/>
        </w:rPr>
        <w:t>f</w:t>
      </w:r>
      <w:r>
        <w:t xml:space="preserve"> | </w:t>
      </w:r>
      <w:r w:rsidRPr="002B2FDA">
        <w:rPr>
          <w:b/>
          <w:bCs/>
          <w:i/>
          <w:iCs/>
        </w:rPr>
        <w:t>D</w:t>
      </w:r>
      <w:r w:rsidRPr="002B2FDA">
        <w:rPr>
          <w:i/>
          <w:iCs/>
          <w:vertAlign w:val="subscript"/>
        </w:rPr>
        <w:t>n</w:t>
      </w:r>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r w:rsidR="006A12E8" w:rsidRPr="000B02CB">
        <w:rPr>
          <w:i/>
          <w:iCs/>
        </w:rPr>
        <w:t>S</w:t>
      </w:r>
      <w:r w:rsidR="006A12E8">
        <w:t>(</w:t>
      </w:r>
      <w:r w:rsidR="006A12E8" w:rsidRPr="002B2FDA">
        <w:rPr>
          <w:i/>
          <w:iCs/>
        </w:rPr>
        <w:t>f</w:t>
      </w:r>
      <w:r w:rsidR="006A12E8">
        <w:t xml:space="preserve"> | </w:t>
      </w:r>
      <w:r w:rsidR="006A12E8" w:rsidRPr="002B2FDA">
        <w:rPr>
          <w:b/>
          <w:bCs/>
          <w:i/>
          <w:iCs/>
        </w:rPr>
        <w:t>D</w:t>
      </w:r>
      <w:r w:rsidR="006A12E8" w:rsidRPr="002B2FDA">
        <w:rPr>
          <w:i/>
          <w:iCs/>
          <w:vertAlign w:val="subscript"/>
        </w:rPr>
        <w:t>n</w:t>
      </w:r>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r w:rsidR="00831079">
        <w:t>with regard to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r w:rsidR="00D75534" w:rsidRPr="002B2FDA">
        <w:rPr>
          <w:b/>
          <w:bCs/>
          <w:i/>
          <w:iCs/>
        </w:rPr>
        <w:t>D</w:t>
      </w:r>
      <w:r w:rsidR="00D75534" w:rsidRPr="002B2FDA">
        <w:rPr>
          <w:i/>
          <w:iCs/>
          <w:vertAlign w:val="subscript"/>
        </w:rPr>
        <w:t>n</w:t>
      </w:r>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concepts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22A42DA2" w:rsidR="00402180" w:rsidRDefault="00010CED" w:rsidP="00402180">
      <w:r>
        <w:t xml:space="preserve">The reason that Bayesian optimization (BO) belongs to Bayesian inference according to viewpoint of Bayesian statistician because its takes advantages of prior knowledge represented by prior probability of surrogate model to improve searching for maximizer via updating posterior probability of </w:t>
      </w:r>
      <w:r>
        <w:t>surrogate model</w:t>
      </w:r>
      <w:r>
        <w:t xml:space="preserve"> from prior </w:t>
      </w:r>
      <w:r>
        <w:t>probability</w:t>
      </w:r>
      <w:r>
        <w:t xml:space="preserve"> and sample (evidence or observation). Therefore, Bayesian inference is described shortly here. </w:t>
      </w:r>
      <w:r w:rsidR="00402180">
        <w:t>Bayes’ rule which is based on conditional probability improves conditional probability by proposing prior probability, considering conditional probability as posterior probability, proposing likelihood function, and apply</w:t>
      </w:r>
      <w:r w:rsidR="00D836F6">
        <w:t>ing</w:t>
      </w:r>
      <w:r w:rsidR="00402180">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rsidR="00402180">
        <w:t>occur</w:t>
      </w:r>
      <w:r w:rsidR="00B87B75">
        <w:t>s</w:t>
      </w:r>
      <w:r w:rsidR="00402180">
        <w:t xml:space="preserve">, posterior probability of parameter is updated </w:t>
      </w:r>
      <w:r w:rsidR="0022138A">
        <w:t xml:space="preserve">such sample and prior probability </w:t>
      </w:r>
      <w:r w:rsidR="00402180">
        <w:t xml:space="preserve">in order to consolidate or </w:t>
      </w:r>
      <w:r w:rsidR="00B21100">
        <w:t>weaken the hypothesis.</w:t>
      </w:r>
      <w:r w:rsidR="00402180">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where </w:t>
      </w:r>
      <w:r w:rsidR="001E4DCB" w:rsidRPr="009363EC">
        <w:rPr>
          <w:b/>
          <w:bCs/>
          <w:i/>
          <w:iCs/>
        </w:rPr>
        <w:t>D</w:t>
      </w:r>
      <w:r w:rsidR="001E4DCB" w:rsidRPr="0062773A">
        <w:rPr>
          <w:i/>
          <w:iCs/>
          <w:vertAlign w:val="subscript"/>
        </w:rPr>
        <w:t>n</w:t>
      </w:r>
      <w:r w:rsidR="001E4DCB">
        <w:t xml:space="preserve"> is the current sample. The surrogate model </w:t>
      </w:r>
      <w:r w:rsidR="001E4DCB" w:rsidRPr="000B02CB">
        <w:rPr>
          <w:i/>
          <w:iCs/>
        </w:rPr>
        <w:t>S</w:t>
      </w:r>
      <w:r w:rsidR="001E4DCB">
        <w:t>(</w:t>
      </w:r>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in turn, was a probabilistic </w:t>
      </w:r>
      <w:r w:rsidR="001E4DCB">
        <w:lastRenderedPageBreak/>
        <w:t xml:space="preserve">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r w:rsidR="00A53BB6" w:rsidRPr="000B02CB">
        <w:rPr>
          <w:i/>
          <w:iCs/>
        </w:rPr>
        <w:t>S</w:t>
      </w:r>
      <w:r w:rsidR="00A53BB6">
        <w:t>(</w:t>
      </w:r>
      <w:r w:rsidR="00A53BB6" w:rsidRPr="002B2FDA">
        <w:rPr>
          <w:i/>
          <w:iCs/>
        </w:rPr>
        <w:t>f</w:t>
      </w:r>
      <w:r w:rsidR="00A53BB6">
        <w:t xml:space="preserve"> | </w:t>
      </w:r>
      <w:r w:rsidR="00A53BB6" w:rsidRPr="002B2FDA">
        <w:rPr>
          <w:b/>
          <w:bCs/>
          <w:i/>
          <w:iCs/>
        </w:rPr>
        <w:t>D</w:t>
      </w:r>
      <w:r w:rsidR="00A53BB6" w:rsidRPr="002B2FDA">
        <w:rPr>
          <w:i/>
          <w:iCs/>
          <w:vertAlign w:val="subscript"/>
        </w:rPr>
        <w:t>n</w:t>
      </w:r>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r w:rsidR="00544004" w:rsidRPr="000B02CB">
        <w:rPr>
          <w:i/>
          <w:iCs/>
        </w:rPr>
        <w:t>S</w:t>
      </w:r>
      <w:r w:rsidR="00544004">
        <w:t>(</w:t>
      </w:r>
      <w:r w:rsidR="00544004" w:rsidRPr="002B2FDA">
        <w:rPr>
          <w:i/>
          <w:iCs/>
        </w:rPr>
        <w:t>f</w:t>
      </w:r>
      <w:r w:rsidR="00544004">
        <w:t xml:space="preserve"> | </w:t>
      </w:r>
      <w:r w:rsidR="00544004" w:rsidRPr="002B2FDA">
        <w:rPr>
          <w:b/>
          <w:bCs/>
          <w:i/>
          <w:iCs/>
        </w:rPr>
        <w:t>D</w:t>
      </w:r>
      <w:r w:rsidR="00544004" w:rsidRPr="002B2FDA">
        <w:rPr>
          <w:i/>
          <w:iCs/>
          <w:vertAlign w:val="subscript"/>
        </w:rPr>
        <w:t>n</w:t>
      </w:r>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r w:rsidRPr="00257D74">
        <w:rPr>
          <w:i/>
          <w:iCs/>
        </w:rPr>
        <w:t>S</w:t>
      </w:r>
      <w:r>
        <w:t>(</w:t>
      </w:r>
      <w:r w:rsidRPr="00257D74">
        <w:rPr>
          <w:i/>
          <w:iCs/>
        </w:rPr>
        <w:t>f</w:t>
      </w:r>
      <w:r>
        <w:t xml:space="preserve"> | </w:t>
      </w:r>
      <w:r w:rsidRPr="00257D74">
        <w:rPr>
          <w:i/>
          <w:iCs/>
        </w:rPr>
        <w:t>D</w:t>
      </w:r>
      <w:r w:rsidRPr="00257D74">
        <w:rPr>
          <w:i/>
          <w:iCs/>
          <w:vertAlign w:val="subscript"/>
        </w:rPr>
        <w:t>n</w:t>
      </w:r>
      <w:r>
        <w:t>)</w:t>
      </w:r>
      <w:r w:rsidR="00AA218D">
        <w:t>, the corresponding BO becomes nonparametric BO</w:t>
      </w:r>
      <w:r w:rsidR="00EC386C">
        <w:t xml:space="preserve"> (NBO)</w:t>
      </w:r>
      <w:r w:rsidR="00AA218D">
        <w:t xml:space="preserve">. The most popular technique to establish </w:t>
      </w:r>
      <w:r w:rsidR="00AA218D" w:rsidRPr="00257D74">
        <w:rPr>
          <w:i/>
          <w:iCs/>
        </w:rPr>
        <w:t>S</w:t>
      </w:r>
      <w:r w:rsidR="00AA218D">
        <w:t>(</w:t>
      </w:r>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r w:rsidR="00FB52F2">
        <w:rPr>
          <w:rFonts w:cs="Times New Roman"/>
        </w:rPr>
        <w:t>Σ</w:t>
      </w:r>
      <w:r w:rsidR="00FB52F2">
        <w:t>(</w:t>
      </w:r>
      <w:r w:rsidR="00FB52F2" w:rsidRPr="00812093">
        <w:rPr>
          <w:b/>
          <w:bCs/>
          <w:i/>
          <w:iCs/>
        </w:rPr>
        <w:t>x</w:t>
      </w:r>
      <w:r w:rsidR="00FB52F2" w:rsidRPr="00812093">
        <w:rPr>
          <w:i/>
          <w:iCs/>
          <w:vertAlign w:val="subscript"/>
        </w:rPr>
        <w:t>i</w:t>
      </w:r>
      <w:r w:rsidR="00FB52F2">
        <w:t xml:space="preserve">, </w:t>
      </w:r>
      <w:r w:rsidR="00FB52F2" w:rsidRPr="00812093">
        <w:rPr>
          <w:b/>
          <w:bCs/>
          <w:i/>
          <w:iCs/>
        </w:rPr>
        <w:t>x</w:t>
      </w:r>
      <w:r w:rsidR="00FB52F2" w:rsidRPr="00812093">
        <w:rPr>
          <w:i/>
          <w:iCs/>
          <w:vertAlign w:val="subscript"/>
        </w:rPr>
        <w:t>j</w:t>
      </w:r>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r w:rsidR="00FB52F2" w:rsidRPr="00872B36">
        <w:rPr>
          <w:b/>
          <w:bCs/>
          <w:i/>
          <w:iCs/>
        </w:rPr>
        <w:t>x</w:t>
      </w:r>
      <w:r w:rsidR="00FB52F2" w:rsidRPr="00872B36">
        <w:rPr>
          <w:i/>
          <w:iCs/>
          <w:vertAlign w:val="subscript"/>
        </w:rPr>
        <w:t>j</w:t>
      </w:r>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 can denote absolute value of scalar, length (module) of vector, determinant of matrix, and cardinality of set. </w:t>
      </w:r>
      <w:r w:rsidR="00154118">
        <w:t xml:space="preserve">Concretely, kernel function </w:t>
      </w:r>
      <w:r w:rsidR="00154118">
        <w:rPr>
          <w:rFonts w:cs="Times New Roman"/>
        </w:rPr>
        <w:t>Σ</w:t>
      </w:r>
      <w:r w:rsidR="00154118">
        <w:t>(</w:t>
      </w:r>
      <w:r w:rsidR="00154118" w:rsidRPr="00812093">
        <w:rPr>
          <w:b/>
          <w:bCs/>
          <w:i/>
          <w:iCs/>
        </w:rPr>
        <w:t>x</w:t>
      </w:r>
      <w:r w:rsidR="00154118" w:rsidRPr="00812093">
        <w:rPr>
          <w:i/>
          <w:iCs/>
          <w:vertAlign w:val="subscript"/>
        </w:rPr>
        <w:t>i</w:t>
      </w:r>
      <w:r w:rsidR="00154118">
        <w:t xml:space="preserve">, </w:t>
      </w:r>
      <w:r w:rsidR="00154118" w:rsidRPr="00812093">
        <w:rPr>
          <w:b/>
          <w:bCs/>
          <w:i/>
          <w:iCs/>
        </w:rPr>
        <w:t>x</w:t>
      </w:r>
      <w:r w:rsidR="00154118" w:rsidRPr="00812093">
        <w:rPr>
          <w:i/>
          <w:iCs/>
          <w:vertAlign w:val="subscript"/>
        </w:rPr>
        <w:t>j</w:t>
      </w:r>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where </w:t>
      </w:r>
      <w:r w:rsidR="009D31FC" w:rsidRPr="007530E5">
        <w:rPr>
          <w:i/>
          <w:iCs/>
        </w:rPr>
        <w:t>i</w:t>
      </w:r>
      <w:r w:rsidR="009D31FC">
        <w:rPr>
          <w:rFonts w:cs="Times New Roman"/>
        </w:rPr>
        <w:t>≤</w:t>
      </w:r>
      <w:r w:rsidR="009D31FC">
        <w:rPr>
          <w:i/>
          <w:iCs/>
        </w:rPr>
        <w:t>j</w:t>
      </w:r>
      <w:r w:rsidR="009D31FC">
        <w:t xml:space="preserve"> denote a sequential subset of </w:t>
      </w:r>
      <w:r w:rsidR="009D31FC" w:rsidRPr="00897988">
        <w:rPr>
          <w:b/>
          <w:bCs/>
          <w:i/>
          <w:iCs/>
        </w:rPr>
        <w:t>X</w:t>
      </w:r>
      <w:r w:rsidR="009D31FC">
        <w:t xml:space="preserve"> such that </w:t>
      </w:r>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r w:rsidR="009D31FC" w:rsidRPr="0038614B">
        <w:rPr>
          <w:b/>
          <w:bCs/>
          <w:i/>
          <w:iCs/>
        </w:rPr>
        <w:t>x</w:t>
      </w:r>
      <w:r w:rsidR="009D31FC">
        <w:rPr>
          <w:i/>
          <w:iCs/>
          <w:vertAlign w:val="subscript"/>
        </w:rPr>
        <w:t>j</w:t>
      </w:r>
      <w:r w:rsidR="009D31FC">
        <w:t>}.</w:t>
      </w:r>
      <w:r w:rsidR="009D31FC" w:rsidRPr="00D73D75">
        <w:t xml:space="preserve"> </w:t>
      </w:r>
      <w:r w:rsidR="009D31FC">
        <w:t xml:space="preserve">Of course, we have </w:t>
      </w:r>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r w:rsidR="009D31FC">
        <w:t xml:space="preserve"> = </w:t>
      </w:r>
      <w:r w:rsidR="009D31FC" w:rsidRPr="00D73D75">
        <w:rPr>
          <w:b/>
          <w:bCs/>
          <w:i/>
          <w:iCs/>
        </w:rPr>
        <w:t>x</w:t>
      </w:r>
      <w:r w:rsidR="009D31FC" w:rsidRPr="00AA4C03">
        <w:rPr>
          <w:i/>
          <w:iCs/>
          <w:vertAlign w:val="subscript"/>
        </w:rPr>
        <w:t>i</w:t>
      </w:r>
      <w:r w:rsidR="009D31FC">
        <w:t xml:space="preserve">. Given two subsets </w:t>
      </w:r>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and </w:t>
      </w:r>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1DBF7BD7" w:rsidR="00BE191B" w:rsidRDefault="000C5B64">
      <w:r>
        <w:t xml:space="preserve">Output of a covariance function is a covariance matrix if such output is invertible and positive definite. </w:t>
      </w:r>
      <w:r w:rsidR="000570BF">
        <w:t xml:space="preserve">For NBO, given sample </w:t>
      </w:r>
      <w:r w:rsidR="000570BF" w:rsidRPr="00BE191B">
        <w:rPr>
          <w:b/>
          <w:bCs/>
          <w:i/>
          <w:iCs/>
        </w:rPr>
        <w:t>D</w:t>
      </w:r>
      <w:r w:rsidR="00415BF2" w:rsidRPr="00415BF2">
        <w:rPr>
          <w:i/>
          <w:iCs/>
          <w:vertAlign w:val="subscript"/>
        </w:rPr>
        <w:t>n</w:t>
      </w:r>
      <w:r w:rsidR="000570BF">
        <w:t xml:space="preserve"> = </w:t>
      </w:r>
      <w:r w:rsidR="009D31FC">
        <w:rPr>
          <w:b/>
          <w:bCs/>
          <w:i/>
          <w:iCs/>
        </w:rPr>
        <w:t>x</w:t>
      </w:r>
      <w:r w:rsidR="009D31FC" w:rsidRPr="009D31FC">
        <w:rPr>
          <w:vertAlign w:val="subscript"/>
        </w:rPr>
        <w:t>1:</w:t>
      </w:r>
      <w:r w:rsidR="009D31FC" w:rsidRPr="009D31FC">
        <w:rPr>
          <w:i/>
          <w:iCs/>
          <w:vertAlign w:val="subscript"/>
        </w:rPr>
        <w:t>n</w:t>
      </w:r>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r w:rsidR="000570BF" w:rsidRPr="000570BF">
        <w:rPr>
          <w:b/>
          <w:bCs/>
          <w:i/>
          <w:iCs/>
        </w:rPr>
        <w:t>x</w:t>
      </w:r>
      <w:r w:rsidR="000570BF" w:rsidRPr="000570BF">
        <w:rPr>
          <w:i/>
          <w:iCs/>
          <w:vertAlign w:val="subscript"/>
        </w:rPr>
        <w:t>n</w:t>
      </w:r>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r w:rsidR="00D92A19">
        <w:rPr>
          <w:b/>
          <w:bCs/>
          <w:i/>
          <w:iCs/>
        </w:rPr>
        <w:t>D</w:t>
      </w:r>
      <w:r w:rsidR="00D92A19" w:rsidRPr="009D31FC">
        <w:rPr>
          <w:i/>
          <w:iCs/>
          <w:vertAlign w:val="subscript"/>
        </w:rPr>
        <w:t>n</w:t>
      </w:r>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r w:rsidR="00A77E04" w:rsidRPr="00A77E04">
        <w:rPr>
          <w:i/>
          <w:iCs/>
        </w:rPr>
        <w:t>y</w:t>
      </w:r>
      <w:r w:rsidR="00A77E04" w:rsidRPr="00A77E04">
        <w:rPr>
          <w:i/>
          <w:iCs/>
          <w:vertAlign w:val="subscript"/>
        </w:rPr>
        <w:t>n</w:t>
      </w:r>
      <w:r w:rsidR="00A77E04">
        <w:t xml:space="preserve"> = </w:t>
      </w:r>
      <w:r w:rsidR="00F55073" w:rsidRPr="00F55073">
        <w:rPr>
          <w:i/>
          <w:iCs/>
        </w:rPr>
        <w:t>f</w:t>
      </w:r>
      <w:r w:rsidR="00F55073">
        <w:t>(</w:t>
      </w:r>
      <w:r w:rsidR="00F55073" w:rsidRPr="000570BF">
        <w:rPr>
          <w:b/>
          <w:bCs/>
          <w:i/>
          <w:iCs/>
        </w:rPr>
        <w:t>x</w:t>
      </w:r>
      <w:r w:rsidR="00F55073" w:rsidRPr="000570BF">
        <w:rPr>
          <w:i/>
          <w:iCs/>
          <w:vertAlign w:val="subscript"/>
        </w:rPr>
        <w:t>n</w:t>
      </w:r>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r w:rsidRPr="00AC1197">
        <w:rPr>
          <w:i/>
          <w:iCs/>
        </w:rPr>
        <w:t>f</w:t>
      </w:r>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r>
        <w:rPr>
          <w:rFonts w:cs="Times New Roman"/>
        </w:rPr>
        <w:t>Σ</w:t>
      </w:r>
      <w:r>
        <w:t>(</w:t>
      </w:r>
      <w:r w:rsidRPr="00812093">
        <w:rPr>
          <w:b/>
          <w:bCs/>
          <w:i/>
          <w:iCs/>
        </w:rPr>
        <w:t>x</w:t>
      </w:r>
      <w:r w:rsidRPr="00812093">
        <w:rPr>
          <w:i/>
          <w:iCs/>
          <w:vertAlign w:val="subscript"/>
        </w:rPr>
        <w:t>i</w:t>
      </w:r>
      <w:r>
        <w:t xml:space="preserve">, </w:t>
      </w:r>
      <w:r w:rsidRPr="00812093">
        <w:rPr>
          <w:b/>
          <w:bCs/>
          <w:i/>
          <w:iCs/>
        </w:rPr>
        <w:t>x</w:t>
      </w:r>
      <w:r w:rsidRPr="00812093">
        <w:rPr>
          <w:i/>
          <w:iCs/>
          <w:vertAlign w:val="subscript"/>
        </w:rPr>
        <w:t>j</w:t>
      </w:r>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Recall that</w:t>
      </w:r>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7777777" w:rsidR="00AE78CB" w:rsidRDefault="00AE78CB" w:rsidP="00AE78CB">
      <w:r>
        <w:t xml:space="preserve">It is common to define </w:t>
      </w:r>
      <w:r w:rsidRPr="00E465B9">
        <w:rPr>
          <w:rFonts w:cs="Times New Roman"/>
          <w:i/>
          <w:iCs/>
        </w:rPr>
        <w:t>μ</w:t>
      </w:r>
      <w:r>
        <w:t>(</w:t>
      </w:r>
      <w:r w:rsidRPr="00B25CED">
        <w:rPr>
          <w:i/>
          <w:iCs/>
        </w:rPr>
        <w:t>y</w:t>
      </w:r>
      <w:r w:rsidRPr="001A47B6">
        <w:rPr>
          <w:vertAlign w:val="subscript"/>
        </w:rPr>
        <w:t>1:</w:t>
      </w:r>
      <w:r w:rsidRPr="001A47B6">
        <w:rPr>
          <w:i/>
          <w:iCs/>
          <w:vertAlign w:val="subscript"/>
        </w:rPr>
        <w:t>n</w:t>
      </w:r>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r w:rsidR="000C3CA5" w:rsidRPr="00BC0908">
        <w:rPr>
          <w:vertAlign w:val="subscript"/>
        </w:rPr>
        <w:t>1:</w:t>
      </w:r>
      <w:r w:rsidR="000C3CA5" w:rsidRPr="00BC0908">
        <w:rPr>
          <w:i/>
          <w:iCs/>
          <w:vertAlign w:val="subscript"/>
        </w:rPr>
        <w:t>n</w:t>
      </w:r>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r w:rsidR="0060743E" w:rsidRPr="00030B21">
        <w:rPr>
          <w:rFonts w:cs="Times New Roman"/>
          <w:i/>
          <w:iCs/>
        </w:rPr>
        <w:t>μ</w:t>
      </w:r>
      <w:r w:rsidR="0060743E">
        <w:t>(</w:t>
      </w:r>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6DD749C" w14:textId="2DDA074D" w:rsidR="00A81D7C" w:rsidRDefault="00D8762B" w:rsidP="00E9629D">
      <w:r>
        <w:t xml:space="preserve">Note, </w:t>
      </w:r>
      <w:r>
        <w:t>(</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t>)</w:t>
      </w:r>
      <w:r w:rsidRPr="006F1667">
        <w:rPr>
          <w:vertAlign w:val="superscript"/>
        </w:rPr>
        <w:t>–1</w:t>
      </w:r>
      <w:r>
        <w:t xml:space="preserve"> denotes inverse of covariance matrix </w:t>
      </w:r>
      <w:r>
        <w:t xml:space="preserve">(which is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 xml:space="preserve">). </w:t>
      </w:r>
      <w:r w:rsidR="00A81D7C">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3550D0">
        <w:rPr>
          <w:rFonts w:cs="Times New Roman"/>
        </w:rPr>
        <w:t>)</w:t>
      </w:r>
      <w:r w:rsidR="00A81D7C">
        <w:rPr>
          <w:rFonts w:cs="Times New Roman"/>
        </w:rPr>
        <w:t xml:space="preserve"> is function of </w:t>
      </w:r>
      <w:r w:rsidR="005B6BEC">
        <w:rPr>
          <w:rFonts w:cs="Times New Roman"/>
        </w:rPr>
        <w:t xml:space="preserve">only </w:t>
      </w:r>
      <w:r w:rsidR="00A81D7C"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 xml:space="preserve">(.) is set to be zero so that the mean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4BCA6B66"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4639DD" w14:textId="6EDF49AF" w:rsidR="00990C93" w:rsidRDefault="006561A7" w:rsidP="00E9629D">
      <w:r>
        <w:t xml:space="preserve">The event that both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r w:rsidR="00DC67D1" w:rsidRPr="009D31FC">
        <w:rPr>
          <w:vertAlign w:val="subscript"/>
        </w:rPr>
        <w:t>1:</w:t>
      </w:r>
      <w:r w:rsidR="00DC67D1" w:rsidRPr="009D31FC">
        <w:rPr>
          <w:i/>
          <w:iCs/>
          <w:vertAlign w:val="subscript"/>
        </w:rPr>
        <w:t>n</w:t>
      </w:r>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r>
        <w:t>Where,</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7777777"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r w:rsidR="008B1063" w:rsidRPr="008B1063">
        <w:rPr>
          <w:rFonts w:cs="Times New Roman"/>
          <w:i/>
          <w:iCs/>
        </w:rPr>
        <w:t>α</w:t>
      </w:r>
      <w:r w:rsidR="008B1063">
        <w:t>(</w:t>
      </w:r>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r w:rsidR="008B1063" w:rsidRPr="00030B21">
        <w:rPr>
          <w:rFonts w:cs="Times New Roman"/>
          <w:i/>
          <w:iCs/>
        </w:rPr>
        <w:t>μ</w:t>
      </w:r>
      <w:r w:rsidR="008B1063" w:rsidRPr="00030B21">
        <w:rPr>
          <w:i/>
          <w:iCs/>
          <w:vertAlign w:val="subscript"/>
        </w:rPr>
        <w:t>n</w:t>
      </w:r>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w:t>
      </w:r>
      <w:r w:rsidR="00920EFD">
        <w:t>acquisition function</w:t>
      </w:r>
      <w:r w:rsidR="00920EFD">
        <w:t xml:space="preserve">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w:t>
      </w:r>
      <w:r w:rsidR="00920EFD">
        <w:t xml:space="preserve"> based on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w:t>
      </w:r>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of </w:t>
      </w:r>
      <w:r w:rsidR="00EA6CE7" w:rsidRPr="00EA6CE7">
        <w:rPr>
          <w:i/>
          <w:iCs/>
        </w:rPr>
        <w:t>f</w:t>
      </w:r>
      <w:r w:rsidR="00EA6CE7">
        <w:t>(</w:t>
      </w:r>
      <w:r w:rsidR="00EA6CE7" w:rsidRPr="00EA6CE7">
        <w:rPr>
          <w:b/>
          <w:bCs/>
          <w:i/>
          <w:iCs/>
        </w:rPr>
        <w:t>x</w:t>
      </w:r>
      <w:r w:rsidR="00EA6CE7">
        <w:t>).</w:t>
      </w:r>
    </w:p>
    <w:tbl>
      <w:tblPr>
        <w:tblStyle w:val="TableGrid"/>
        <w:tblW w:w="0" w:type="auto"/>
        <w:tblLook w:val="04A0" w:firstRow="1" w:lastRow="0" w:firstColumn="1" w:lastColumn="0" w:noHBand="0" w:noVBand="1"/>
      </w:tblPr>
      <w:tblGrid>
        <w:gridCol w:w="8640"/>
        <w:gridCol w:w="376"/>
      </w:tblGrid>
      <w:tr w:rsidR="00D95F89" w14:paraId="483E00BE" w14:textId="77777777" w:rsidTr="00735D4E">
        <w:tc>
          <w:tcPr>
            <w:tcW w:w="8725" w:type="dxa"/>
          </w:tcPr>
          <w:p w14:paraId="407B3B94" w14:textId="73007232" w:rsidR="00D95F89" w:rsidRDefault="00D95F89"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27B6277D" w:rsidR="00D95F89" w:rsidRDefault="00D95F89" w:rsidP="00735D4E">
            <w:pPr>
              <w:jc w:val="right"/>
            </w:pP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r w:rsidRPr="008444A3">
              <w:rPr>
                <w:b/>
                <w:bCs/>
                <w:i/>
                <w:iCs/>
              </w:rPr>
              <w:t>D</w:t>
            </w:r>
            <w:r w:rsidRPr="008444A3">
              <w:rPr>
                <w:i/>
                <w:iCs/>
                <w:vertAlign w:val="subscript"/>
              </w:rPr>
              <w:t>n</w:t>
            </w:r>
            <w:r>
              <w:t xml:space="preserve"> as follows:</w:t>
            </w:r>
          </w:p>
          <w:p w14:paraId="61BED8DD" w14:textId="276830DD"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r w:rsidRPr="000B02CB">
              <w:rPr>
                <w:rFonts w:cs="Times New Roman"/>
                <w:i/>
                <w:iCs/>
              </w:rPr>
              <w:t>α</w:t>
            </w:r>
            <w:r>
              <w:t>(</w:t>
            </w:r>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r w:rsidR="00A614A1" w:rsidRPr="000B02CB">
              <w:rPr>
                <w:rFonts w:cs="Times New Roman"/>
                <w:i/>
                <w:iCs/>
              </w:rPr>
              <w:t>α</w:t>
            </w:r>
            <w:r w:rsidR="00A614A1">
              <w:t>(</w:t>
            </w:r>
            <w:r w:rsidR="00A614A1" w:rsidRPr="000B02CB">
              <w:rPr>
                <w:b/>
                <w:bCs/>
                <w:i/>
                <w:iCs/>
              </w:rPr>
              <w:t>x</w:t>
            </w:r>
            <w:r w:rsidR="00A614A1">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lastRenderedPageBreak/>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3805AF55" w:rsidR="004E6FA7" w:rsidRDefault="00D81A87">
      <w:r>
        <w:t xml:space="preserve">In general, there are two important tasks of NBO in which the first one is to determine the posterior mean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r w:rsidR="006902AF" w:rsidRPr="000B02CB">
        <w:rPr>
          <w:rFonts w:cs="Times New Roman"/>
          <w:i/>
          <w:iCs/>
        </w:rPr>
        <w:t>α</w:t>
      </w:r>
      <w:r w:rsidR="006902AF">
        <w:t>(</w:t>
      </w:r>
      <w:r w:rsidR="006902AF" w:rsidRPr="000B02CB">
        <w:rPr>
          <w:b/>
          <w:bCs/>
          <w:i/>
          <w:iCs/>
        </w:rPr>
        <w:t>x</w:t>
      </w:r>
      <w:r w:rsidR="006902A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r w:rsidR="00205D6F" w:rsidRPr="000B02CB">
        <w:rPr>
          <w:rFonts w:cs="Times New Roman"/>
          <w:i/>
          <w:iCs/>
        </w:rPr>
        <w:t>α</w:t>
      </w:r>
      <w:r w:rsidR="00205D6F">
        <w:t>(</w:t>
      </w:r>
      <w:r w:rsidR="00205D6F" w:rsidRPr="000B02CB">
        <w:rPr>
          <w:b/>
          <w:bCs/>
          <w:i/>
          <w:iCs/>
        </w:rPr>
        <w:t>x</w:t>
      </w:r>
      <w:r w:rsidR="00205D6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PBO but it is </w:t>
      </w:r>
      <w:r w:rsidR="00AF1611">
        <w:t>very strict with</w:t>
      </w:r>
      <w:r w:rsidR="004A774C">
        <w:t xml:space="preserve"> NBO.</w:t>
      </w:r>
      <w:r w:rsidR="00E91591">
        <w:t xml:space="preserve"> </w:t>
      </w:r>
      <w:r w:rsidR="00F30E81">
        <w:t xml:space="preserve">Moreover, finding maximizer of acquisition function must be cheaper than finding maximizer of target function </w:t>
      </w:r>
      <w:r w:rsidR="00F30E81" w:rsidRPr="009710A5">
        <w:rPr>
          <w:i/>
          <w:iCs/>
        </w:rPr>
        <w:t>f</w:t>
      </w:r>
      <w:r w:rsidR="00F30E81">
        <w:t>(</w:t>
      </w:r>
      <w:r w:rsidR="00F30E81" w:rsidRPr="009710A5">
        <w:rPr>
          <w:b/>
          <w:bCs/>
          <w:i/>
          <w:iCs/>
        </w:rPr>
        <w:t>x</w:t>
      </w:r>
      <w:r w:rsidR="00F30E81">
        <w:t xml:space="preserve">) so that BO is a feasible solution for optimization problem.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entropy search, and upper confidence bound but expected improvement (EI) is the most popular one. EI is mentioned here and other ones are described in the next section.</w:t>
      </w:r>
    </w:p>
    <w:p w14:paraId="01570C74" w14:textId="77777777" w:rsidR="002139CD" w:rsidRDefault="002139C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73E66CB9"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r w:rsidR="0082290B" w:rsidRPr="0082290B">
        <w:rPr>
          <w:i/>
          <w:iCs/>
        </w:rPr>
        <w:t>X</w:t>
      </w:r>
      <w:r w:rsidR="00914BA9">
        <w:rPr>
          <w:i/>
          <w:iCs/>
          <w:vertAlign w:val="subscript"/>
        </w:rPr>
        <w:t>n</w:t>
      </w:r>
      <w:r w:rsidR="0082290B">
        <w:t xml:space="preserve">) over </w:t>
      </w:r>
      <w:r w:rsidR="00914BA9">
        <w:rPr>
          <w:i/>
          <w:iCs/>
        </w:rPr>
        <w:t>n</w:t>
      </w:r>
      <w:r w:rsidR="0082290B">
        <w:t xml:space="preserve"> timepoints in which each </w:t>
      </w:r>
      <w:r w:rsidR="0082290B" w:rsidRPr="0082290B">
        <w:rPr>
          <w:i/>
          <w:iCs/>
        </w:rPr>
        <w:t>X</w:t>
      </w:r>
      <w:r w:rsidR="0082290B" w:rsidRPr="0082290B">
        <w:rPr>
          <w:i/>
          <w:iCs/>
          <w:vertAlign w:val="subscript"/>
        </w:rPr>
        <w:t>t</w:t>
      </w:r>
      <w:r w:rsidR="0082290B">
        <w:t xml:space="preserve"> where </w:t>
      </w:r>
      <w:r w:rsidR="0082290B" w:rsidRPr="0082290B">
        <w:rPr>
          <w:i/>
          <w:iCs/>
        </w:rPr>
        <w:t>t</w:t>
      </w:r>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r w:rsidR="0082290B" w:rsidRPr="009C6440">
        <w:rPr>
          <w:i/>
          <w:iCs/>
        </w:rPr>
        <w:t>t</w:t>
      </w:r>
      <w:r w:rsidR="0082290B" w:rsidRPr="009C6440">
        <w:rPr>
          <w:i/>
          <w:iCs/>
          <w:vertAlign w:val="subscript"/>
        </w:rPr>
        <w:t>k</w:t>
      </w:r>
      <w:r w:rsidR="0082290B">
        <w:t>} of {</w:t>
      </w:r>
      <w:r w:rsidR="0082290B" w:rsidRPr="0082290B">
        <w:t>1</w:t>
      </w:r>
      <w:r w:rsidR="0082290B">
        <w:t xml:space="preserve">, 2,…, </w:t>
      </w:r>
      <w:r w:rsidR="00914BA9">
        <w:rPr>
          <w:i/>
          <w:iCs/>
        </w:rPr>
        <w:t>n</w:t>
      </w:r>
      <w:r w:rsidR="0082290B">
        <w:t>}</w:t>
      </w:r>
      <w:r w:rsidR="009C6440">
        <w:t xml:space="preserve"> where </w:t>
      </w:r>
      <w:r w:rsidR="009C6440" w:rsidRPr="009C6440">
        <w:rPr>
          <w:i/>
          <w:iCs/>
        </w:rPr>
        <w:t>t</w:t>
      </w:r>
      <w:r w:rsidR="009C6440" w:rsidRPr="009C6440">
        <w:rPr>
          <w:i/>
          <w:iCs/>
          <w:vertAlign w:val="subscript"/>
        </w:rPr>
        <w:t>j</w:t>
      </w:r>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r w:rsidR="009C6440" w:rsidRPr="009C6440">
        <w:rPr>
          <w:i/>
          <w:iCs/>
        </w:rPr>
        <w:t>t</w:t>
      </w:r>
      <w:r w:rsidR="009C6440" w:rsidRPr="009C6440">
        <w:rPr>
          <w:i/>
          <w:iCs/>
          <w:vertAlign w:val="subscript"/>
        </w:rPr>
        <w:t>k</w:t>
      </w:r>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r w:rsidR="00433771" w:rsidRPr="00433771">
        <w:rPr>
          <w:vertAlign w:val="subscript"/>
        </w:rPr>
        <w:t>2</w:t>
      </w:r>
      <w:r w:rsidR="00433771">
        <w:t xml:space="preserve">,…, </w:t>
      </w:r>
      <w:r w:rsidR="00433771" w:rsidRPr="00433771">
        <w:rPr>
          <w:i/>
          <w:iCs/>
        </w:rPr>
        <w:t>X</w:t>
      </w:r>
      <w:r w:rsidR="00433771" w:rsidRPr="00433771">
        <w:rPr>
          <w:i/>
          <w:iCs/>
          <w:vertAlign w:val="subscript"/>
        </w:rPr>
        <w:t>n</w:t>
      </w:r>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r w:rsidR="00433771" w:rsidRPr="009C6440">
        <w:rPr>
          <w:i/>
          <w:iCs/>
        </w:rPr>
        <w:t>t</w:t>
      </w:r>
      <w:r w:rsidR="00433771" w:rsidRPr="009C6440">
        <w:rPr>
          <w:i/>
          <w:iCs/>
          <w:vertAlign w:val="subscript"/>
        </w:rPr>
        <w:t>k</w:t>
      </w:r>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r w:rsidR="00E465B9" w:rsidRPr="00E465B9">
        <w:rPr>
          <w:i/>
          <w:iCs/>
        </w:rPr>
        <w:t>f</w:t>
      </w:r>
      <w:r w:rsidR="00E465B9">
        <w:t>(</w:t>
      </w:r>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742CEFC8" w14:textId="7E188AC2" w:rsidR="001760BC" w:rsidRDefault="00147815">
      <w:r>
        <w:lastRenderedPageBreak/>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r w:rsidR="007F145D" w:rsidRPr="00AC1197">
        <w:rPr>
          <w:i/>
          <w:iCs/>
        </w:rPr>
        <w:t>f</w:t>
      </w:r>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A33CEA">
        <w:t xml:space="preserve"> </w:t>
      </w:r>
      <w:r w:rsidR="003B53A8">
        <w:t xml:space="preserve">As a convention in Gaussian process, output of a mean function is a mean and so </w:t>
      </w:r>
      <w:r w:rsidR="003B53A8" w:rsidRPr="003B53A8">
        <w:rPr>
          <w:rFonts w:cs="Times New Roman"/>
          <w:i/>
          <w:iCs/>
        </w:rPr>
        <w:t>μ</w:t>
      </w:r>
      <w:r w:rsidR="003B53A8">
        <w:t>(</w:t>
      </w:r>
      <w:r w:rsidR="003B53A8" w:rsidRPr="003B53A8">
        <w:rPr>
          <w:b/>
          <w:bCs/>
          <w:i/>
          <w:iCs/>
        </w:rPr>
        <w:t>X</w:t>
      </w:r>
      <w:r w:rsidR="003B53A8">
        <w:t xml:space="preserve">) </w:t>
      </w:r>
      <w:r w:rsidR="0062407F">
        <w:t>also denotes</w:t>
      </w:r>
      <w:r w:rsidR="003B53A8">
        <w:t xml:space="preserve"> the theoretical mean of </w:t>
      </w:r>
      <w:r w:rsidR="003B53A8" w:rsidRPr="003B53A8">
        <w:rPr>
          <w:b/>
          <w:bCs/>
          <w:i/>
          <w:iCs/>
        </w:rPr>
        <w:t>X</w:t>
      </w:r>
      <w:r w:rsidR="003B53A8">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003B53A8" w:rsidRPr="003B53A8">
        <w:rPr>
          <w:vertAlign w:val="subscript"/>
        </w:rPr>
        <w:t>1</w:t>
      </w:r>
      <w:r w:rsidR="003B53A8">
        <w:t xml:space="preserve">, </w:t>
      </w:r>
      <w:r w:rsidR="003B53A8" w:rsidRPr="003B53A8">
        <w:rPr>
          <w:i/>
          <w:iCs/>
        </w:rPr>
        <w:t>X</w:t>
      </w:r>
      <w:r w:rsidR="003B53A8" w:rsidRPr="003B53A8">
        <w:rPr>
          <w:vertAlign w:val="subscript"/>
        </w:rPr>
        <w:t>3</w:t>
      </w:r>
      <w:r w:rsidR="003B53A8">
        <w:t xml:space="preserve">,…, and </w:t>
      </w:r>
      <w:r w:rsidR="003B53A8" w:rsidRPr="003B53A8">
        <w:rPr>
          <w:i/>
          <w:iCs/>
        </w:rPr>
        <w:t>X</w:t>
      </w:r>
      <w:r w:rsidR="003B53A8" w:rsidRPr="003B53A8">
        <w:rPr>
          <w:i/>
          <w:iCs/>
          <w:vertAlign w:val="subscript"/>
        </w:rPr>
        <w:t>n</w:t>
      </w:r>
      <w:r w:rsidR="00A33CEA">
        <w:t xml:space="preserve"> (s) belong to </w:t>
      </w:r>
      <w:r w:rsidR="00A33CEA" w:rsidRPr="003B53A8">
        <w:rPr>
          <w:b/>
          <w:bCs/>
          <w:i/>
          <w:iCs/>
        </w:rPr>
        <w:t>X</w:t>
      </w:r>
      <w:r w:rsidR="003B53A8">
        <w:t xml:space="preserve"> but</w:t>
      </w:r>
      <w:r w:rsidR="00AC2A04">
        <w:t>,</w:t>
      </w:r>
      <w:r w:rsidR="003B53A8">
        <w:t xml:space="preserve"> </w:t>
      </w:r>
      <w:r w:rsidR="00AC2A04">
        <w:t>as a convention</w:t>
      </w:r>
      <w:r w:rsidR="003B53A8">
        <w:t xml:space="preserve">, each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depends only </w:t>
      </w:r>
      <w:r w:rsidR="003B53A8" w:rsidRPr="003B53A8">
        <w:rPr>
          <w:i/>
          <w:iCs/>
        </w:rPr>
        <w:t>X</w:t>
      </w:r>
      <w:r w:rsidR="003B53A8" w:rsidRPr="003B53A8">
        <w:rPr>
          <w:i/>
          <w:iCs/>
          <w:vertAlign w:val="subscript"/>
        </w:rPr>
        <w:t>i</w:t>
      </w:r>
      <w:r w:rsidR="003B53A8">
        <w:t xml:space="preserve"> and moreover,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has the same formulation of </w:t>
      </w:r>
      <w:r w:rsidR="00034AEA">
        <w:t>every</w:t>
      </w:r>
      <w:r w:rsidR="003B53A8">
        <w:t xml:space="preserve"> </w:t>
      </w:r>
      <w:r w:rsidR="003B53A8" w:rsidRPr="003B53A8">
        <w:rPr>
          <w:i/>
          <w:iCs/>
        </w:rPr>
        <w:t>X</w:t>
      </w:r>
      <w:r w:rsidR="003B53A8" w:rsidRPr="003B53A8">
        <w:rPr>
          <w:i/>
          <w:iCs/>
          <w:vertAlign w:val="subscript"/>
        </w:rPr>
        <w:t>i</w:t>
      </w:r>
      <w:r w:rsidR="003B53A8">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can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2F19116D"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032316C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xml:space="preserve">. </w:t>
      </w:r>
      <w:r w:rsidR="006027C8">
        <w:t>It is invertible</w:t>
      </w:r>
      <w:r w:rsidR="00E61C13">
        <w:t xml:space="preserve">, </w:t>
      </w:r>
      <w:r w:rsidR="006027C8">
        <w:t>positive definite</w:t>
      </w:r>
      <w:r w:rsidR="00E61C13">
        <w:t>, and symmetric</w:t>
      </w:r>
      <w:r w:rsidR="006027C8">
        <w:t xml:space="preserve">. </w:t>
      </w:r>
      <w:r w:rsidR="002364DD">
        <w:t>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r w:rsidR="00F13B02" w:rsidRPr="00E465B9">
        <w:rPr>
          <w:i/>
          <w:iCs/>
        </w:rPr>
        <w:t>f</w:t>
      </w:r>
      <w:r w:rsidR="00F13B02">
        <w:t>(</w:t>
      </w:r>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r w:rsidR="00C4528C" w:rsidRPr="00C4528C">
        <w:rPr>
          <w:rFonts w:cs="Times New Roman"/>
          <w:i/>
          <w:iCs/>
        </w:rPr>
        <w:t>i</w:t>
      </w:r>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r w:rsidR="008F433E" w:rsidRPr="0019038B">
        <w:rPr>
          <w:i/>
          <w:iCs/>
        </w:rPr>
        <w:t>X</w:t>
      </w:r>
      <w:r w:rsidR="008F433E" w:rsidRPr="0019038B">
        <w:rPr>
          <w:i/>
          <w:iCs/>
          <w:vertAlign w:val="subscript"/>
        </w:rPr>
        <w:t>j</w:t>
      </w:r>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r w:rsidR="005A00BA" w:rsidRPr="0019038B">
        <w:rPr>
          <w:i/>
          <w:iCs/>
        </w:rPr>
        <w:t>X</w:t>
      </w:r>
      <w:r w:rsidR="005A00BA" w:rsidRPr="0019038B">
        <w:rPr>
          <w:i/>
          <w:iCs/>
          <w:vertAlign w:val="subscript"/>
        </w:rPr>
        <w:t>j</w:t>
      </w:r>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r w:rsidR="001D1347" w:rsidRPr="00480A55">
        <w:rPr>
          <w:i/>
          <w:iCs/>
        </w:rPr>
        <w:t>X</w:t>
      </w:r>
      <w:r w:rsidR="001D1347" w:rsidRPr="00480A55">
        <w:rPr>
          <w:i/>
          <w:iCs/>
          <w:vertAlign w:val="subscript"/>
        </w:rPr>
        <w:t>j</w:t>
      </w:r>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169D1441"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r w:rsidR="005C4CFC" w:rsidRPr="00F849A3">
        <w:rPr>
          <w:i/>
          <w:iCs/>
        </w:rPr>
        <w:t>X</w:t>
      </w:r>
      <w:r w:rsidR="005C4CFC" w:rsidRPr="00F849A3">
        <w:rPr>
          <w:i/>
          <w:iCs/>
          <w:vertAlign w:val="subscript"/>
        </w:rPr>
        <w:t>j</w:t>
      </w:r>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r w:rsidR="00B826B8" w:rsidRPr="00B826B8">
        <w:rPr>
          <w:i/>
          <w:iCs/>
        </w:rPr>
        <w:t>X</w:t>
      </w:r>
      <w:r w:rsidR="00B826B8" w:rsidRPr="00B826B8">
        <w:rPr>
          <w:i/>
          <w:iCs/>
          <w:vertAlign w:val="subscript"/>
        </w:rPr>
        <w:t>j</w:t>
      </w:r>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r w:rsidR="00B826B8">
        <w:rPr>
          <w:rFonts w:cs="Times New Roman"/>
        </w:rPr>
        <w:t>Σ</w:t>
      </w:r>
      <w:r w:rsidR="00B826B8">
        <w:t>(</w:t>
      </w:r>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r w:rsidR="00E313BA" w:rsidRPr="00E313BA">
        <w:rPr>
          <w:i/>
          <w:iCs/>
        </w:rPr>
        <w:t>X</w:t>
      </w:r>
      <w:r w:rsidR="00E313BA" w:rsidRPr="00E313BA">
        <w:rPr>
          <w:i/>
          <w:iCs/>
          <w:vertAlign w:val="subscript"/>
        </w:rPr>
        <w:t>j</w:t>
      </w:r>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positive definite</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63D066C9"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r w:rsidR="00FE5D38" w:rsidRPr="00FE5D38">
        <w:rPr>
          <w:i/>
          <w:iCs/>
        </w:rPr>
        <w:t>X</w:t>
      </w:r>
      <w:r w:rsidR="00FE5D38" w:rsidRPr="00FE5D38">
        <w:rPr>
          <w:i/>
          <w:iCs/>
          <w:vertAlign w:val="subscript"/>
        </w:rPr>
        <w:t>j</w:t>
      </w:r>
      <w:r w:rsidR="00FE5D38">
        <w:t>.</w:t>
      </w:r>
      <w:r w:rsidR="00FE7ABB">
        <w:t xml:space="preserve"> </w:t>
      </w:r>
      <w:r w:rsidR="003F2168">
        <w:t>In this research the notation |.| denote</w:t>
      </w:r>
      <w:r w:rsidR="00445879">
        <w:t>s</w:t>
      </w:r>
      <w:r w:rsidR="003F2168">
        <w:t xml:space="preserve"> absolute value of scalar, length (module) of vector, determinant of matrix, and cardinality of set. </w:t>
      </w:r>
      <w:r w:rsidR="00AA4C03">
        <w:t>As a convention, l</w:t>
      </w:r>
      <w:r w:rsidR="00897988">
        <w:t xml:space="preserve">et </w:t>
      </w:r>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r w:rsidR="00897988">
        <w:t xml:space="preserve"> where </w:t>
      </w:r>
      <w:r w:rsidR="00897988" w:rsidRPr="007530E5">
        <w:rPr>
          <w:i/>
          <w:iCs/>
        </w:rPr>
        <w:t>i</w:t>
      </w:r>
      <w:r w:rsidR="00897988">
        <w:rPr>
          <w:rFonts w:cs="Times New Roman"/>
        </w:rPr>
        <w:t>≤</w:t>
      </w:r>
      <w:r w:rsidR="00AF1E41">
        <w:rPr>
          <w:i/>
          <w:iCs/>
        </w:rPr>
        <w:t>j</w:t>
      </w:r>
      <w:r w:rsidR="00897988">
        <w:t xml:space="preserve"> denote a sequential subset of </w:t>
      </w:r>
      <w:r w:rsidR="00897988" w:rsidRPr="00897988">
        <w:rPr>
          <w:b/>
          <w:bCs/>
          <w:i/>
          <w:iCs/>
        </w:rPr>
        <w:t>X</w:t>
      </w:r>
      <w:r w:rsidR="00897988">
        <w:t xml:space="preserve"> such that </w:t>
      </w:r>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r w:rsidR="00897988" w:rsidRPr="007530E5">
        <w:rPr>
          <w:i/>
          <w:iCs/>
        </w:rPr>
        <w:t>X</w:t>
      </w:r>
      <w:r w:rsidR="00AF1E41">
        <w:rPr>
          <w:i/>
          <w:iCs/>
          <w:vertAlign w:val="subscript"/>
        </w:rPr>
        <w:t>j</w:t>
      </w:r>
      <w:r w:rsidR="00897988">
        <w:t>}.</w:t>
      </w:r>
      <w:r w:rsidR="00AA4C03">
        <w:t xml:space="preserve"> Of course, we have </w:t>
      </w:r>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r w:rsidR="00604309">
        <w:t xml:space="preserve"> </w:t>
      </w:r>
      <w:r w:rsidR="00B655B4">
        <w:t>is</w:t>
      </w:r>
      <w:r w:rsidR="00604309">
        <w:t xml:space="preserve"> arbitrary </w:t>
      </w:r>
      <w:r w:rsidR="00E34F86">
        <w:t>sub</w:t>
      </w:r>
      <w:r w:rsidR="00604309">
        <w:t xml:space="preserve">set of distinguish variables. </w:t>
      </w:r>
      <w:r w:rsidR="00AC3D92">
        <w:t xml:space="preserve">Let </w:t>
      </w:r>
      <w:r w:rsidR="00AC3D92">
        <w:rPr>
          <w:rFonts w:cs="Times New Roman"/>
        </w:rPr>
        <w:t>Σ</w:t>
      </w:r>
      <w:r w:rsidR="00AC3D92">
        <w:t>(</w:t>
      </w:r>
      <w:r w:rsidR="00AC3D92" w:rsidRPr="007530E5">
        <w:rPr>
          <w:i/>
          <w:iCs/>
        </w:rPr>
        <w:t>X</w:t>
      </w:r>
      <w:r w:rsidR="00AC3D92" w:rsidRPr="007530E5">
        <w:rPr>
          <w:i/>
          <w:iCs/>
          <w:vertAlign w:val="subscript"/>
        </w:rPr>
        <w:t>i</w:t>
      </w:r>
      <w:r w:rsidR="00AC3D92">
        <w:t xml:space="preserve">,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r>
        <w:rPr>
          <w:rFonts w:cs="Times New Roman"/>
        </w:rPr>
        <w:t>Σ</w:t>
      </w:r>
      <w:r>
        <w:t>(</w:t>
      </w:r>
      <w:r w:rsidRPr="007530E5">
        <w:rPr>
          <w:i/>
          <w:iCs/>
        </w:rPr>
        <w:t>X</w:t>
      </w:r>
      <w:r w:rsidR="00CB634A">
        <w:rPr>
          <w:i/>
          <w:iCs/>
          <w:vertAlign w:val="subscript"/>
        </w:rPr>
        <w:t>j</w:t>
      </w:r>
      <w:r w:rsidRPr="00C047C4">
        <w:rPr>
          <w:vertAlign w:val="subscript"/>
        </w:rPr>
        <w:t>:</w:t>
      </w:r>
      <w:r w:rsidR="00CB634A">
        <w:rPr>
          <w:i/>
          <w:iCs/>
          <w:vertAlign w:val="subscript"/>
        </w:rPr>
        <w:t>k</w:t>
      </w:r>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r w:rsidRPr="007530E5">
        <w:rPr>
          <w:i/>
          <w:iCs/>
        </w:rPr>
        <w:t>X</w:t>
      </w:r>
      <w:r w:rsidR="00CB634A">
        <w:rPr>
          <w:i/>
          <w:iCs/>
          <w:vertAlign w:val="subscript"/>
        </w:rPr>
        <w:t>j</w:t>
      </w:r>
      <w:r w:rsidR="004F5A97" w:rsidRPr="004F5A97">
        <w:rPr>
          <w:vertAlign w:val="subscript"/>
        </w:rPr>
        <w:t>:</w:t>
      </w:r>
      <w:r w:rsidR="00CB634A">
        <w:rPr>
          <w:i/>
          <w:iCs/>
          <w:vertAlign w:val="subscript"/>
        </w:rPr>
        <w:t>k</w:t>
      </w:r>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r>
        <w:rPr>
          <w:rFonts w:cs="Times New Roman"/>
        </w:rPr>
        <w:t>Σ</w:t>
      </w:r>
      <w:r>
        <w:t>(</w:t>
      </w:r>
      <w:r w:rsidRPr="007530E5">
        <w:rPr>
          <w:i/>
          <w:iCs/>
        </w:rPr>
        <w:t>X</w:t>
      </w:r>
      <w:r w:rsidRPr="007530E5">
        <w:rPr>
          <w:i/>
          <w:iCs/>
          <w:vertAlign w:val="subscript"/>
        </w:rPr>
        <w:t>i</w:t>
      </w:r>
      <w:r w:rsidRPr="007530E5">
        <w:rPr>
          <w:vertAlign w:val="subscript"/>
        </w:rPr>
        <w:t>:</w:t>
      </w:r>
      <w:r>
        <w:rPr>
          <w:i/>
          <w:iCs/>
          <w:vertAlign w:val="subscript"/>
        </w:rPr>
        <w:t>j</w:t>
      </w:r>
      <w:r>
        <w:t xml:space="preserve">, </w:t>
      </w:r>
      <w:r w:rsidRPr="007530E5">
        <w:rPr>
          <w:i/>
          <w:iCs/>
        </w:rPr>
        <w:t>X</w:t>
      </w:r>
      <w:r>
        <w:rPr>
          <w:i/>
          <w:iCs/>
          <w:vertAlign w:val="subscript"/>
        </w:rPr>
        <w:t>k</w:t>
      </w:r>
      <w:r w:rsidRPr="007530E5">
        <w:rPr>
          <w:vertAlign w:val="subscript"/>
        </w:rPr>
        <w:t>:</w:t>
      </w:r>
      <w:r>
        <w:rPr>
          <w:i/>
          <w:iCs/>
          <w:vertAlign w:val="subscript"/>
        </w:rPr>
        <w:t>l</w:t>
      </w:r>
      <w:r>
        <w:t xml:space="preserve">) denote a covariance </w:t>
      </w:r>
      <w:r w:rsidR="00D255B2">
        <w:t xml:space="preserve">function </w:t>
      </w:r>
      <w:r>
        <w:t xml:space="preserve">of </w:t>
      </w:r>
      <w:r w:rsidRPr="007530E5">
        <w:rPr>
          <w:i/>
          <w:iCs/>
        </w:rPr>
        <w:t>X</w:t>
      </w:r>
      <w:r w:rsidRPr="007530E5">
        <w:rPr>
          <w:i/>
          <w:iCs/>
          <w:vertAlign w:val="subscript"/>
        </w:rPr>
        <w:t>i</w:t>
      </w:r>
      <w:r w:rsidRPr="007530E5">
        <w:rPr>
          <w:vertAlign w:val="subscript"/>
        </w:rPr>
        <w:t>:</w:t>
      </w:r>
      <w:r>
        <w:rPr>
          <w:i/>
          <w:iCs/>
          <w:vertAlign w:val="subscript"/>
        </w:rPr>
        <w:t>j</w:t>
      </w:r>
      <w:r>
        <w:t xml:space="preserve"> and </w:t>
      </w:r>
      <w:r w:rsidRPr="007530E5">
        <w:rPr>
          <w:i/>
          <w:iCs/>
        </w:rPr>
        <w:t>X</w:t>
      </w:r>
      <w:r>
        <w:rPr>
          <w:i/>
          <w:iCs/>
          <w:vertAlign w:val="subscript"/>
        </w:rPr>
        <w:t>k</w:t>
      </w:r>
      <w:r w:rsidRPr="007530E5">
        <w:rPr>
          <w:vertAlign w:val="subscript"/>
        </w:rPr>
        <w:t>:</w:t>
      </w:r>
      <w:r>
        <w:rPr>
          <w:i/>
          <w:iCs/>
          <w:vertAlign w:val="subscript"/>
        </w:rPr>
        <w:t>l</w:t>
      </w:r>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r w:rsidR="001E0DC5">
        <w:rPr>
          <w:rFonts w:cs="Times New Roman"/>
        </w:rPr>
        <w:t>Σ</w:t>
      </w:r>
      <w:r w:rsidR="001E0DC5">
        <w:t>(</w:t>
      </w:r>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r w:rsidR="001E0DC5">
        <w:rPr>
          <w:rFonts w:cs="Times New Roman"/>
        </w:rPr>
        <w:t>Σ</w:t>
      </w:r>
      <w:r w:rsidR="001E0DC5">
        <w:t>(</w:t>
      </w:r>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 xml:space="preserve">, </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+1</w:t>
      </w:r>
      <w:r w:rsidR="002E3C11">
        <w:t xml:space="preserve">,…, </w:t>
      </w:r>
      <w:r w:rsidR="002E3C11" w:rsidRPr="007530E5">
        <w:rPr>
          <w:i/>
          <w:iCs/>
        </w:rPr>
        <w:t>X</w:t>
      </w:r>
      <w:r w:rsidR="002E3C11">
        <w:rPr>
          <w:i/>
          <w:iCs/>
          <w:vertAlign w:val="subscript"/>
        </w:rPr>
        <w:t>j</w:t>
      </w:r>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r w:rsidR="002E3C11" w:rsidRPr="007530E5">
        <w:rPr>
          <w:i/>
          <w:iCs/>
        </w:rPr>
        <w:t>X</w:t>
      </w:r>
      <w:r w:rsidR="002E3C11">
        <w:rPr>
          <w:i/>
          <w:iCs/>
          <w:vertAlign w:val="subscript"/>
        </w:rPr>
        <w:t>k</w:t>
      </w:r>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r w:rsidR="002E3C11" w:rsidRPr="007530E5">
        <w:rPr>
          <w:i/>
          <w:iCs/>
        </w:rPr>
        <w:t>X</w:t>
      </w:r>
      <w:r w:rsidR="002E3C11">
        <w:rPr>
          <w:i/>
          <w:iCs/>
          <w:vertAlign w:val="subscript"/>
        </w:rPr>
        <w:t>l</w:t>
      </w:r>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r w:rsidR="00BD1414" w:rsidRPr="00F91ED8">
        <w:rPr>
          <w:i/>
          <w:iCs/>
        </w:rPr>
        <w:t>f</w:t>
      </w:r>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r>
        <w:t xml:space="preserve">variable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r w:rsidR="007F07AF" w:rsidRPr="00433771">
        <w:rPr>
          <w:i/>
          <w:iCs/>
        </w:rPr>
        <w:t>X</w:t>
      </w:r>
      <w:r w:rsidR="007F07AF" w:rsidRPr="00433771">
        <w:rPr>
          <w:i/>
          <w:iCs/>
          <w:vertAlign w:val="subscript"/>
        </w:rPr>
        <w:t>n</w:t>
      </w:r>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r w:rsidR="00427B27">
        <w:rPr>
          <w:i/>
          <w:iCs/>
        </w:rPr>
        <w:t>Y</w:t>
      </w:r>
      <w:r w:rsidR="00427B27" w:rsidRPr="00433771">
        <w:rPr>
          <w:i/>
          <w:iCs/>
          <w:vertAlign w:val="subscript"/>
        </w:rPr>
        <w:t>n</w:t>
      </w:r>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0FEB0815"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r w:rsidR="002F0B37">
        <w:rPr>
          <w:rFonts w:cs="Times New Roman"/>
        </w:rPr>
        <w:t>Σ</w:t>
      </w:r>
      <w:r w:rsidR="002F0B37">
        <w:t>(</w:t>
      </w:r>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r w:rsidR="00A17621">
        <w:rPr>
          <w:rFonts w:cs="Times New Roman"/>
        </w:rPr>
        <w:t>Σ</w:t>
      </w:r>
      <w:r w:rsidR="00A17621">
        <w:t>(</w:t>
      </w:r>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w:t>
      </w:r>
      <w:r w:rsidR="0008704C">
        <w:lastRenderedPageBreak/>
        <w:t xml:space="preserve">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r w:rsidR="00CB5218" w:rsidRPr="00433771">
        <w:rPr>
          <w:vertAlign w:val="subscript"/>
        </w:rPr>
        <w:t>2</w:t>
      </w:r>
      <w:r w:rsidR="00CB5218">
        <w:t xml:space="preserve">,…, </w:t>
      </w:r>
      <w:r w:rsidR="00CB5218">
        <w:rPr>
          <w:i/>
          <w:iCs/>
        </w:rPr>
        <w:t>Y</w:t>
      </w:r>
      <w:r w:rsidR="00CB5218" w:rsidRPr="00433771">
        <w:rPr>
          <w:i/>
          <w:iCs/>
          <w:vertAlign w:val="subscript"/>
        </w:rPr>
        <w:t>n</w:t>
      </w:r>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It is better if setting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4B6ABC94"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+2</w:t>
      </w:r>
      <w:r>
        <w:t xml:space="preserve">,…, </w:t>
      </w:r>
      <w:r w:rsidRPr="00433771">
        <w:rPr>
          <w:i/>
          <w:iCs/>
        </w:rPr>
        <w:t>X</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r w:rsidR="005740F7">
        <w:rPr>
          <w:rFonts w:cs="Times New Roman"/>
        </w:rPr>
        <w:t>Σ</w:t>
      </w:r>
      <w:r w:rsidR="005740F7">
        <w:t>(</w:t>
      </w:r>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F55C1">
        <w:t xml:space="preserve">In literature, for simplicity, </w:t>
      </w:r>
      <w:r w:rsidR="00CF55C1" w:rsidRPr="004352F0">
        <w:rPr>
          <w:rFonts w:cs="Times New Roman"/>
          <w:i/>
          <w:iCs/>
        </w:rPr>
        <w:t>μ</w:t>
      </w:r>
      <w:r w:rsidR="00CF55C1">
        <w:t>(</w:t>
      </w:r>
      <w:r w:rsidR="00CF55C1">
        <w:rPr>
          <w:b/>
          <w:bCs/>
          <w:i/>
          <w:iCs/>
        </w:rPr>
        <w:t>Y</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are set to be zero as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 </w:t>
      </w:r>
      <w:r w:rsidR="00CF55C1" w:rsidRPr="00E9287E">
        <w:rPr>
          <w:b/>
          <w:bCs/>
        </w:rPr>
        <w:t>0</w:t>
      </w:r>
      <w:r w:rsidR="00CF55C1" w:rsidRPr="00E9287E">
        <w:rPr>
          <w:i/>
          <w:iCs/>
          <w:vertAlign w:val="superscript"/>
        </w:rPr>
        <w:t>T</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r w:rsidR="00D96D0D" w:rsidRPr="00D96D0D">
        <w:rPr>
          <w:i/>
          <w:iCs/>
        </w:rPr>
        <w:t>f</w:t>
      </w:r>
      <w:r w:rsidR="00D96D0D">
        <w:t>(</w:t>
      </w:r>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r>
        <w:t>Where,</w:t>
      </w:r>
    </w:p>
    <w:tbl>
      <w:tblPr>
        <w:tblStyle w:val="TableGrid"/>
        <w:tblW w:w="0" w:type="auto"/>
        <w:tblLook w:val="04A0" w:firstRow="1" w:lastRow="0" w:firstColumn="1" w:lastColumn="0" w:noHBand="0" w:noVBand="1"/>
      </w:tblPr>
      <w:tblGrid>
        <w:gridCol w:w="8640"/>
        <w:gridCol w:w="376"/>
      </w:tblGrid>
      <w:tr w:rsidR="001303BD" w14:paraId="0C0816DC" w14:textId="77777777" w:rsidTr="0051627A">
        <w:tc>
          <w:tcPr>
            <w:tcW w:w="8725"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44B26CE3" w14:textId="77777777" w:rsidR="001303BD" w:rsidRDefault="001303BD" w:rsidP="0051627A">
            <w:pPr>
              <w:jc w:val="right"/>
            </w:pPr>
            <w:r>
              <w:t>()</w:t>
            </w:r>
          </w:p>
        </w:tc>
      </w:tr>
    </w:tbl>
    <w:p w14:paraId="53582FA3" w14:textId="7EEAE6A7"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r w:rsidRPr="00B42236">
        <w:rPr>
          <w:rFonts w:cs="Times New Roman"/>
          <w:i/>
          <w:iCs/>
        </w:rPr>
        <w:t>μ</w:t>
      </w:r>
      <w:r>
        <w:t>(</w:t>
      </w:r>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r w:rsidR="001476BD" w:rsidRPr="00D96D0D">
        <w:rPr>
          <w:i/>
          <w:iCs/>
        </w:rPr>
        <w:t>f</w:t>
      </w:r>
      <w:r w:rsidR="001476BD">
        <w:t>(</w:t>
      </w:r>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r w:rsidR="00A523AB" w:rsidRPr="00D96D0D">
        <w:rPr>
          <w:i/>
          <w:iCs/>
        </w:rPr>
        <w:t>f</w:t>
      </w:r>
      <w:r w:rsidR="00A523AB">
        <w:t>(</w:t>
      </w:r>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r w:rsidR="001B382E" w:rsidRPr="001B382E">
        <w:rPr>
          <w:vertAlign w:val="subscript"/>
        </w:rPr>
        <w:t>1</w:t>
      </w:r>
      <w:r w:rsidR="00693DF7" w:rsidRPr="00693DF7">
        <w:rPr>
          <w:vertAlign w:val="subscript"/>
        </w:rPr>
        <w:t>:</w:t>
      </w:r>
      <w:r w:rsidR="00693DF7" w:rsidRPr="00693DF7">
        <w:rPr>
          <w:i/>
          <w:iCs/>
          <w:vertAlign w:val="subscript"/>
        </w:rPr>
        <w:t>n</w:t>
      </w:r>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r w:rsidR="00EC5212" w:rsidRPr="00030B21">
        <w:rPr>
          <w:rFonts w:cs="Times New Roman"/>
          <w:i/>
          <w:iCs/>
        </w:rPr>
        <w:t>μ</w:t>
      </w:r>
      <w:r w:rsidR="001056CB">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740939A8" w14:textId="51204F8B" w:rsidR="00802AD7" w:rsidRDefault="00A50393">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is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802AD7">
        <w:t xml:space="preserve"> Note,</w:t>
      </w:r>
    </w:p>
    <w:p w14:paraId="14A72187" w14:textId="39AAD87F" w:rsidR="00802AD7" w:rsidRPr="00B80471" w:rsidRDefault="00802AD7">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r w:rsidRPr="004C7757">
        <w:rPr>
          <w:vertAlign w:val="subscript"/>
        </w:rPr>
        <w:t>1:</w:t>
      </w:r>
      <w:r w:rsidRPr="004C7757">
        <w:rPr>
          <w:i/>
          <w:iCs/>
          <w:vertAlign w:val="subscript"/>
        </w:rPr>
        <w:t>n</w:t>
      </w:r>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7FB18E8D"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2FAC46C5" w14:textId="50B3FE68" w:rsidR="004C7757" w:rsidRDefault="00254B57">
      <w:pPr>
        <w:rPr>
          <w:rFonts w:cs="Times New Roman"/>
        </w:rPr>
      </w:pPr>
      <w:r>
        <w:t xml:space="preserve">The event that </w:t>
      </w:r>
      <w:r w:rsidR="004C7757" w:rsidRPr="00030B21">
        <w:rPr>
          <w:rFonts w:cs="Times New Roman"/>
          <w:i/>
          <w:iCs/>
        </w:rPr>
        <w:t>μ</w:t>
      </w:r>
      <w:r w:rsidR="004C7757" w:rsidRPr="00030B21">
        <w:rPr>
          <w:i/>
          <w:iCs/>
          <w:vertAlign w:val="subscript"/>
        </w:rPr>
        <w:t>n</w:t>
      </w:r>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iterative algorithm whose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r>
        <w:rPr>
          <w:rFonts w:cs="Times New Roman"/>
        </w:rPr>
        <w:t>Σ</w:t>
      </w:r>
      <w:r>
        <w:t>(</w:t>
      </w:r>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r w:rsidRPr="00383911">
        <w:rPr>
          <w:i/>
          <w:iCs/>
        </w:rPr>
        <w:t>X</w:t>
      </w:r>
      <w:r w:rsidRPr="00383911">
        <w:rPr>
          <w:i/>
          <w:iCs/>
          <w:vertAlign w:val="subscript"/>
        </w:rPr>
        <w:t>j</w:t>
      </w:r>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over and over again,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lastRenderedPageBreak/>
        <w:t xml:space="preserve">GPR focuses mainly on the regressive (posterior) covariance matrix </w:t>
      </w:r>
      <w:r>
        <w:rPr>
          <w:rFonts w:cs="Times New Roman"/>
        </w:rPr>
        <w:t>Σ</w:t>
      </w:r>
      <w:r>
        <w:t>(</w:t>
      </w:r>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r w:rsidR="001D3EE8" w:rsidRPr="001D3EE8">
        <w:rPr>
          <w:i/>
          <w:iCs/>
        </w:rPr>
        <w:t>X</w:t>
      </w:r>
      <w:r w:rsidR="001D3EE8" w:rsidRPr="001D3EE8">
        <w:rPr>
          <w:i/>
          <w:iCs/>
          <w:vertAlign w:val="subscript"/>
        </w:rPr>
        <w:t>j</w:t>
      </w:r>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50FEF68A" w:rsidR="00751EAA" w:rsidRDefault="00683ADB" w:rsidP="00751EAA">
      <w:r>
        <w:t xml:space="preserve">As usual, </w:t>
      </w:r>
      <w:r w:rsidRPr="00E34915">
        <w:rPr>
          <w:rFonts w:cs="Times New Roman"/>
          <w:i/>
          <w:iCs/>
        </w:rPr>
        <w:t>μ</w:t>
      </w:r>
      <w:r>
        <w:t>(</w:t>
      </w:r>
      <w:r w:rsidRPr="00E34915">
        <w:rPr>
          <w:b/>
          <w:bCs/>
          <w:i/>
          <w:iCs/>
        </w:rPr>
        <w:t>Y</w:t>
      </w:r>
      <w:r>
        <w:t xml:space="preserve">) </w:t>
      </w:r>
      <w:r w:rsidR="00751EAA">
        <w:t xml:space="preserve">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Pr="00E34915">
        <w:rPr>
          <w:rFonts w:cs="Times New Roman"/>
          <w:i/>
          <w:iCs/>
        </w:rPr>
        <w:t>μ</w:t>
      </w:r>
      <w:r>
        <w:t>(</w:t>
      </w:r>
      <w:r w:rsidRPr="00E34915">
        <w:rPr>
          <w:b/>
          <w:bCs/>
          <w:i/>
          <w:iCs/>
        </w:rPr>
        <w:t>Y</w:t>
      </w:r>
      <w:r>
        <w:t xml:space="preserve">) = </w:t>
      </w:r>
      <w:r w:rsidR="00751EAA" w:rsidRPr="00751EAA">
        <w:rPr>
          <w:b/>
          <w:bCs/>
        </w:rPr>
        <w:t>0</w:t>
      </w:r>
      <w:r w:rsidR="00751EAA" w:rsidRPr="00751EAA">
        <w:rPr>
          <w:i/>
          <w:iCs/>
          <w:vertAlign w:val="superscript"/>
        </w:rPr>
        <w:t>T</w:t>
      </w:r>
      <w:r w:rsidR="00751EAA">
        <w:t xml:space="preserve"> 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F71E4F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C923599"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783F4B9D" w14:textId="47C427D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t xml:space="preserve">) = </w:t>
      </w:r>
      <w:r w:rsidRPr="006163F4">
        <w:rPr>
          <w:b/>
          <w:bCs/>
          <w:i/>
          <w:iCs/>
        </w:rPr>
        <w:t>Y</w:t>
      </w:r>
      <w:r>
        <w:t xml:space="preserve"> and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so that</w:t>
      </w:r>
    </w:p>
    <w:p w14:paraId="609EE6DA" w14:textId="3590FE09"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+2</w:t>
      </w:r>
      <w:r>
        <w:t xml:space="preserve">,…, </w:t>
      </w:r>
      <w:r>
        <w:rPr>
          <w:i/>
          <w:iCs/>
        </w:rPr>
        <w:t>Y</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t>()</w:t>
            </w:r>
          </w:p>
        </w:tc>
      </w:tr>
    </w:tbl>
    <w:p w14:paraId="00BD64B0" w14:textId="1515C1BA" w:rsidR="00541394" w:rsidRDefault="00EE17FD">
      <w:r>
        <w:t xml:space="preserve">This means that </w:t>
      </w:r>
      <w:r w:rsidRPr="00AF6BAF">
        <w:rPr>
          <w:rFonts w:cs="Times New Roman"/>
          <w:i/>
          <w:iCs/>
        </w:rPr>
        <w:t>φ</w:t>
      </w:r>
      <w:r>
        <w:t>(</w:t>
      </w:r>
      <w:r w:rsidRPr="00D9698E">
        <w:t>.</w:t>
      </w:r>
      <w:r>
        <w:t xml:space="preserve">) can be defined only if </w:t>
      </w:r>
      <w:r w:rsidRPr="00082E50">
        <w:rPr>
          <w:i/>
          <w:iCs/>
        </w:rPr>
        <w:t>X</w:t>
      </w:r>
      <w:r>
        <w:t xml:space="preserve"> space and </w:t>
      </w:r>
      <w:r w:rsidRPr="00082E50">
        <w:rPr>
          <w:i/>
          <w:iCs/>
        </w:rPr>
        <w:t>Y</w:t>
      </w:r>
      <w:r>
        <w:t xml:space="preserve"> space have the same dimension.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187E1232"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CA96C4B" w:rsidR="004B64E1" w:rsidRDefault="00201C63">
      <w:r>
        <w:t xml:space="preserve">Where </w:t>
      </w:r>
      <w:r w:rsidRPr="005653EC">
        <w:rPr>
          <w:rFonts w:cs="Times New Roman"/>
          <w:b/>
          <w:bCs/>
          <w:i/>
          <w:iCs/>
        </w:rPr>
        <w:t>α</w:t>
      </w:r>
      <w:r w:rsidRPr="00C2008F">
        <w:rPr>
          <w:rFonts w:cs="Times New Roman"/>
          <w:i/>
          <w:iCs/>
          <w:vertAlign w:val="superscript"/>
        </w:rPr>
        <w:t>*</w:t>
      </w:r>
      <w:r>
        <w:t xml:space="preserve"> is regressive coefficient vector with suppose that </w:t>
      </w:r>
      <w:r w:rsidRPr="00201C63">
        <w:rPr>
          <w:b/>
          <w:bCs/>
          <w:i/>
          <w:iCs/>
        </w:rPr>
        <w:t>X</w:t>
      </w:r>
      <w:r w:rsidRPr="005653EC">
        <w:rPr>
          <w:vertAlign w:val="superscript"/>
        </w:rPr>
        <w:t>*</w:t>
      </w:r>
      <w:r>
        <w:t xml:space="preserve"> is also vector. </w:t>
      </w:r>
      <w:r w:rsidR="00116710">
        <w:t xml:space="preserve">How to calculate </w:t>
      </w:r>
      <w:r w:rsidR="00116710" w:rsidRPr="005653EC">
        <w:rPr>
          <w:rFonts w:cs="Times New Roman"/>
          <w:b/>
          <w:bCs/>
          <w:i/>
          <w:iCs/>
        </w:rPr>
        <w:t>α</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39085C">
        <w:rPr>
          <w:b/>
          <w:bCs/>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2308EDB2"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20B122A3" w:rsidR="00792FAE" w:rsidRDefault="00D72A88">
      <w:r>
        <w:lastRenderedPageBreak/>
        <w:t xml:space="preserve">Suppose </w:t>
      </w:r>
      <w:r w:rsidR="00762A0F" w:rsidRPr="004B0B8B">
        <w:rPr>
          <w:rFonts w:cs="Times New Roman"/>
          <w:b/>
          <w:bCs/>
          <w:i/>
          <w:iCs/>
        </w:rPr>
        <w:t>α</w:t>
      </w:r>
      <w:r w:rsidR="00C2008F">
        <w:t xml:space="preserve"> </w:t>
      </w:r>
      <w:r w:rsidR="002C3632">
        <w:t xml:space="preserve">being </w:t>
      </w:r>
      <w:r w:rsidR="00762A0F">
        <w:t>the regressive coefficient vector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6F03D736"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77777777"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40B1C393" w:rsidR="00210555" w:rsidRPr="00FB3224" w:rsidRDefault="00210555" w:rsidP="004B0945">
            <w:pPr>
              <w:ind w:left="360"/>
              <w:jc w:val="left"/>
            </w:pPr>
            <w:r>
              <w:t xml:space="preserve">Calculate </w:t>
            </w:r>
            <w:r w:rsidRPr="005653EC">
              <w:rPr>
                <w:rFonts w:cs="Times New Roman"/>
                <w:b/>
                <w:bCs/>
                <w:i/>
                <w:iCs/>
              </w:rPr>
              <w:t>α</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688A105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C44D9D0" w14:textId="1DE74F60"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77777777" w:rsidR="00210555" w:rsidRPr="004B0945" w:rsidRDefault="00210555" w:rsidP="004B0945">
            <w:pPr>
              <w:ind w:left="360"/>
            </w:pPr>
            <m:oMathPara>
              <m:oMathParaPr>
                <m:jc m:val="left"/>
              </m:oMathParaPr>
              <m:oMath>
                <m:r>
                  <m:rPr>
                    <m:sty m:val="bi"/>
                  </m:rPr>
                  <w:rPr>
                    <w:rFonts w:ascii="Cambria Math" w:hAnsi="Cambria Math"/>
                  </w:rPr>
                  <m:t>α</m:t>
                </m:r>
                <m:r>
                  <w:rPr>
                    <w:rFonts w:ascii="Cambria Math" w:hAnsi="Cambria Math"/>
                  </w:rPr>
                  <m:t>=</m:t>
                </m:r>
                <m:sSup>
                  <m:sSupPr>
                    <m:ctrlPr>
                      <w:rPr>
                        <w:rFonts w:ascii="Cambria Math" w:hAnsi="Cambria Math"/>
                        <w:i/>
                      </w:rPr>
                    </m:ctrlPr>
                  </m:sSupPr>
                  <m:e>
                    <m:r>
                      <m:rPr>
                        <m:sty m:val="bi"/>
                      </m:rPr>
                      <w:rPr>
                        <w:rFonts w:ascii="Cambria Math" w:hAnsi="Cambria Math"/>
                      </w:rPr>
                      <m:t>α</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r>
        <w:t>Where,</w:t>
      </w:r>
    </w:p>
    <w:p w14:paraId="59CFB4C2" w14:textId="662AC28B"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d>
                  </m:e>
                </m:mr>
              </m:m>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DD8614E" w14:textId="41146453" w:rsidR="006203FB" w:rsidRDefault="006203FB" w:rsidP="00047F1C">
      <w:r>
        <w:t xml:space="preserve">Both mean vector </w:t>
      </w:r>
      <w:r w:rsidRPr="006203FB">
        <w:rPr>
          <w:rFonts w:cs="Times New Roman"/>
          <w:i/>
          <w:iCs/>
        </w:rPr>
        <w:t>μ</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31044ECE" w14:textId="697A2488" w:rsidR="00047F1C" w:rsidRDefault="00047F1C" w:rsidP="006203FB">
      <w:pPr>
        <w:ind w:firstLine="360"/>
      </w:pPr>
      <w:r>
        <w:t xml:space="preserve">For interval </w:t>
      </w:r>
      <w:r w:rsidR="002332EE">
        <w:t xml:space="preserve">estimation </w:t>
      </w:r>
      <w:r>
        <w:t xml:space="preserve">of </w:t>
      </w:r>
      <w:r w:rsidRPr="00001A26">
        <w:rPr>
          <w:i/>
          <w:iCs/>
        </w:rPr>
        <w:t>Y</w:t>
      </w:r>
      <w:r w:rsidRPr="00001A26">
        <w:rPr>
          <w:vertAlign w:val="superscript"/>
        </w:rPr>
        <w:t>*</w:t>
      </w:r>
      <w:r>
        <w:t xml:space="preserve"> with given </w:t>
      </w:r>
      <w:r w:rsidRPr="00047F1C">
        <w:rPr>
          <w:b/>
          <w:bCs/>
          <w:i/>
          <w:iCs/>
        </w:rPr>
        <w:t>X</w:t>
      </w:r>
      <w:r w:rsidRPr="00047F1C">
        <w:rPr>
          <w:vertAlign w:val="superscript"/>
        </w:rPr>
        <w:t>*</w:t>
      </w:r>
      <w:r>
        <w:t xml:space="preserve">, suppose GPR algorithm finished obtaining </w:t>
      </w:r>
      <w:r w:rsidRPr="00047F1C">
        <w:rPr>
          <w:rFonts w:cs="Times New Roman"/>
          <w:b/>
          <w:bCs/>
          <w:i/>
          <w:iCs/>
        </w:rPr>
        <w:t>α</w:t>
      </w:r>
      <w:r>
        <w:t xml:space="preserve"> and </w:t>
      </w:r>
      <w:r w:rsidRPr="00001A26">
        <w:rPr>
          <w:rFonts w:cs="Times New Roman"/>
          <w:i/>
          <w:iCs/>
        </w:rPr>
        <w:t>μ</w:t>
      </w:r>
      <w:r>
        <w:t>(</w:t>
      </w:r>
      <w:r w:rsidRPr="00001A26">
        <w:rPr>
          <w:i/>
          <w:iCs/>
        </w:rPr>
        <w:t>Y</w:t>
      </w:r>
      <w:r>
        <w:t xml:space="preserve">) after some iterations, we </w:t>
      </w:r>
      <w:r w:rsidR="00E17FEF">
        <w:t>calculate</w:t>
      </w:r>
      <w:r>
        <w:t>:</w:t>
      </w:r>
    </w:p>
    <w:p w14:paraId="0D4FFF18" w14:textId="5BE37736" w:rsidR="00047F1C" w:rsidRPr="00047F1C" w:rsidRDefault="00047F1C" w:rsidP="00047F1C">
      <m:oMathPara>
        <m:oMath>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0F9EF6B" w14:textId="3A4183DA" w:rsidR="00047F1C" w:rsidRDefault="00047F1C" w:rsidP="00047F1C">
      <w:r>
        <w:t xml:space="preserve">The mean function </w:t>
      </w:r>
      <w:r w:rsidRPr="00342D28">
        <w:rPr>
          <w:i/>
          <w:iCs/>
        </w:rPr>
        <w:t>μ</w:t>
      </w:r>
      <w:r>
        <w:t>(</w:t>
      </w:r>
      <w:r w:rsidRPr="006071C6">
        <w:rPr>
          <w:i/>
          <w:iCs/>
        </w:rPr>
        <w:t>Y</w:t>
      </w:r>
      <w:r w:rsidRPr="00342D28">
        <w:rPr>
          <w:vertAlign w:val="superscript"/>
        </w:rPr>
        <w:t>*</w:t>
      </w:r>
      <w:r>
        <w:t xml:space="preserve">) is recalculated with </w:t>
      </w:r>
      <w:r w:rsidRPr="00047F1C">
        <w:rPr>
          <w:b/>
          <w:bCs/>
          <w:i/>
          <w:iCs/>
        </w:rPr>
        <w:t>X</w:t>
      </w:r>
      <w:r w:rsidRPr="00047F1C">
        <w:rPr>
          <w:vertAlign w:val="superscript"/>
        </w:rPr>
        <w:t>*</w:t>
      </w:r>
      <w:r>
        <w:t xml:space="preserve"> as follows:</w:t>
      </w:r>
    </w:p>
    <w:p w14:paraId="1F62C273" w14:textId="18FE48D2"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r w:rsidRPr="009359D3">
        <w:rPr>
          <w:rFonts w:cs="Times New Roman"/>
          <w:i/>
          <w:iCs/>
        </w:rPr>
        <w:t>μ</w:t>
      </w:r>
      <w:r>
        <w:t>(</w:t>
      </w:r>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 xml:space="preserve">), </w:t>
      </w:r>
      <w:r w:rsidR="003D5AC7">
        <w:rPr>
          <w:rFonts w:cs="Times New Roman"/>
        </w:rPr>
        <w:t>Σ</w:t>
      </w:r>
      <w:r>
        <w:t>(</w:t>
      </w:r>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51627A">
        <w:tc>
          <w:tcPr>
            <w:tcW w:w="8725" w:type="dxa"/>
          </w:tcPr>
          <w:p w14:paraId="0CCA0BD8" w14:textId="77777777"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4E731C06" w14:textId="184D3DC2"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310703B3" w14:textId="77777777" w:rsidR="006E7B0C" w:rsidRDefault="006E7B0C" w:rsidP="0051627A">
            <w:pPr>
              <w:jc w:val="right"/>
            </w:pPr>
            <w:r>
              <w:t>()</w:t>
            </w:r>
          </w:p>
        </w:tc>
      </w:tr>
    </w:tbl>
    <w:p w14:paraId="0A4A70CC" w14:textId="2FF710AA"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LRM in short. </w:t>
      </w:r>
      <w:r w:rsidR="006A5E36">
        <w:t xml:space="preserve">Given a dependent random variable </w:t>
      </w:r>
      <w:r w:rsidR="00013FC2">
        <w:rPr>
          <w:i/>
          <w:iCs/>
        </w:rPr>
        <w:t>Z</w:t>
      </w:r>
      <w:r w:rsidR="006A5E36">
        <w:t xml:space="preserve"> and a set of independent random variables </w:t>
      </w:r>
      <w:r w:rsidR="006A5E36">
        <w:rPr>
          <w:i/>
          <w:iCs/>
        </w:rPr>
        <w:t>X</w:t>
      </w:r>
      <w:r w:rsidR="006A5E36">
        <w:t xml:space="preserve"> = (1, </w:t>
      </w:r>
      <w:r w:rsidR="006A5E36">
        <w:rPr>
          <w:i/>
          <w:iCs/>
        </w:rPr>
        <w:t>X</w:t>
      </w:r>
      <w:r w:rsidR="006A5E36">
        <w:rPr>
          <w:vertAlign w:val="subscript"/>
        </w:rPr>
        <w:t>1</w:t>
      </w:r>
      <w:r w:rsidR="006A5E36">
        <w:t xml:space="preserve">, </w:t>
      </w:r>
      <w:r w:rsidR="006A5E36">
        <w:rPr>
          <w:i/>
          <w:iCs/>
        </w:rPr>
        <w:t>X</w:t>
      </w:r>
      <w:r w:rsidR="006A5E36">
        <w:rPr>
          <w:vertAlign w:val="subscript"/>
        </w:rPr>
        <w:t>2</w:t>
      </w:r>
      <w:r w:rsidR="006A5E36">
        <w:t xml:space="preserve">,…, </w:t>
      </w:r>
      <w:r w:rsidR="006A5E36">
        <w:rPr>
          <w:i/>
          <w:iCs/>
        </w:rPr>
        <w:t>X</w:t>
      </w:r>
      <w:r w:rsidR="006A5E36">
        <w:rPr>
          <w:i/>
          <w:iCs/>
          <w:vertAlign w:val="subscript"/>
        </w:rPr>
        <w:t>n</w:t>
      </w:r>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C4F65">
        <w:rPr>
          <w:i/>
          <w:iCs/>
        </w:rPr>
        <w:t>Z</w:t>
      </w:r>
      <w:r w:rsidR="004C4F65">
        <w:rPr>
          <w:vertAlign w:val="subscript"/>
        </w:rPr>
        <w:t>1</w:t>
      </w:r>
      <w:r w:rsidR="004C4F65">
        <w:t xml:space="preserve">, </w:t>
      </w:r>
      <w:r w:rsidR="004C4F65">
        <w:rPr>
          <w:i/>
          <w:iCs/>
        </w:rPr>
        <w:t>Z</w:t>
      </w:r>
      <w:r w:rsidR="004C4F65">
        <w:rPr>
          <w:vertAlign w:val="subscript"/>
        </w:rPr>
        <w:t>2</w:t>
      </w:r>
      <w:r w:rsidR="004C4F65">
        <w:t xml:space="preserve">,…, </w:t>
      </w:r>
      <w:r w:rsidR="004C4F65">
        <w:rPr>
          <w:i/>
          <w:iCs/>
        </w:rPr>
        <w:t>Z</w:t>
      </w:r>
      <w:r w:rsidR="004C4F65">
        <w:rPr>
          <w:i/>
          <w:iCs/>
          <w:vertAlign w:val="subscript"/>
        </w:rPr>
        <w:t>m</w:t>
      </w:r>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0294340" w:rsidR="004C4F65" w:rsidRDefault="0018584F" w:rsidP="000A3EB8">
      <w:r>
        <w:lastRenderedPageBreak/>
        <w:t xml:space="preserve">As a convention, </w:t>
      </w:r>
      <w:r>
        <w:rPr>
          <w:i/>
          <w:iCs/>
        </w:rPr>
        <w:t>X</w:t>
      </w:r>
      <w:r>
        <w:rPr>
          <w:i/>
          <w:iCs/>
          <w:vertAlign w:val="subscript"/>
        </w:rPr>
        <w:t>j</w:t>
      </w:r>
      <w:r>
        <w:t xml:space="preserve"> are called regressors and </w:t>
      </w:r>
      <w:r w:rsidR="00902292">
        <w:rPr>
          <w:i/>
          <w:iCs/>
        </w:rPr>
        <w:t>Z</w:t>
      </w:r>
      <w:r w:rsidR="004C4F65" w:rsidRPr="004C4F65">
        <w:rPr>
          <w:i/>
          <w:iCs/>
          <w:vertAlign w:val="subscript"/>
        </w:rPr>
        <w:t>i</w:t>
      </w:r>
      <w:r>
        <w:t xml:space="preserve"> is called responsor</w:t>
      </w:r>
      <w:r w:rsidR="004C4F65">
        <w:t>s</w:t>
      </w:r>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r>
        <w:rPr>
          <w:vertAlign w:val="subscript"/>
        </w:rPr>
        <w:t>2</w:t>
      </w:r>
      <w:r>
        <w:t xml:space="preserve">,…, </w:t>
      </w:r>
      <w:r>
        <w:rPr>
          <w:rFonts w:cs="Times New Roman"/>
          <w:i/>
          <w:iCs/>
        </w:rPr>
        <w:t>α</w:t>
      </w:r>
      <w:r>
        <w:rPr>
          <w:i/>
          <w:iCs/>
          <w:vertAlign w:val="subscript"/>
        </w:rPr>
        <w:t>n</w:t>
      </w:r>
      <w:r>
        <w:t>)</w:t>
      </w:r>
      <w:r>
        <w:rPr>
          <w:i/>
          <w:iCs/>
          <w:vertAlign w:val="superscript"/>
        </w:rPr>
        <w:t>T</w:t>
      </w:r>
      <w:r>
        <w:t xml:space="preserve"> </w:t>
      </w:r>
      <w:r w:rsidR="0089442D">
        <w:t>is</w:t>
      </w:r>
      <w:r>
        <w:t xml:space="preserve"> </w:t>
      </w:r>
      <w:r w:rsidR="002F55DB" w:rsidRPr="002F55DB">
        <w:rPr>
          <w:i/>
          <w:iCs/>
        </w:rPr>
        <w:t>m</w:t>
      </w:r>
      <w:r w:rsidR="002F55DB" w:rsidRPr="002F55DB">
        <w:rPr>
          <w:vertAlign w:val="subscript"/>
        </w:rPr>
        <w:t>x</w:t>
      </w:r>
      <w:r w:rsidR="002F55DB">
        <w:t>(</w:t>
      </w:r>
      <w:r w:rsidR="002F55DB" w:rsidRPr="002F55DB">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E0845BD"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383E0203"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r w:rsidR="0089442D" w:rsidRPr="0089442D">
        <w:rPr>
          <w:i/>
          <w:iCs/>
        </w:rPr>
        <w:t>m</w:t>
      </w:r>
      <w:r w:rsidR="0089442D" w:rsidRPr="0089442D">
        <w:rPr>
          <w:vertAlign w:val="subscript"/>
        </w:rPr>
        <w:t>x</w:t>
      </w:r>
      <w:r w:rsidR="0089442D" w:rsidRPr="0089442D">
        <w:rPr>
          <w:i/>
          <w:iCs/>
        </w:rPr>
        <w:t>m</w:t>
      </w:r>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6C2D8BC8"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6289D3AF"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022C96" w:rsidRPr="00022C96">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5520FB62"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41459281" w:rsidR="001622BF" w:rsidRDefault="006A5E36" w:rsidP="00D909DB">
      <w:r>
        <w:t xml:space="preserve">Therefore, </w:t>
      </w:r>
      <w:r>
        <w:rPr>
          <w:i/>
          <w:iCs/>
        </w:rPr>
        <w:t>x</w:t>
      </w:r>
      <w:r>
        <w:rPr>
          <w:i/>
          <w:iCs/>
          <w:vertAlign w:val="subscript"/>
        </w:rPr>
        <w:t>ij</w:t>
      </w:r>
      <w:r>
        <w:t xml:space="preserve"> and </w:t>
      </w:r>
      <w:r w:rsidR="00BE3ED1">
        <w:rPr>
          <w:i/>
          <w:iCs/>
        </w:rPr>
        <w:t>z</w:t>
      </w:r>
      <w:r>
        <w:rPr>
          <w:i/>
          <w:iCs/>
          <w:vertAlign w:val="subscript"/>
        </w:rPr>
        <w:t>i</w:t>
      </w:r>
      <w:r w:rsidR="00BE3ED1">
        <w:rPr>
          <w:i/>
          <w:iCs/>
          <w:vertAlign w:val="subscript"/>
        </w:rPr>
        <w:t>k</w:t>
      </w:r>
      <w:r>
        <w:t xml:space="preserve"> is the </w:t>
      </w:r>
      <w:r>
        <w:rPr>
          <w:i/>
          <w:iCs/>
        </w:rPr>
        <w:t>i</w:t>
      </w:r>
      <w:r>
        <w:rPr>
          <w:vertAlign w:val="superscript"/>
        </w:rPr>
        <w:t>th</w:t>
      </w:r>
      <w:r>
        <w:t xml:space="preserve"> instances of regressor </w:t>
      </w:r>
      <w:r>
        <w:rPr>
          <w:i/>
          <w:iCs/>
        </w:rPr>
        <w:t>X</w:t>
      </w:r>
      <w:r>
        <w:rPr>
          <w:i/>
          <w:iCs/>
          <w:vertAlign w:val="subscript"/>
        </w:rPr>
        <w:t>j</w:t>
      </w:r>
      <w:r>
        <w:t xml:space="preserve"> and responsor </w:t>
      </w:r>
      <w:r w:rsidR="00F5326A">
        <w:rPr>
          <w:i/>
          <w:iCs/>
        </w:rPr>
        <w:t>Z</w:t>
      </w:r>
      <w:r w:rsidR="00BE3ED1" w:rsidRPr="00BE3ED1">
        <w:rPr>
          <w:i/>
          <w:iCs/>
          <w:vertAlign w:val="subscript"/>
        </w:rPr>
        <w:t>k</w:t>
      </w:r>
      <w:r>
        <w:t xml:space="preserve"> at the </w:t>
      </w:r>
      <w:r>
        <w:rPr>
          <w:i/>
          <w:iCs/>
        </w:rPr>
        <w:t>i</w:t>
      </w:r>
      <w:r>
        <w:rPr>
          <w:vertAlign w:val="superscript"/>
        </w:rPr>
        <w:t>th</w:t>
      </w:r>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A97477D" w:rsidR="006E7B0C" w:rsidRDefault="00000000" w:rsidP="0051627A">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so as to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GPR</w:t>
      </w:r>
      <w:r w:rsidR="00CE607C">
        <w:t>;</w:t>
      </w:r>
      <w:r w:rsidR="007D4A1B">
        <w:t xml:space="preserve"> concretely, </w:t>
      </w:r>
      <w:r w:rsidR="00F2766B">
        <w:t xml:space="preserve">it is defined with two essential parameters such as posterior mean </w:t>
      </w:r>
      <w:r w:rsidR="001056CB" w:rsidRPr="00030B21">
        <w:rPr>
          <w:rFonts w:cs="Times New Roman"/>
          <w:i/>
          <w:iCs/>
        </w:rPr>
        <w:t>μ</w:t>
      </w:r>
      <w:r w:rsidR="001056CB" w:rsidRPr="00030B21">
        <w:rPr>
          <w:i/>
          <w:iCs/>
          <w:vertAlign w:val="subscript"/>
        </w:rPr>
        <w:t>n</w:t>
      </w:r>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18B37609"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4FDEF02" w14:textId="3D40EFCD" w:rsidR="00BC0908" w:rsidRDefault="00C40141" w:rsidP="00252337">
      <w:r>
        <w:lastRenderedPageBreak/>
        <w:t xml:space="preserve">This is the reason that acquisition function of NBO is denoted as of </w:t>
      </w:r>
      <w:r w:rsidRPr="000B02CB">
        <w:rPr>
          <w:rFonts w:cs="Times New Roman"/>
          <w:i/>
          <w:iCs/>
        </w:rPr>
        <w:t>α</w:t>
      </w:r>
      <w:r>
        <w:t>(</w:t>
      </w:r>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r w:rsidR="00BC0908" w:rsidRPr="00BC0908">
        <w:rPr>
          <w:vertAlign w:val="subscript"/>
        </w:rPr>
        <w:t>1:</w:t>
      </w:r>
      <w:r w:rsidR="00BC0908" w:rsidRPr="00BC0908">
        <w:rPr>
          <w:i/>
          <w:iCs/>
          <w:vertAlign w:val="subscript"/>
        </w:rPr>
        <w:t>n</w:t>
      </w:r>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4CBF914A" w14:textId="20ABF7D7" w:rsidR="004C1E09" w:rsidRDefault="00791B0D" w:rsidP="004C1E09">
      <w:r>
        <w:rPr>
          <w:rFonts w:cs="Times New Roman"/>
        </w:rPr>
        <w:t xml:space="preserve">Both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r w:rsidRPr="00BC0908">
        <w:rPr>
          <w:vertAlign w:val="subscript"/>
        </w:rPr>
        <w:t>1:</w:t>
      </w:r>
      <w:r w:rsidRPr="00BC0908">
        <w:rPr>
          <w:i/>
          <w:iCs/>
          <w:vertAlign w:val="subscript"/>
        </w:rPr>
        <w:t>n</w:t>
      </w:r>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r w:rsidR="00C40141" w:rsidRPr="00AC1197">
        <w:rPr>
          <w:i/>
          <w:iCs/>
        </w:rPr>
        <w:t>f</w:t>
      </w:r>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4C1E09">
        <w:t xml:space="preserve"> Recall that the acquisition function </w:t>
      </w:r>
      <w:r w:rsidR="004C1E09" w:rsidRPr="008B1063">
        <w:rPr>
          <w:rFonts w:cs="Times New Roman"/>
          <w:i/>
          <w:iCs/>
        </w:rPr>
        <w:t>α</w:t>
      </w:r>
      <w:r w:rsidR="004C1E09">
        <w:t>(</w:t>
      </w:r>
      <w:r w:rsidR="004C1E09" w:rsidRPr="008B1063">
        <w:rPr>
          <w:b/>
          <w:bCs/>
          <w:i/>
          <w:iCs/>
        </w:rPr>
        <w:t>x</w:t>
      </w:r>
      <w:r w:rsidR="004C1E09">
        <w:t xml:space="preserve"> | </w:t>
      </w:r>
      <w:r w:rsidR="004C1E09" w:rsidRPr="008B1063">
        <w:rPr>
          <w:i/>
          <w:iCs/>
        </w:rPr>
        <w:t>f</w:t>
      </w:r>
      <w:r w:rsidR="004C1E09">
        <w:t xml:space="preserve">, </w:t>
      </w:r>
      <w:r w:rsidR="004C1E09" w:rsidRPr="008B1063">
        <w:rPr>
          <w:i/>
          <w:iCs/>
        </w:rPr>
        <w:t>S</w:t>
      </w:r>
      <w:r w:rsidR="004C1E09">
        <w:t xml:space="preserve">) based on </w:t>
      </w:r>
      <w:r w:rsidR="0018633C">
        <w:t xml:space="preserve">mean </w:t>
      </w:r>
      <w:r w:rsidR="004C1E09" w:rsidRPr="00030B21">
        <w:rPr>
          <w:rFonts w:cs="Times New Roman"/>
          <w:i/>
          <w:iCs/>
        </w:rPr>
        <w:t>μ</w:t>
      </w:r>
      <w:r w:rsidR="004C1E09" w:rsidRPr="00030B21">
        <w:rPr>
          <w:i/>
          <w:iCs/>
          <w:vertAlign w:val="subscript"/>
        </w:rPr>
        <w:t>n</w:t>
      </w:r>
      <w:r w:rsidR="004C1E09">
        <w:t>(</w:t>
      </w:r>
      <w:r w:rsidR="004C1E09" w:rsidRPr="001056CB">
        <w:rPr>
          <w:b/>
          <w:bCs/>
          <w:i/>
          <w:iCs/>
        </w:rPr>
        <w:t>x</w:t>
      </w:r>
      <w:r w:rsidR="004C1E09">
        <w:t xml:space="preserve">) and </w:t>
      </w:r>
      <w:r w:rsidR="0018633C">
        <w:t xml:space="preserve">variance </w:t>
      </w:r>
      <w:r w:rsidR="004C1E09" w:rsidRPr="00BD5602">
        <w:rPr>
          <w:rFonts w:cs="Times New Roman"/>
          <w:i/>
          <w:iCs/>
        </w:rPr>
        <w:t>σ</w:t>
      </w:r>
      <w:r w:rsidR="004C1E09" w:rsidRPr="00030B21">
        <w:rPr>
          <w:rFonts w:cs="Times New Roman"/>
          <w:i/>
          <w:iCs/>
          <w:vertAlign w:val="subscript"/>
        </w:rPr>
        <w:t>n</w:t>
      </w:r>
      <w:r w:rsidR="004C1E09" w:rsidRPr="003550D0">
        <w:rPr>
          <w:rFonts w:cs="Times New Roman"/>
          <w:vertAlign w:val="superscript"/>
        </w:rPr>
        <w:t>2</w:t>
      </w:r>
      <w:r w:rsidR="004C1E09" w:rsidRPr="003550D0">
        <w:rPr>
          <w:rFonts w:cs="Times New Roman"/>
        </w:rPr>
        <w:t>(</w:t>
      </w:r>
      <w:r w:rsidR="004C1E09" w:rsidRPr="003550D0">
        <w:rPr>
          <w:rFonts w:cs="Times New Roman"/>
          <w:b/>
          <w:bCs/>
          <w:i/>
          <w:iCs/>
        </w:rPr>
        <w:t>x</w:t>
      </w:r>
      <w:r w:rsidR="004C1E09" w:rsidRPr="003550D0">
        <w:rPr>
          <w:rFonts w:cs="Times New Roman"/>
        </w:rPr>
        <w:t>)</w:t>
      </w:r>
      <w:r w:rsidR="004C1E09">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rsidR="004C1E09">
        <w:t xml:space="preserve">is denoted as follows, which implies that it is function of </w:t>
      </w:r>
      <w:r w:rsidR="004C1E09" w:rsidRPr="00D52799">
        <w:rPr>
          <w:b/>
          <w:bCs/>
          <w:i/>
          <w:iCs/>
        </w:rPr>
        <w:t>x</w:t>
      </w:r>
      <w:r w:rsidR="004C1E09">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Recall, g</w:t>
      </w:r>
      <w:r>
        <w:t xml:space="preserve">iven acquisition function </w:t>
      </w:r>
      <w:r w:rsidRPr="000B02CB">
        <w:rPr>
          <w:rFonts w:cs="Times New Roman"/>
          <w:i/>
          <w:iCs/>
        </w:rPr>
        <w:t>α</w:t>
      </w:r>
      <w:r>
        <w:t>(</w:t>
      </w:r>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w:t>
      </w:r>
      <w:r>
        <w:t>in NBO algorithm</w:t>
      </w:r>
      <w:r w:rsidR="00523628">
        <w:t xml:space="preserve"> at a current iteration.</w:t>
      </w:r>
    </w:p>
    <w:p w14:paraId="5D8E16E1" w14:textId="2F109A98" w:rsidR="00BB5B4E" w:rsidRPr="00C46538" w:rsidRDefault="00BB5B4E"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32B0EEA9" w:rsidR="00D52799" w:rsidRDefault="004163FB" w:rsidP="004C1E09">
      <w:r>
        <w:t>There are some acquisition functions, for example, probability of improvement, expected improvement, entropy search, and upper confidence bound but expected improvement (EI) is the most popular one and so, EI is described firstly.</w:t>
      </w:r>
    </w:p>
    <w:p w14:paraId="26C4620A" w14:textId="77777777" w:rsidR="00F2766B" w:rsidRDefault="00F2766B"/>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05625C0B"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920EFD">
              <w:rPr>
                <w:noProof/>
                <w:webHidden/>
              </w:rPr>
              <w:t>1</w:t>
            </w:r>
            <w:r w:rsidR="00246DB9">
              <w:rPr>
                <w:noProof/>
                <w:webHidden/>
              </w:rPr>
              <w:fldChar w:fldCharType="end"/>
            </w:r>
          </w:hyperlink>
        </w:p>
        <w:p w14:paraId="67429B03" w14:textId="75F29FB7"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920EFD">
              <w:rPr>
                <w:noProof/>
                <w:webHidden/>
              </w:rPr>
              <w:t>1</w:t>
            </w:r>
            <w:r w:rsidR="00246DB9">
              <w:rPr>
                <w:noProof/>
                <w:webHidden/>
              </w:rPr>
              <w:fldChar w:fldCharType="end"/>
            </w:r>
          </w:hyperlink>
        </w:p>
        <w:p w14:paraId="0141B8DB" w14:textId="050107E8"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920EFD">
              <w:rPr>
                <w:noProof/>
                <w:webHidden/>
              </w:rPr>
              <w:t>3</w:t>
            </w:r>
            <w:r w:rsidR="00246DB9">
              <w:rPr>
                <w:noProof/>
                <w:webHidden/>
              </w:rPr>
              <w:fldChar w:fldCharType="end"/>
            </w:r>
          </w:hyperlink>
        </w:p>
        <w:p w14:paraId="515D5936" w14:textId="0F454936"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920EFD">
              <w:rPr>
                <w:noProof/>
                <w:webHidden/>
              </w:rPr>
              <w:t>3</w:t>
            </w:r>
            <w:r w:rsidR="00246DB9">
              <w:rPr>
                <w:noProof/>
                <w:webHidden/>
              </w:rPr>
              <w:fldChar w:fldCharType="end"/>
            </w:r>
          </w:hyperlink>
        </w:p>
        <w:p w14:paraId="05345A8B" w14:textId="1CD6556D"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920EFD">
              <w:rPr>
                <w:noProof/>
                <w:webHidden/>
              </w:rPr>
              <w:t>6</w:t>
            </w:r>
            <w:r w:rsidR="00246DB9">
              <w:rPr>
                <w:noProof/>
                <w:webHidden/>
              </w:rPr>
              <w:fldChar w:fldCharType="end"/>
            </w:r>
          </w:hyperlink>
        </w:p>
        <w:p w14:paraId="448230FB" w14:textId="32C6BB19"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920EFD">
              <w:rPr>
                <w:noProof/>
                <w:webHidden/>
              </w:rPr>
              <w:t>13</w:t>
            </w:r>
            <w:r w:rsidR="00246DB9">
              <w:rPr>
                <w:noProof/>
                <w:webHidden/>
              </w:rPr>
              <w:fldChar w:fldCharType="end"/>
            </w:r>
          </w:hyperlink>
        </w:p>
        <w:p w14:paraId="519DE6A6" w14:textId="772D37E4"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920EFD">
              <w:rPr>
                <w:noProof/>
                <w:webHidden/>
              </w:rPr>
              <w:t>14</w:t>
            </w:r>
            <w:r w:rsidR="00246DB9">
              <w:rPr>
                <w:noProof/>
                <w:webHidden/>
              </w:rPr>
              <w:fldChar w:fldCharType="end"/>
            </w:r>
          </w:hyperlink>
        </w:p>
        <w:p w14:paraId="31A64380" w14:textId="37544586"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920EFD">
              <w:rPr>
                <w:noProof/>
                <w:webHidden/>
              </w:rPr>
              <w:t>14</w:t>
            </w:r>
            <w:r w:rsidR="00246DB9">
              <w:rPr>
                <w:noProof/>
                <w:webHidden/>
              </w:rPr>
              <w:fldChar w:fldCharType="end"/>
            </w:r>
          </w:hyperlink>
        </w:p>
        <w:p w14:paraId="52784D21" w14:textId="76AF27AF"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920EFD">
              <w:rPr>
                <w:noProof/>
                <w:webHidden/>
              </w:rPr>
              <w:t>14</w:t>
            </w:r>
            <w:r w:rsidR="00246DB9">
              <w:rPr>
                <w:noProof/>
                <w:webHidden/>
              </w:rPr>
              <w:fldChar w:fldCharType="end"/>
            </w:r>
          </w:hyperlink>
        </w:p>
        <w:p w14:paraId="6C33DDB3" w14:textId="62C5E99E"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920EFD">
              <w:rPr>
                <w:noProof/>
                <w:webHidden/>
              </w:rPr>
              <w:t>14</w:t>
            </w:r>
            <w:r w:rsidR="00246DB9">
              <w:rPr>
                <w:noProof/>
                <w:webHidden/>
              </w:rPr>
              <w:fldChar w:fldCharType="end"/>
            </w:r>
          </w:hyperlink>
        </w:p>
        <w:p w14:paraId="78307557" w14:textId="1CCD1FC1"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5A7E7" w14:textId="77777777" w:rsidR="008B6E7B" w:rsidRDefault="008B6E7B" w:rsidP="00CD2D4E">
      <w:r>
        <w:separator/>
      </w:r>
    </w:p>
  </w:endnote>
  <w:endnote w:type="continuationSeparator" w:id="0">
    <w:p w14:paraId="3957D9AE" w14:textId="77777777" w:rsidR="008B6E7B" w:rsidRDefault="008B6E7B"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F296" w14:textId="77777777" w:rsidR="008B6E7B" w:rsidRDefault="008B6E7B" w:rsidP="00CD2D4E">
      <w:r>
        <w:separator/>
      </w:r>
    </w:p>
  </w:footnote>
  <w:footnote w:type="continuationSeparator" w:id="0">
    <w:p w14:paraId="4F26B524" w14:textId="77777777" w:rsidR="008B6E7B" w:rsidRDefault="008B6E7B"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6A0"/>
    <w:rsid w:val="000108E7"/>
    <w:rsid w:val="00010CED"/>
    <w:rsid w:val="00013580"/>
    <w:rsid w:val="000139A0"/>
    <w:rsid w:val="00013FC2"/>
    <w:rsid w:val="00015BDE"/>
    <w:rsid w:val="00022C96"/>
    <w:rsid w:val="000253A6"/>
    <w:rsid w:val="00026CC7"/>
    <w:rsid w:val="00026DD8"/>
    <w:rsid w:val="00027578"/>
    <w:rsid w:val="00030B21"/>
    <w:rsid w:val="0003395E"/>
    <w:rsid w:val="00033DF3"/>
    <w:rsid w:val="00033E85"/>
    <w:rsid w:val="00034AEA"/>
    <w:rsid w:val="0003559E"/>
    <w:rsid w:val="00040668"/>
    <w:rsid w:val="00041F1A"/>
    <w:rsid w:val="0004453C"/>
    <w:rsid w:val="00045F95"/>
    <w:rsid w:val="00047F1C"/>
    <w:rsid w:val="000512BB"/>
    <w:rsid w:val="00051F5F"/>
    <w:rsid w:val="00052D29"/>
    <w:rsid w:val="00055A38"/>
    <w:rsid w:val="00055F8C"/>
    <w:rsid w:val="0005643D"/>
    <w:rsid w:val="000570BF"/>
    <w:rsid w:val="00060A56"/>
    <w:rsid w:val="00061E3F"/>
    <w:rsid w:val="00063EBF"/>
    <w:rsid w:val="00064003"/>
    <w:rsid w:val="00064D76"/>
    <w:rsid w:val="00080878"/>
    <w:rsid w:val="00082120"/>
    <w:rsid w:val="00082E50"/>
    <w:rsid w:val="0008704C"/>
    <w:rsid w:val="00091B0B"/>
    <w:rsid w:val="00093A1E"/>
    <w:rsid w:val="0009555B"/>
    <w:rsid w:val="00096831"/>
    <w:rsid w:val="00097847"/>
    <w:rsid w:val="000A3EB8"/>
    <w:rsid w:val="000A43C1"/>
    <w:rsid w:val="000A556C"/>
    <w:rsid w:val="000B02CB"/>
    <w:rsid w:val="000B1BFD"/>
    <w:rsid w:val="000B4FF7"/>
    <w:rsid w:val="000B6373"/>
    <w:rsid w:val="000C0345"/>
    <w:rsid w:val="000C059D"/>
    <w:rsid w:val="000C16E7"/>
    <w:rsid w:val="000C3CA5"/>
    <w:rsid w:val="000C48BA"/>
    <w:rsid w:val="000C4938"/>
    <w:rsid w:val="000C4D82"/>
    <w:rsid w:val="000C5B64"/>
    <w:rsid w:val="000C6401"/>
    <w:rsid w:val="000C7D1B"/>
    <w:rsid w:val="000C7F8E"/>
    <w:rsid w:val="000D5734"/>
    <w:rsid w:val="000D5DF7"/>
    <w:rsid w:val="000D6E8F"/>
    <w:rsid w:val="000D734C"/>
    <w:rsid w:val="000E1D66"/>
    <w:rsid w:val="000E3164"/>
    <w:rsid w:val="000E3D2A"/>
    <w:rsid w:val="000E5033"/>
    <w:rsid w:val="000E6C5C"/>
    <w:rsid w:val="000F1E7F"/>
    <w:rsid w:val="00101D6F"/>
    <w:rsid w:val="00102482"/>
    <w:rsid w:val="00102AEA"/>
    <w:rsid w:val="001056CB"/>
    <w:rsid w:val="00107971"/>
    <w:rsid w:val="0011072A"/>
    <w:rsid w:val="00116178"/>
    <w:rsid w:val="00116710"/>
    <w:rsid w:val="001211CD"/>
    <w:rsid w:val="00123824"/>
    <w:rsid w:val="00125CC2"/>
    <w:rsid w:val="00127245"/>
    <w:rsid w:val="001303BD"/>
    <w:rsid w:val="001317AA"/>
    <w:rsid w:val="00140016"/>
    <w:rsid w:val="001443BF"/>
    <w:rsid w:val="00146BED"/>
    <w:rsid w:val="001476BD"/>
    <w:rsid w:val="00147815"/>
    <w:rsid w:val="00147EBF"/>
    <w:rsid w:val="00154118"/>
    <w:rsid w:val="001622BF"/>
    <w:rsid w:val="00164E84"/>
    <w:rsid w:val="00170D73"/>
    <w:rsid w:val="00173425"/>
    <w:rsid w:val="00174453"/>
    <w:rsid w:val="001760BC"/>
    <w:rsid w:val="00176BCE"/>
    <w:rsid w:val="00176F9A"/>
    <w:rsid w:val="00180CD3"/>
    <w:rsid w:val="00181372"/>
    <w:rsid w:val="00182015"/>
    <w:rsid w:val="0018584F"/>
    <w:rsid w:val="0018633C"/>
    <w:rsid w:val="0019038B"/>
    <w:rsid w:val="00190F7F"/>
    <w:rsid w:val="001934C7"/>
    <w:rsid w:val="00193DE2"/>
    <w:rsid w:val="001960FD"/>
    <w:rsid w:val="001A1DCE"/>
    <w:rsid w:val="001A3F3F"/>
    <w:rsid w:val="001A47B6"/>
    <w:rsid w:val="001A4B93"/>
    <w:rsid w:val="001B382E"/>
    <w:rsid w:val="001C05D6"/>
    <w:rsid w:val="001C7BA5"/>
    <w:rsid w:val="001D0B51"/>
    <w:rsid w:val="001D1347"/>
    <w:rsid w:val="001D1888"/>
    <w:rsid w:val="001D2392"/>
    <w:rsid w:val="001D33DC"/>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2161"/>
    <w:rsid w:val="002139CD"/>
    <w:rsid w:val="00214033"/>
    <w:rsid w:val="002168A8"/>
    <w:rsid w:val="00220469"/>
    <w:rsid w:val="0022138A"/>
    <w:rsid w:val="00223059"/>
    <w:rsid w:val="00223FA9"/>
    <w:rsid w:val="002332EE"/>
    <w:rsid w:val="002360CD"/>
    <w:rsid w:val="002364DD"/>
    <w:rsid w:val="002376D4"/>
    <w:rsid w:val="002402DB"/>
    <w:rsid w:val="00242F83"/>
    <w:rsid w:val="00245F9D"/>
    <w:rsid w:val="00246DB9"/>
    <w:rsid w:val="00252337"/>
    <w:rsid w:val="00252780"/>
    <w:rsid w:val="0025332B"/>
    <w:rsid w:val="00254371"/>
    <w:rsid w:val="002543F4"/>
    <w:rsid w:val="00254B57"/>
    <w:rsid w:val="00256C3D"/>
    <w:rsid w:val="00257D74"/>
    <w:rsid w:val="002644A2"/>
    <w:rsid w:val="0026670F"/>
    <w:rsid w:val="00270F31"/>
    <w:rsid w:val="00272CE0"/>
    <w:rsid w:val="00275D44"/>
    <w:rsid w:val="0027662C"/>
    <w:rsid w:val="00276C6E"/>
    <w:rsid w:val="002828B3"/>
    <w:rsid w:val="00283E57"/>
    <w:rsid w:val="002875FA"/>
    <w:rsid w:val="00291D78"/>
    <w:rsid w:val="00294D22"/>
    <w:rsid w:val="00295090"/>
    <w:rsid w:val="002A244C"/>
    <w:rsid w:val="002A3A5D"/>
    <w:rsid w:val="002A4564"/>
    <w:rsid w:val="002A4A77"/>
    <w:rsid w:val="002A6C4F"/>
    <w:rsid w:val="002A6C51"/>
    <w:rsid w:val="002B15C4"/>
    <w:rsid w:val="002B16B1"/>
    <w:rsid w:val="002B1F3D"/>
    <w:rsid w:val="002B2FDA"/>
    <w:rsid w:val="002B30E6"/>
    <w:rsid w:val="002C182B"/>
    <w:rsid w:val="002C1CA0"/>
    <w:rsid w:val="002C1F27"/>
    <w:rsid w:val="002C3632"/>
    <w:rsid w:val="002D07B5"/>
    <w:rsid w:val="002D22BC"/>
    <w:rsid w:val="002D44D0"/>
    <w:rsid w:val="002D610D"/>
    <w:rsid w:val="002E1F39"/>
    <w:rsid w:val="002E3C11"/>
    <w:rsid w:val="002E691E"/>
    <w:rsid w:val="002F0B37"/>
    <w:rsid w:val="002F0F91"/>
    <w:rsid w:val="002F22A6"/>
    <w:rsid w:val="002F55DB"/>
    <w:rsid w:val="002F55E2"/>
    <w:rsid w:val="002F7707"/>
    <w:rsid w:val="002F79DB"/>
    <w:rsid w:val="002F7ACA"/>
    <w:rsid w:val="002F7B00"/>
    <w:rsid w:val="00301604"/>
    <w:rsid w:val="003040FD"/>
    <w:rsid w:val="00306A03"/>
    <w:rsid w:val="003127BE"/>
    <w:rsid w:val="00313A33"/>
    <w:rsid w:val="003178BC"/>
    <w:rsid w:val="00322B06"/>
    <w:rsid w:val="00324F3C"/>
    <w:rsid w:val="00325C22"/>
    <w:rsid w:val="00327A18"/>
    <w:rsid w:val="00332A77"/>
    <w:rsid w:val="003333FD"/>
    <w:rsid w:val="00342642"/>
    <w:rsid w:val="00342D28"/>
    <w:rsid w:val="003448E9"/>
    <w:rsid w:val="00347E97"/>
    <w:rsid w:val="003504ED"/>
    <w:rsid w:val="0035085A"/>
    <w:rsid w:val="00354B9F"/>
    <w:rsid w:val="003550D0"/>
    <w:rsid w:val="00356CF5"/>
    <w:rsid w:val="0036029B"/>
    <w:rsid w:val="00362500"/>
    <w:rsid w:val="0036630D"/>
    <w:rsid w:val="003723F6"/>
    <w:rsid w:val="00373A1F"/>
    <w:rsid w:val="003748B9"/>
    <w:rsid w:val="0037728A"/>
    <w:rsid w:val="003802ED"/>
    <w:rsid w:val="00380818"/>
    <w:rsid w:val="00382AA5"/>
    <w:rsid w:val="0038318B"/>
    <w:rsid w:val="00383911"/>
    <w:rsid w:val="003846EF"/>
    <w:rsid w:val="003856F3"/>
    <w:rsid w:val="0038614B"/>
    <w:rsid w:val="0039085C"/>
    <w:rsid w:val="003919A7"/>
    <w:rsid w:val="00394C23"/>
    <w:rsid w:val="00397417"/>
    <w:rsid w:val="003A185D"/>
    <w:rsid w:val="003A2F63"/>
    <w:rsid w:val="003A3D38"/>
    <w:rsid w:val="003A55DF"/>
    <w:rsid w:val="003A7F9B"/>
    <w:rsid w:val="003B53A8"/>
    <w:rsid w:val="003B5452"/>
    <w:rsid w:val="003B75A9"/>
    <w:rsid w:val="003B75BD"/>
    <w:rsid w:val="003C207A"/>
    <w:rsid w:val="003C33A0"/>
    <w:rsid w:val="003C3B51"/>
    <w:rsid w:val="003C43D8"/>
    <w:rsid w:val="003D0CE7"/>
    <w:rsid w:val="003D1731"/>
    <w:rsid w:val="003D33E5"/>
    <w:rsid w:val="003D46BB"/>
    <w:rsid w:val="003D5AC7"/>
    <w:rsid w:val="003D681B"/>
    <w:rsid w:val="003E25BF"/>
    <w:rsid w:val="003F2168"/>
    <w:rsid w:val="003F33B4"/>
    <w:rsid w:val="003F6785"/>
    <w:rsid w:val="00400CE5"/>
    <w:rsid w:val="004018AB"/>
    <w:rsid w:val="00402180"/>
    <w:rsid w:val="00402CAC"/>
    <w:rsid w:val="004071F2"/>
    <w:rsid w:val="004105D5"/>
    <w:rsid w:val="00415BF2"/>
    <w:rsid w:val="004163FB"/>
    <w:rsid w:val="0041791B"/>
    <w:rsid w:val="00417A25"/>
    <w:rsid w:val="00422B8E"/>
    <w:rsid w:val="004237A6"/>
    <w:rsid w:val="00423DB0"/>
    <w:rsid w:val="00426114"/>
    <w:rsid w:val="0042729D"/>
    <w:rsid w:val="004276D1"/>
    <w:rsid w:val="00427B27"/>
    <w:rsid w:val="00427E9C"/>
    <w:rsid w:val="00430443"/>
    <w:rsid w:val="00430A92"/>
    <w:rsid w:val="00432928"/>
    <w:rsid w:val="00433771"/>
    <w:rsid w:val="004352F0"/>
    <w:rsid w:val="00435CD2"/>
    <w:rsid w:val="00437C77"/>
    <w:rsid w:val="00441F91"/>
    <w:rsid w:val="00444413"/>
    <w:rsid w:val="004453EC"/>
    <w:rsid w:val="00445879"/>
    <w:rsid w:val="0044740E"/>
    <w:rsid w:val="0045128B"/>
    <w:rsid w:val="00452A71"/>
    <w:rsid w:val="00453245"/>
    <w:rsid w:val="004534F5"/>
    <w:rsid w:val="00454631"/>
    <w:rsid w:val="004576C3"/>
    <w:rsid w:val="0046067D"/>
    <w:rsid w:val="00460B48"/>
    <w:rsid w:val="00466BCF"/>
    <w:rsid w:val="00466C2C"/>
    <w:rsid w:val="0047377B"/>
    <w:rsid w:val="00475EB0"/>
    <w:rsid w:val="004773B6"/>
    <w:rsid w:val="00480A55"/>
    <w:rsid w:val="00485F13"/>
    <w:rsid w:val="004875C2"/>
    <w:rsid w:val="0049251A"/>
    <w:rsid w:val="00492E12"/>
    <w:rsid w:val="00493A5A"/>
    <w:rsid w:val="0049431F"/>
    <w:rsid w:val="004944A0"/>
    <w:rsid w:val="004955F5"/>
    <w:rsid w:val="00496761"/>
    <w:rsid w:val="004A30BF"/>
    <w:rsid w:val="004A31C1"/>
    <w:rsid w:val="004A3BEB"/>
    <w:rsid w:val="004A53D9"/>
    <w:rsid w:val="004A6E7E"/>
    <w:rsid w:val="004A774C"/>
    <w:rsid w:val="004A7E7D"/>
    <w:rsid w:val="004B0945"/>
    <w:rsid w:val="004B0AE5"/>
    <w:rsid w:val="004B0B8B"/>
    <w:rsid w:val="004B49E0"/>
    <w:rsid w:val="004B4A0E"/>
    <w:rsid w:val="004B5645"/>
    <w:rsid w:val="004B64E1"/>
    <w:rsid w:val="004B779C"/>
    <w:rsid w:val="004B7B8C"/>
    <w:rsid w:val="004C1E09"/>
    <w:rsid w:val="004C28FE"/>
    <w:rsid w:val="004C4C4D"/>
    <w:rsid w:val="004C4CE1"/>
    <w:rsid w:val="004C4F65"/>
    <w:rsid w:val="004C7757"/>
    <w:rsid w:val="004D094C"/>
    <w:rsid w:val="004D2D95"/>
    <w:rsid w:val="004D5095"/>
    <w:rsid w:val="004D7ADD"/>
    <w:rsid w:val="004E3266"/>
    <w:rsid w:val="004E35E3"/>
    <w:rsid w:val="004E47E8"/>
    <w:rsid w:val="004E6FA7"/>
    <w:rsid w:val="004E78A8"/>
    <w:rsid w:val="004F5006"/>
    <w:rsid w:val="004F5A97"/>
    <w:rsid w:val="00502880"/>
    <w:rsid w:val="00513278"/>
    <w:rsid w:val="005135CE"/>
    <w:rsid w:val="005140CB"/>
    <w:rsid w:val="0051423E"/>
    <w:rsid w:val="00515336"/>
    <w:rsid w:val="005171E9"/>
    <w:rsid w:val="00523628"/>
    <w:rsid w:val="005256EA"/>
    <w:rsid w:val="005266BF"/>
    <w:rsid w:val="00530A62"/>
    <w:rsid w:val="00532CCD"/>
    <w:rsid w:val="00536CF3"/>
    <w:rsid w:val="00537A28"/>
    <w:rsid w:val="00541394"/>
    <w:rsid w:val="00544004"/>
    <w:rsid w:val="0054632A"/>
    <w:rsid w:val="005504D2"/>
    <w:rsid w:val="00550ADB"/>
    <w:rsid w:val="0056056B"/>
    <w:rsid w:val="0056305A"/>
    <w:rsid w:val="005645BB"/>
    <w:rsid w:val="005653EC"/>
    <w:rsid w:val="00566AC6"/>
    <w:rsid w:val="00566FFA"/>
    <w:rsid w:val="0056708E"/>
    <w:rsid w:val="0056730B"/>
    <w:rsid w:val="00567986"/>
    <w:rsid w:val="00567E4C"/>
    <w:rsid w:val="00571119"/>
    <w:rsid w:val="005719BE"/>
    <w:rsid w:val="00572AE2"/>
    <w:rsid w:val="005740F7"/>
    <w:rsid w:val="00574B15"/>
    <w:rsid w:val="00574F8F"/>
    <w:rsid w:val="0057716A"/>
    <w:rsid w:val="00580580"/>
    <w:rsid w:val="00585ABA"/>
    <w:rsid w:val="0058755F"/>
    <w:rsid w:val="0059100C"/>
    <w:rsid w:val="005A00BA"/>
    <w:rsid w:val="005A24E2"/>
    <w:rsid w:val="005A38DE"/>
    <w:rsid w:val="005A5111"/>
    <w:rsid w:val="005B4F13"/>
    <w:rsid w:val="005B6BEC"/>
    <w:rsid w:val="005C045D"/>
    <w:rsid w:val="005C17F7"/>
    <w:rsid w:val="005C4CFC"/>
    <w:rsid w:val="005C6D90"/>
    <w:rsid w:val="005D1CFE"/>
    <w:rsid w:val="005D5AB8"/>
    <w:rsid w:val="005E0816"/>
    <w:rsid w:val="005E5D92"/>
    <w:rsid w:val="005F06E0"/>
    <w:rsid w:val="005F0E42"/>
    <w:rsid w:val="005F279A"/>
    <w:rsid w:val="005F62C7"/>
    <w:rsid w:val="0060238A"/>
    <w:rsid w:val="0060253A"/>
    <w:rsid w:val="006027C8"/>
    <w:rsid w:val="00604309"/>
    <w:rsid w:val="0060487E"/>
    <w:rsid w:val="00606099"/>
    <w:rsid w:val="006071C6"/>
    <w:rsid w:val="0060743E"/>
    <w:rsid w:val="006079B5"/>
    <w:rsid w:val="006112AB"/>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43254"/>
    <w:rsid w:val="006432D6"/>
    <w:rsid w:val="0064342E"/>
    <w:rsid w:val="006468A3"/>
    <w:rsid w:val="00653AAD"/>
    <w:rsid w:val="00655289"/>
    <w:rsid w:val="006561A7"/>
    <w:rsid w:val="0065649B"/>
    <w:rsid w:val="00656ABC"/>
    <w:rsid w:val="00661E1F"/>
    <w:rsid w:val="00666F7C"/>
    <w:rsid w:val="00670E6A"/>
    <w:rsid w:val="006722DC"/>
    <w:rsid w:val="00672C41"/>
    <w:rsid w:val="00677F3C"/>
    <w:rsid w:val="0068121A"/>
    <w:rsid w:val="00681AB8"/>
    <w:rsid w:val="00682CE9"/>
    <w:rsid w:val="00683ADB"/>
    <w:rsid w:val="00686D1A"/>
    <w:rsid w:val="006902AF"/>
    <w:rsid w:val="00690536"/>
    <w:rsid w:val="00691542"/>
    <w:rsid w:val="00692730"/>
    <w:rsid w:val="00692998"/>
    <w:rsid w:val="00693CAE"/>
    <w:rsid w:val="00693DF7"/>
    <w:rsid w:val="006A12E8"/>
    <w:rsid w:val="006A2652"/>
    <w:rsid w:val="006A5338"/>
    <w:rsid w:val="006A5E36"/>
    <w:rsid w:val="006A7896"/>
    <w:rsid w:val="006A7B9B"/>
    <w:rsid w:val="006B2093"/>
    <w:rsid w:val="006B2636"/>
    <w:rsid w:val="006B51C3"/>
    <w:rsid w:val="006B6E99"/>
    <w:rsid w:val="006C01B0"/>
    <w:rsid w:val="006C090E"/>
    <w:rsid w:val="006C0EAD"/>
    <w:rsid w:val="006C2623"/>
    <w:rsid w:val="006C290A"/>
    <w:rsid w:val="006C7C01"/>
    <w:rsid w:val="006D0AFC"/>
    <w:rsid w:val="006D5A4A"/>
    <w:rsid w:val="006E0F63"/>
    <w:rsid w:val="006E12FE"/>
    <w:rsid w:val="006E3CAF"/>
    <w:rsid w:val="006E59E2"/>
    <w:rsid w:val="006E5F6A"/>
    <w:rsid w:val="006E6224"/>
    <w:rsid w:val="006E7B0C"/>
    <w:rsid w:val="006F02CB"/>
    <w:rsid w:val="006F1667"/>
    <w:rsid w:val="006F792F"/>
    <w:rsid w:val="00704DF8"/>
    <w:rsid w:val="00705B66"/>
    <w:rsid w:val="007112C8"/>
    <w:rsid w:val="00715079"/>
    <w:rsid w:val="00715576"/>
    <w:rsid w:val="0071581F"/>
    <w:rsid w:val="0072338A"/>
    <w:rsid w:val="00725431"/>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631E"/>
    <w:rsid w:val="0075724F"/>
    <w:rsid w:val="00762A0F"/>
    <w:rsid w:val="00763987"/>
    <w:rsid w:val="00766852"/>
    <w:rsid w:val="007675F9"/>
    <w:rsid w:val="00767BB7"/>
    <w:rsid w:val="0077111D"/>
    <w:rsid w:val="00772B56"/>
    <w:rsid w:val="00780CE0"/>
    <w:rsid w:val="007813A8"/>
    <w:rsid w:val="00783DD9"/>
    <w:rsid w:val="007913EE"/>
    <w:rsid w:val="00791B0D"/>
    <w:rsid w:val="00792D19"/>
    <w:rsid w:val="00792FAE"/>
    <w:rsid w:val="00795007"/>
    <w:rsid w:val="007A26E2"/>
    <w:rsid w:val="007A6DB8"/>
    <w:rsid w:val="007B0F06"/>
    <w:rsid w:val="007B1A0E"/>
    <w:rsid w:val="007B2579"/>
    <w:rsid w:val="007B2B00"/>
    <w:rsid w:val="007B54C8"/>
    <w:rsid w:val="007C2E67"/>
    <w:rsid w:val="007C339B"/>
    <w:rsid w:val="007D069F"/>
    <w:rsid w:val="007D3984"/>
    <w:rsid w:val="007D3E3D"/>
    <w:rsid w:val="007D4A1B"/>
    <w:rsid w:val="007D5E73"/>
    <w:rsid w:val="007D657B"/>
    <w:rsid w:val="007D705A"/>
    <w:rsid w:val="007E35F0"/>
    <w:rsid w:val="007F0252"/>
    <w:rsid w:val="007F07AF"/>
    <w:rsid w:val="007F145D"/>
    <w:rsid w:val="007F267D"/>
    <w:rsid w:val="007F4057"/>
    <w:rsid w:val="007F5E5A"/>
    <w:rsid w:val="007F7A21"/>
    <w:rsid w:val="007F7F18"/>
    <w:rsid w:val="007F7F78"/>
    <w:rsid w:val="0080234E"/>
    <w:rsid w:val="00802AD7"/>
    <w:rsid w:val="0080398A"/>
    <w:rsid w:val="00803ADD"/>
    <w:rsid w:val="00803CC6"/>
    <w:rsid w:val="00805469"/>
    <w:rsid w:val="00805519"/>
    <w:rsid w:val="00805830"/>
    <w:rsid w:val="00805F48"/>
    <w:rsid w:val="0080696D"/>
    <w:rsid w:val="0080766D"/>
    <w:rsid w:val="00812093"/>
    <w:rsid w:val="00814084"/>
    <w:rsid w:val="00817AD7"/>
    <w:rsid w:val="00820644"/>
    <w:rsid w:val="0082290B"/>
    <w:rsid w:val="008258A2"/>
    <w:rsid w:val="00826309"/>
    <w:rsid w:val="008266D0"/>
    <w:rsid w:val="00831079"/>
    <w:rsid w:val="00831CB8"/>
    <w:rsid w:val="00833173"/>
    <w:rsid w:val="008355FA"/>
    <w:rsid w:val="008369E5"/>
    <w:rsid w:val="00840A67"/>
    <w:rsid w:val="00842284"/>
    <w:rsid w:val="008444A3"/>
    <w:rsid w:val="0084456C"/>
    <w:rsid w:val="0084469F"/>
    <w:rsid w:val="00846563"/>
    <w:rsid w:val="0084688C"/>
    <w:rsid w:val="00846942"/>
    <w:rsid w:val="008509DB"/>
    <w:rsid w:val="00850FDF"/>
    <w:rsid w:val="008558E3"/>
    <w:rsid w:val="0086035D"/>
    <w:rsid w:val="008643CA"/>
    <w:rsid w:val="008668DB"/>
    <w:rsid w:val="008679A5"/>
    <w:rsid w:val="008729A4"/>
    <w:rsid w:val="00872B36"/>
    <w:rsid w:val="008747AC"/>
    <w:rsid w:val="00876C46"/>
    <w:rsid w:val="00881C61"/>
    <w:rsid w:val="00882160"/>
    <w:rsid w:val="00882312"/>
    <w:rsid w:val="008831AE"/>
    <w:rsid w:val="0088430B"/>
    <w:rsid w:val="008845FD"/>
    <w:rsid w:val="00885023"/>
    <w:rsid w:val="00885E2B"/>
    <w:rsid w:val="00890653"/>
    <w:rsid w:val="00890EC5"/>
    <w:rsid w:val="0089172C"/>
    <w:rsid w:val="008926E5"/>
    <w:rsid w:val="0089442D"/>
    <w:rsid w:val="00897988"/>
    <w:rsid w:val="00897F99"/>
    <w:rsid w:val="008A0370"/>
    <w:rsid w:val="008A2343"/>
    <w:rsid w:val="008A250C"/>
    <w:rsid w:val="008A2A90"/>
    <w:rsid w:val="008A3855"/>
    <w:rsid w:val="008A3923"/>
    <w:rsid w:val="008A3E0D"/>
    <w:rsid w:val="008A41C6"/>
    <w:rsid w:val="008B1063"/>
    <w:rsid w:val="008B1DAF"/>
    <w:rsid w:val="008B586C"/>
    <w:rsid w:val="008B6E7B"/>
    <w:rsid w:val="008C1E33"/>
    <w:rsid w:val="008C424A"/>
    <w:rsid w:val="008C72AF"/>
    <w:rsid w:val="008C7BB6"/>
    <w:rsid w:val="008D12C4"/>
    <w:rsid w:val="008D6019"/>
    <w:rsid w:val="008E2BBB"/>
    <w:rsid w:val="008E2F70"/>
    <w:rsid w:val="008E476D"/>
    <w:rsid w:val="008E519E"/>
    <w:rsid w:val="008E667F"/>
    <w:rsid w:val="008E763A"/>
    <w:rsid w:val="008F06E8"/>
    <w:rsid w:val="008F2B78"/>
    <w:rsid w:val="008F3856"/>
    <w:rsid w:val="008F433E"/>
    <w:rsid w:val="008F4A48"/>
    <w:rsid w:val="00902292"/>
    <w:rsid w:val="00902FDA"/>
    <w:rsid w:val="009060A2"/>
    <w:rsid w:val="009108A5"/>
    <w:rsid w:val="0091252B"/>
    <w:rsid w:val="00914BA9"/>
    <w:rsid w:val="00916274"/>
    <w:rsid w:val="00920EFD"/>
    <w:rsid w:val="00924EA5"/>
    <w:rsid w:val="009262FC"/>
    <w:rsid w:val="0092786A"/>
    <w:rsid w:val="00931E30"/>
    <w:rsid w:val="00932E80"/>
    <w:rsid w:val="009359D3"/>
    <w:rsid w:val="009363EC"/>
    <w:rsid w:val="00937CCC"/>
    <w:rsid w:val="00940ADD"/>
    <w:rsid w:val="009440D5"/>
    <w:rsid w:val="009472A7"/>
    <w:rsid w:val="00950A2C"/>
    <w:rsid w:val="00952E76"/>
    <w:rsid w:val="00957126"/>
    <w:rsid w:val="00961348"/>
    <w:rsid w:val="00963258"/>
    <w:rsid w:val="00963864"/>
    <w:rsid w:val="00963B35"/>
    <w:rsid w:val="00964E01"/>
    <w:rsid w:val="00967116"/>
    <w:rsid w:val="00967EC6"/>
    <w:rsid w:val="009710A5"/>
    <w:rsid w:val="0097573B"/>
    <w:rsid w:val="00981F0E"/>
    <w:rsid w:val="00984325"/>
    <w:rsid w:val="00987789"/>
    <w:rsid w:val="00990C93"/>
    <w:rsid w:val="00995915"/>
    <w:rsid w:val="009961CA"/>
    <w:rsid w:val="009A37DC"/>
    <w:rsid w:val="009A7016"/>
    <w:rsid w:val="009B075A"/>
    <w:rsid w:val="009B5D09"/>
    <w:rsid w:val="009C2AC0"/>
    <w:rsid w:val="009C6440"/>
    <w:rsid w:val="009C6647"/>
    <w:rsid w:val="009C773B"/>
    <w:rsid w:val="009C777E"/>
    <w:rsid w:val="009D31FC"/>
    <w:rsid w:val="009D773D"/>
    <w:rsid w:val="009E03B0"/>
    <w:rsid w:val="009E4110"/>
    <w:rsid w:val="009E486C"/>
    <w:rsid w:val="009E528B"/>
    <w:rsid w:val="00A02478"/>
    <w:rsid w:val="00A072AE"/>
    <w:rsid w:val="00A1371C"/>
    <w:rsid w:val="00A13E72"/>
    <w:rsid w:val="00A146FC"/>
    <w:rsid w:val="00A150A2"/>
    <w:rsid w:val="00A17621"/>
    <w:rsid w:val="00A20135"/>
    <w:rsid w:val="00A20857"/>
    <w:rsid w:val="00A2190B"/>
    <w:rsid w:val="00A22297"/>
    <w:rsid w:val="00A227CB"/>
    <w:rsid w:val="00A26060"/>
    <w:rsid w:val="00A2668F"/>
    <w:rsid w:val="00A2721C"/>
    <w:rsid w:val="00A33CEA"/>
    <w:rsid w:val="00A43FC6"/>
    <w:rsid w:val="00A444D4"/>
    <w:rsid w:val="00A447BA"/>
    <w:rsid w:val="00A44D27"/>
    <w:rsid w:val="00A46B8F"/>
    <w:rsid w:val="00A50393"/>
    <w:rsid w:val="00A523AB"/>
    <w:rsid w:val="00A53BB6"/>
    <w:rsid w:val="00A613BC"/>
    <w:rsid w:val="00A614A1"/>
    <w:rsid w:val="00A65DD5"/>
    <w:rsid w:val="00A70E75"/>
    <w:rsid w:val="00A77E04"/>
    <w:rsid w:val="00A80CD9"/>
    <w:rsid w:val="00A81D7C"/>
    <w:rsid w:val="00A82BD2"/>
    <w:rsid w:val="00A84BEA"/>
    <w:rsid w:val="00A85145"/>
    <w:rsid w:val="00A860E5"/>
    <w:rsid w:val="00A913D2"/>
    <w:rsid w:val="00A9172A"/>
    <w:rsid w:val="00A9173F"/>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B0F91"/>
    <w:rsid w:val="00AB13BC"/>
    <w:rsid w:val="00AB19CA"/>
    <w:rsid w:val="00AB3D03"/>
    <w:rsid w:val="00AB3E26"/>
    <w:rsid w:val="00AB75D0"/>
    <w:rsid w:val="00AB7F77"/>
    <w:rsid w:val="00AC1197"/>
    <w:rsid w:val="00AC2A04"/>
    <w:rsid w:val="00AC3D92"/>
    <w:rsid w:val="00AC557A"/>
    <w:rsid w:val="00AC6ADC"/>
    <w:rsid w:val="00AC6EFB"/>
    <w:rsid w:val="00AD3133"/>
    <w:rsid w:val="00AD4CB8"/>
    <w:rsid w:val="00AD4DD6"/>
    <w:rsid w:val="00AD758F"/>
    <w:rsid w:val="00AE0020"/>
    <w:rsid w:val="00AE33B1"/>
    <w:rsid w:val="00AE66CE"/>
    <w:rsid w:val="00AE7422"/>
    <w:rsid w:val="00AE78CB"/>
    <w:rsid w:val="00AF1611"/>
    <w:rsid w:val="00AF1E41"/>
    <w:rsid w:val="00AF5AA5"/>
    <w:rsid w:val="00AF6BAF"/>
    <w:rsid w:val="00AF7E83"/>
    <w:rsid w:val="00B0266A"/>
    <w:rsid w:val="00B02FBF"/>
    <w:rsid w:val="00B04814"/>
    <w:rsid w:val="00B04849"/>
    <w:rsid w:val="00B110DA"/>
    <w:rsid w:val="00B14532"/>
    <w:rsid w:val="00B14DC2"/>
    <w:rsid w:val="00B16395"/>
    <w:rsid w:val="00B1717C"/>
    <w:rsid w:val="00B21100"/>
    <w:rsid w:val="00B239FE"/>
    <w:rsid w:val="00B25CED"/>
    <w:rsid w:val="00B27D65"/>
    <w:rsid w:val="00B31146"/>
    <w:rsid w:val="00B411AA"/>
    <w:rsid w:val="00B4172A"/>
    <w:rsid w:val="00B42236"/>
    <w:rsid w:val="00B423A6"/>
    <w:rsid w:val="00B4250B"/>
    <w:rsid w:val="00B43B24"/>
    <w:rsid w:val="00B52BE4"/>
    <w:rsid w:val="00B55072"/>
    <w:rsid w:val="00B62B28"/>
    <w:rsid w:val="00B655B4"/>
    <w:rsid w:val="00B67345"/>
    <w:rsid w:val="00B70E15"/>
    <w:rsid w:val="00B71AED"/>
    <w:rsid w:val="00B7454D"/>
    <w:rsid w:val="00B767CB"/>
    <w:rsid w:val="00B802CB"/>
    <w:rsid w:val="00B80471"/>
    <w:rsid w:val="00B81DEE"/>
    <w:rsid w:val="00B826B8"/>
    <w:rsid w:val="00B83D4F"/>
    <w:rsid w:val="00B84573"/>
    <w:rsid w:val="00B87B75"/>
    <w:rsid w:val="00B9039D"/>
    <w:rsid w:val="00B91D50"/>
    <w:rsid w:val="00B93A7E"/>
    <w:rsid w:val="00B9426C"/>
    <w:rsid w:val="00B9606D"/>
    <w:rsid w:val="00BA0878"/>
    <w:rsid w:val="00BA2F1A"/>
    <w:rsid w:val="00BA64EC"/>
    <w:rsid w:val="00BA752A"/>
    <w:rsid w:val="00BB407B"/>
    <w:rsid w:val="00BB5B4E"/>
    <w:rsid w:val="00BC0325"/>
    <w:rsid w:val="00BC0363"/>
    <w:rsid w:val="00BC0908"/>
    <w:rsid w:val="00BC2306"/>
    <w:rsid w:val="00BC2BE6"/>
    <w:rsid w:val="00BC3A9D"/>
    <w:rsid w:val="00BC702B"/>
    <w:rsid w:val="00BD1414"/>
    <w:rsid w:val="00BD5602"/>
    <w:rsid w:val="00BD60E1"/>
    <w:rsid w:val="00BD6ED7"/>
    <w:rsid w:val="00BD784F"/>
    <w:rsid w:val="00BD7D39"/>
    <w:rsid w:val="00BE191B"/>
    <w:rsid w:val="00BE1B14"/>
    <w:rsid w:val="00BE338F"/>
    <w:rsid w:val="00BE3ED1"/>
    <w:rsid w:val="00BE6D5D"/>
    <w:rsid w:val="00BF028E"/>
    <w:rsid w:val="00BF1F24"/>
    <w:rsid w:val="00BF2C2E"/>
    <w:rsid w:val="00BF39A9"/>
    <w:rsid w:val="00BF503E"/>
    <w:rsid w:val="00BF58E7"/>
    <w:rsid w:val="00BF5B1B"/>
    <w:rsid w:val="00BF7CE0"/>
    <w:rsid w:val="00C047C4"/>
    <w:rsid w:val="00C175A7"/>
    <w:rsid w:val="00C2008F"/>
    <w:rsid w:val="00C20518"/>
    <w:rsid w:val="00C21F17"/>
    <w:rsid w:val="00C2291E"/>
    <w:rsid w:val="00C22B4A"/>
    <w:rsid w:val="00C22FC5"/>
    <w:rsid w:val="00C236BB"/>
    <w:rsid w:val="00C23FFB"/>
    <w:rsid w:val="00C27C7D"/>
    <w:rsid w:val="00C33CD5"/>
    <w:rsid w:val="00C34CC8"/>
    <w:rsid w:val="00C35243"/>
    <w:rsid w:val="00C3584B"/>
    <w:rsid w:val="00C36755"/>
    <w:rsid w:val="00C40141"/>
    <w:rsid w:val="00C40990"/>
    <w:rsid w:val="00C41C18"/>
    <w:rsid w:val="00C435F3"/>
    <w:rsid w:val="00C440F2"/>
    <w:rsid w:val="00C448C6"/>
    <w:rsid w:val="00C4528C"/>
    <w:rsid w:val="00C45DD0"/>
    <w:rsid w:val="00C46538"/>
    <w:rsid w:val="00C47AAE"/>
    <w:rsid w:val="00C52487"/>
    <w:rsid w:val="00C57172"/>
    <w:rsid w:val="00C61CF2"/>
    <w:rsid w:val="00C621AB"/>
    <w:rsid w:val="00C64C4A"/>
    <w:rsid w:val="00C64F86"/>
    <w:rsid w:val="00C66611"/>
    <w:rsid w:val="00C66A4E"/>
    <w:rsid w:val="00C6763E"/>
    <w:rsid w:val="00C706CC"/>
    <w:rsid w:val="00C712C1"/>
    <w:rsid w:val="00C7248A"/>
    <w:rsid w:val="00C74323"/>
    <w:rsid w:val="00C751D4"/>
    <w:rsid w:val="00C76DD0"/>
    <w:rsid w:val="00C800CD"/>
    <w:rsid w:val="00C831E9"/>
    <w:rsid w:val="00C83777"/>
    <w:rsid w:val="00C838CA"/>
    <w:rsid w:val="00C85787"/>
    <w:rsid w:val="00C877EC"/>
    <w:rsid w:val="00C913A8"/>
    <w:rsid w:val="00C92759"/>
    <w:rsid w:val="00C92C9D"/>
    <w:rsid w:val="00C931DF"/>
    <w:rsid w:val="00C947E4"/>
    <w:rsid w:val="00C95645"/>
    <w:rsid w:val="00C95F33"/>
    <w:rsid w:val="00C9665B"/>
    <w:rsid w:val="00C969B0"/>
    <w:rsid w:val="00CA55CC"/>
    <w:rsid w:val="00CA6824"/>
    <w:rsid w:val="00CB0210"/>
    <w:rsid w:val="00CB3BD0"/>
    <w:rsid w:val="00CB5218"/>
    <w:rsid w:val="00CB634A"/>
    <w:rsid w:val="00CB752F"/>
    <w:rsid w:val="00CB7EC6"/>
    <w:rsid w:val="00CC0840"/>
    <w:rsid w:val="00CC0EAE"/>
    <w:rsid w:val="00CC171E"/>
    <w:rsid w:val="00CC2595"/>
    <w:rsid w:val="00CC4238"/>
    <w:rsid w:val="00CC5A3A"/>
    <w:rsid w:val="00CD1F14"/>
    <w:rsid w:val="00CD2A9A"/>
    <w:rsid w:val="00CD2D4E"/>
    <w:rsid w:val="00CD3027"/>
    <w:rsid w:val="00CD315E"/>
    <w:rsid w:val="00CD60EA"/>
    <w:rsid w:val="00CE085F"/>
    <w:rsid w:val="00CE0BCE"/>
    <w:rsid w:val="00CE250F"/>
    <w:rsid w:val="00CE607C"/>
    <w:rsid w:val="00CF15B1"/>
    <w:rsid w:val="00CF3856"/>
    <w:rsid w:val="00CF4C23"/>
    <w:rsid w:val="00CF55C1"/>
    <w:rsid w:val="00CF6780"/>
    <w:rsid w:val="00CF775F"/>
    <w:rsid w:val="00D0104C"/>
    <w:rsid w:val="00D0394E"/>
    <w:rsid w:val="00D045FB"/>
    <w:rsid w:val="00D057E3"/>
    <w:rsid w:val="00D05BB7"/>
    <w:rsid w:val="00D063D1"/>
    <w:rsid w:val="00D12D12"/>
    <w:rsid w:val="00D16CCC"/>
    <w:rsid w:val="00D171AE"/>
    <w:rsid w:val="00D172A0"/>
    <w:rsid w:val="00D20C34"/>
    <w:rsid w:val="00D249E3"/>
    <w:rsid w:val="00D255B2"/>
    <w:rsid w:val="00D2782C"/>
    <w:rsid w:val="00D32AB2"/>
    <w:rsid w:val="00D37D16"/>
    <w:rsid w:val="00D41507"/>
    <w:rsid w:val="00D43A7C"/>
    <w:rsid w:val="00D44065"/>
    <w:rsid w:val="00D4441A"/>
    <w:rsid w:val="00D44E46"/>
    <w:rsid w:val="00D458CA"/>
    <w:rsid w:val="00D45FD2"/>
    <w:rsid w:val="00D4670C"/>
    <w:rsid w:val="00D5245D"/>
    <w:rsid w:val="00D52799"/>
    <w:rsid w:val="00D53CE6"/>
    <w:rsid w:val="00D57200"/>
    <w:rsid w:val="00D613B7"/>
    <w:rsid w:val="00D61742"/>
    <w:rsid w:val="00D64071"/>
    <w:rsid w:val="00D64C54"/>
    <w:rsid w:val="00D72029"/>
    <w:rsid w:val="00D72A88"/>
    <w:rsid w:val="00D73260"/>
    <w:rsid w:val="00D73D75"/>
    <w:rsid w:val="00D75534"/>
    <w:rsid w:val="00D767C1"/>
    <w:rsid w:val="00D76A8C"/>
    <w:rsid w:val="00D8087C"/>
    <w:rsid w:val="00D81149"/>
    <w:rsid w:val="00D81A87"/>
    <w:rsid w:val="00D81D4E"/>
    <w:rsid w:val="00D836F6"/>
    <w:rsid w:val="00D84109"/>
    <w:rsid w:val="00D84B34"/>
    <w:rsid w:val="00D860BE"/>
    <w:rsid w:val="00D868B2"/>
    <w:rsid w:val="00D87128"/>
    <w:rsid w:val="00D8762B"/>
    <w:rsid w:val="00D909DB"/>
    <w:rsid w:val="00D92A19"/>
    <w:rsid w:val="00D932BD"/>
    <w:rsid w:val="00D940C0"/>
    <w:rsid w:val="00D9480C"/>
    <w:rsid w:val="00D95896"/>
    <w:rsid w:val="00D95D24"/>
    <w:rsid w:val="00D95F89"/>
    <w:rsid w:val="00D9698E"/>
    <w:rsid w:val="00D96D0D"/>
    <w:rsid w:val="00D96DCD"/>
    <w:rsid w:val="00DA2951"/>
    <w:rsid w:val="00DB291C"/>
    <w:rsid w:val="00DB4577"/>
    <w:rsid w:val="00DB697D"/>
    <w:rsid w:val="00DB71A0"/>
    <w:rsid w:val="00DC011F"/>
    <w:rsid w:val="00DC0918"/>
    <w:rsid w:val="00DC144D"/>
    <w:rsid w:val="00DC196C"/>
    <w:rsid w:val="00DC5E91"/>
    <w:rsid w:val="00DC67D1"/>
    <w:rsid w:val="00DC73BC"/>
    <w:rsid w:val="00DD4D92"/>
    <w:rsid w:val="00DD5D73"/>
    <w:rsid w:val="00DE5E6B"/>
    <w:rsid w:val="00DE69B3"/>
    <w:rsid w:val="00DE7ECC"/>
    <w:rsid w:val="00DF3F1B"/>
    <w:rsid w:val="00DF5B7B"/>
    <w:rsid w:val="00E015BF"/>
    <w:rsid w:val="00E019F6"/>
    <w:rsid w:val="00E03D26"/>
    <w:rsid w:val="00E05EAD"/>
    <w:rsid w:val="00E067F6"/>
    <w:rsid w:val="00E06D52"/>
    <w:rsid w:val="00E071D8"/>
    <w:rsid w:val="00E17FEF"/>
    <w:rsid w:val="00E20F98"/>
    <w:rsid w:val="00E2140C"/>
    <w:rsid w:val="00E220B3"/>
    <w:rsid w:val="00E270F3"/>
    <w:rsid w:val="00E30D9A"/>
    <w:rsid w:val="00E313BA"/>
    <w:rsid w:val="00E347CC"/>
    <w:rsid w:val="00E34915"/>
    <w:rsid w:val="00E34CF4"/>
    <w:rsid w:val="00E34F86"/>
    <w:rsid w:val="00E428A0"/>
    <w:rsid w:val="00E45617"/>
    <w:rsid w:val="00E45FE0"/>
    <w:rsid w:val="00E465B9"/>
    <w:rsid w:val="00E478C8"/>
    <w:rsid w:val="00E52610"/>
    <w:rsid w:val="00E52AB8"/>
    <w:rsid w:val="00E52C07"/>
    <w:rsid w:val="00E55DF5"/>
    <w:rsid w:val="00E57592"/>
    <w:rsid w:val="00E61C13"/>
    <w:rsid w:val="00E667E9"/>
    <w:rsid w:val="00E6705B"/>
    <w:rsid w:val="00E7191E"/>
    <w:rsid w:val="00E75196"/>
    <w:rsid w:val="00E810E2"/>
    <w:rsid w:val="00E82A13"/>
    <w:rsid w:val="00E8382B"/>
    <w:rsid w:val="00E84DE0"/>
    <w:rsid w:val="00E86E2C"/>
    <w:rsid w:val="00E91591"/>
    <w:rsid w:val="00E9192C"/>
    <w:rsid w:val="00E9227C"/>
    <w:rsid w:val="00E9287E"/>
    <w:rsid w:val="00E9558D"/>
    <w:rsid w:val="00E95B97"/>
    <w:rsid w:val="00E9629D"/>
    <w:rsid w:val="00E96A11"/>
    <w:rsid w:val="00EA22EC"/>
    <w:rsid w:val="00EA370E"/>
    <w:rsid w:val="00EA4B16"/>
    <w:rsid w:val="00EA6CE7"/>
    <w:rsid w:val="00EB3C4F"/>
    <w:rsid w:val="00EB50FA"/>
    <w:rsid w:val="00EB70E2"/>
    <w:rsid w:val="00EC2343"/>
    <w:rsid w:val="00EC386C"/>
    <w:rsid w:val="00EC5212"/>
    <w:rsid w:val="00EC5E27"/>
    <w:rsid w:val="00ED2286"/>
    <w:rsid w:val="00ED287F"/>
    <w:rsid w:val="00ED36CB"/>
    <w:rsid w:val="00ED38D8"/>
    <w:rsid w:val="00EE17FD"/>
    <w:rsid w:val="00EE1F10"/>
    <w:rsid w:val="00EE34F7"/>
    <w:rsid w:val="00EE63E6"/>
    <w:rsid w:val="00EF43BA"/>
    <w:rsid w:val="00EF4EEC"/>
    <w:rsid w:val="00F00565"/>
    <w:rsid w:val="00F009E6"/>
    <w:rsid w:val="00F01AC2"/>
    <w:rsid w:val="00F10F54"/>
    <w:rsid w:val="00F133C1"/>
    <w:rsid w:val="00F13B02"/>
    <w:rsid w:val="00F13EB7"/>
    <w:rsid w:val="00F14EB5"/>
    <w:rsid w:val="00F15C98"/>
    <w:rsid w:val="00F167CA"/>
    <w:rsid w:val="00F17721"/>
    <w:rsid w:val="00F2130F"/>
    <w:rsid w:val="00F23F6B"/>
    <w:rsid w:val="00F240E4"/>
    <w:rsid w:val="00F241AA"/>
    <w:rsid w:val="00F24358"/>
    <w:rsid w:val="00F250B4"/>
    <w:rsid w:val="00F26F7F"/>
    <w:rsid w:val="00F2766B"/>
    <w:rsid w:val="00F30E81"/>
    <w:rsid w:val="00F337FF"/>
    <w:rsid w:val="00F35B66"/>
    <w:rsid w:val="00F3607A"/>
    <w:rsid w:val="00F36CD2"/>
    <w:rsid w:val="00F40AB1"/>
    <w:rsid w:val="00F424E2"/>
    <w:rsid w:val="00F42885"/>
    <w:rsid w:val="00F434D4"/>
    <w:rsid w:val="00F436D9"/>
    <w:rsid w:val="00F5326A"/>
    <w:rsid w:val="00F53B15"/>
    <w:rsid w:val="00F55073"/>
    <w:rsid w:val="00F569A8"/>
    <w:rsid w:val="00F61532"/>
    <w:rsid w:val="00F621A2"/>
    <w:rsid w:val="00F6349F"/>
    <w:rsid w:val="00F63DC0"/>
    <w:rsid w:val="00F66BD2"/>
    <w:rsid w:val="00F736AB"/>
    <w:rsid w:val="00F73B8A"/>
    <w:rsid w:val="00F73FFB"/>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6F42"/>
    <w:rsid w:val="00FA1455"/>
    <w:rsid w:val="00FA3A52"/>
    <w:rsid w:val="00FA4E3F"/>
    <w:rsid w:val="00FA5322"/>
    <w:rsid w:val="00FA71B4"/>
    <w:rsid w:val="00FB3224"/>
    <w:rsid w:val="00FB39E5"/>
    <w:rsid w:val="00FB52F2"/>
    <w:rsid w:val="00FB5777"/>
    <w:rsid w:val="00FC5B11"/>
    <w:rsid w:val="00FC624E"/>
    <w:rsid w:val="00FC742C"/>
    <w:rsid w:val="00FD1308"/>
    <w:rsid w:val="00FD14DD"/>
    <w:rsid w:val="00FD241B"/>
    <w:rsid w:val="00FD2AC1"/>
    <w:rsid w:val="00FD45D8"/>
    <w:rsid w:val="00FD7072"/>
    <w:rsid w:val="00FE0C86"/>
    <w:rsid w:val="00FE0FF4"/>
    <w:rsid w:val="00FE2CD2"/>
    <w:rsid w:val="00FE410A"/>
    <w:rsid w:val="00FE5D38"/>
    <w:rsid w:val="00FE672D"/>
    <w:rsid w:val="00FE78BD"/>
    <w:rsid w:val="00FE7ABB"/>
    <w:rsid w:val="00FF593C"/>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15</Pages>
  <Words>6533</Words>
  <Characters>37242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1095</cp:revision>
  <dcterms:created xsi:type="dcterms:W3CDTF">2023-02-22T12:48:00Z</dcterms:created>
  <dcterms:modified xsi:type="dcterms:W3CDTF">2023-03-08T07:11:00Z</dcterms:modified>
</cp:coreProperties>
</file>