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causes a little confusion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approaches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E5679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E56793"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E56793"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E56793"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 (s)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E56793"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E5679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E5679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E56793"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 and </w:t>
      </w:r>
      <w:r w:rsidRPr="001538C5">
        <w:rPr>
          <w:i/>
          <w:szCs w:val="24"/>
        </w:rPr>
        <w:t>E</w:t>
      </w:r>
      <w:r w:rsidRPr="001538C5">
        <w:rPr>
          <w:szCs w:val="24"/>
        </w:rPr>
        <w:t xml:space="preserve"> is a set of edges.</w:t>
      </w:r>
      <w:r>
        <w:rPr>
          <w:szCs w:val="24"/>
        </w:rPr>
        <w:t xml:space="preserve"> Figure 2.1 is an example of DAG which is structure of BN.</w:t>
      </w:r>
    </w:p>
    <w:p w:rsidR="001538C5" w:rsidRDefault="001538C5" w:rsidP="001538C5">
      <w:pPr>
        <w:jc w:val="center"/>
      </w:pP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An example of DAG</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24" o:title=""/>
          </v:shape>
          <o:OLEObject Type="Embed" ProgID="Equation.3" ShapeID="_x0000_i1025" DrawAspect="Content" ObjectID="_1593522618" r:id="rId25"/>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75pt;height:11.25pt" o:ole="">
            <v:imagedata r:id="rId26" o:title=""/>
          </v:shape>
          <o:OLEObject Type="Embed" ProgID="Equation.3" ShapeID="_x0000_i1026" DrawAspect="Content" ObjectID="_1593522619" r:id="rId27"/>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Pr="009152F4">
        <w:rPr>
          <w:i/>
        </w:rPr>
        <w:t>A – B – C</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p>
    <w:p w:rsidR="000F0524" w:rsidRDefault="000F0524" w:rsidP="001538C5">
      <w:pPr>
        <w:pStyle w:val="ListParagraph"/>
        <w:numPr>
          <w:ilvl w:val="0"/>
          <w:numId w:val="1"/>
        </w:numPr>
        <w:ind w:left="720"/>
      </w:pPr>
      <w:r>
        <w:t xml:space="preserve">Graph </w:t>
      </w:r>
      <w:r w:rsidRPr="001C2A8F">
        <w:rPr>
          <w:i/>
        </w:rPr>
        <w:t>G</w:t>
      </w:r>
      <w:r>
        <w:t xml:space="preserve"> is a </w:t>
      </w:r>
      <w:r w:rsidRPr="00FF3A92">
        <w:rPr>
          <w:i/>
        </w:rPr>
        <w:t>tree</w:t>
      </w:r>
      <w:r>
        <w:t xml:space="preserve"> if every node except root has only one parent. </w:t>
      </w:r>
      <w:r w:rsidRPr="00470A93">
        <w:rPr>
          <w:i/>
        </w:rPr>
        <w:t>G</w:t>
      </w:r>
      <w:r>
        <w:t xml:space="preserve"> is called </w:t>
      </w:r>
      <w:r w:rsidRPr="00FF3A92">
        <w:rPr>
          <w:i/>
        </w:rPr>
        <w:t>single-connected</w:t>
      </w:r>
      <w:r>
        <w:t xml:space="preserve"> if there is only one chain (if exists) between two nodes.</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is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882780" w:rsidP="003F22B6">
      <w:pPr>
        <w:rPr>
          <w:szCs w:val="24"/>
        </w:rPr>
      </w:pPr>
      <w:r w:rsidRPr="003F22B6">
        <w:rPr>
          <w:szCs w:val="24"/>
        </w:rPr>
        <w:t>So,</w:t>
      </w:r>
      <w:r w:rsidR="003F22B6" w:rsidRPr="003F22B6">
        <w:rPr>
          <w:szCs w:val="24"/>
        </w:rPr>
        <w:t xml:space="preserve"> BN is represented by its joint probability distribution </w:t>
      </w:r>
      <w:r w:rsidR="003F22B6" w:rsidRPr="003F22B6">
        <w:rPr>
          <w:i/>
          <w:szCs w:val="24"/>
        </w:rPr>
        <w:t>P</w:t>
      </w:r>
      <w:r w:rsidR="003F22B6" w:rsidRPr="003F22B6">
        <w:rPr>
          <w:szCs w:val="24"/>
        </w:rPr>
        <w:t xml:space="preserve"> and its DAG.</w:t>
      </w:r>
      <w:r w:rsidR="003F22B6">
        <w:rPr>
          <w:szCs w:val="24"/>
        </w:rPr>
        <w:t xml:space="preserve"> 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3F22B6">
        <w:rPr>
          <w:szCs w:val="24"/>
        </w:rPr>
        <w:t xml:space="preserve">the </w:t>
      </w:r>
      <w:r w:rsidR="003F22B6" w:rsidRPr="003F22B6">
        <w:rPr>
          <w:szCs w:val="24"/>
        </w:rPr>
        <w:t xml:space="preserve">DAG and </w:t>
      </w:r>
      <w:r w:rsidR="003F22B6" w:rsidRPr="003F22B6">
        <w:rPr>
          <w:i/>
          <w:szCs w:val="24"/>
        </w:rPr>
        <w:t>P</w:t>
      </w:r>
      <w:r w:rsidR="003F22B6" w:rsidRPr="003F22B6">
        <w:rPr>
          <w:szCs w:val="24"/>
        </w:rPr>
        <w:t xml:space="preserve"> is </w:t>
      </w:r>
      <w:r w:rsidR="003F22B6">
        <w:rPr>
          <w:szCs w:val="24"/>
        </w:rPr>
        <w:t xml:space="preserve">the </w:t>
      </w:r>
      <w:r w:rsidR="003F22B6" w:rsidRPr="003F22B6">
        <w:rPr>
          <w:szCs w:val="24"/>
        </w:rPr>
        <w:t>joint probability distribution.</w:t>
      </w:r>
    </w:p>
    <w:p w:rsidR="0051420F" w:rsidRPr="0051420F" w:rsidRDefault="0051420F" w:rsidP="0051420F">
      <w:pPr>
        <w:ind w:firstLine="360"/>
        <w:rPr>
          <w:szCs w:val="24"/>
        </w:rPr>
      </w:pPr>
      <w:r w:rsidRPr="0051420F">
        <w:rPr>
          <w:szCs w:val="24"/>
        </w:rPr>
        <w:lastRenderedPageBreak/>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has </w:t>
      </w:r>
      <w:r w:rsidRPr="0051420F">
        <w:rPr>
          <w:i/>
          <w:szCs w:val="24"/>
        </w:rPr>
        <w:t>n*2</w:t>
      </w:r>
      <w:r w:rsidRPr="0051420F">
        <w:rPr>
          <w:i/>
          <w:szCs w:val="24"/>
          <w:vertAlign w:val="superscript"/>
        </w:rPr>
        <w:t>n</w:t>
      </w:r>
      <w:r w:rsidRPr="0051420F">
        <w:rPr>
          <w:szCs w:val="24"/>
        </w:rPr>
        <w:t xml:space="preserve"> entries. There is a boom of CPT (s).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9D23F5">
        <w:rPr>
          <w:i/>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51420F"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t>Figure 2.2 shows examples of Markov condition.</w:t>
      </w:r>
    </w:p>
    <w:p w:rsidR="0051420F" w:rsidRDefault="0051420F" w:rsidP="0051420F">
      <w:pPr>
        <w:jc w:val="center"/>
      </w:pPr>
    </w:p>
    <w:p w:rsidR="0051420F" w:rsidRPr="00D018CE" w:rsidRDefault="0051420F" w:rsidP="0051420F">
      <w:pPr>
        <w:jc w:val="center"/>
      </w:pPr>
      <w:r w:rsidRPr="00F942EE">
        <w:rPr>
          <w:b/>
        </w:rPr>
        <w:t xml:space="preserve">Figure </w:t>
      </w:r>
      <w:r>
        <w:rPr>
          <w:b/>
        </w:rPr>
        <w:t>2.2</w:t>
      </w:r>
      <w:r w:rsidR="00DB4B1C" w:rsidRPr="00DB4B1C">
        <w:rPr>
          <w:b/>
        </w:rPr>
        <w:t>.</w:t>
      </w:r>
      <w:r w:rsidRPr="00D018CE">
        <w:t xml:space="preserve"> </w:t>
      </w:r>
      <w:r>
        <w:t>Examples about Markov condition</w:t>
      </w:r>
    </w:p>
    <w:p w:rsidR="00A42A94" w:rsidRDefault="0051420F" w:rsidP="0051420F">
      <w:r>
        <w:t xml:space="preserve">In figure 2.2, case (a) satisfies Markov condition where case (b) does not. </w:t>
      </w:r>
      <w:r w:rsidR="00A42A94">
        <w:t xml:space="preserve">If Markov condition is satisfied, the join probability is product of conditions probabilities of nodes given 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A42A94">
        <w:t>, according to equation 1.8 aforementioned</w:t>
      </w:r>
      <w:r w:rsidR="007F23EC">
        <w:t xml:space="preserve"> which is theorem 1.4 in </w:t>
      </w:r>
      <w:sdt>
        <w:sdtPr>
          <w:id w:val="-1832509597"/>
          <w:citation/>
        </w:sdtPr>
        <w:sdtEndPr/>
        <w:sdtContent>
          <w:r w:rsidR="007F23EC">
            <w:fldChar w:fldCharType="begin"/>
          </w:r>
          <w:r w:rsidR="007F23EC">
            <w:instrText xml:space="preserve">CITATION Neapolitan2003 \p 34 \l 1033 </w:instrText>
          </w:r>
          <w:r w:rsidR="007F23EC">
            <w:fldChar w:fldCharType="separate"/>
          </w:r>
          <w:r w:rsidR="007F23EC">
            <w:rPr>
              <w:noProof/>
            </w:rPr>
            <w:t>(Neapolitan, 2003, p. 34)</w:t>
          </w:r>
          <w:r w:rsidR="007F23EC">
            <w:fldChar w:fldCharType="end"/>
          </w:r>
        </w:sdtContent>
      </w:sdt>
      <w:r w:rsidR="00A42A94">
        <w:t>.</w:t>
      </w:r>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A42A94" w:rsidP="0051420F">
      <w:r>
        <w:rPr>
          <w:szCs w:val="26"/>
        </w:rPr>
        <w:t>As a convention, every BN (</w:t>
      </w:r>
      <w:r w:rsidRPr="00A42A94">
        <w:rPr>
          <w:i/>
          <w:szCs w:val="26"/>
        </w:rPr>
        <w:t>G</w:t>
      </w:r>
      <w:r>
        <w:rPr>
          <w:szCs w:val="26"/>
        </w:rPr>
        <w:t xml:space="preserve">, </w:t>
      </w:r>
      <w:r w:rsidRPr="00A42A94">
        <w:rPr>
          <w:i/>
          <w:szCs w:val="26"/>
        </w:rPr>
        <w:t>P</w:t>
      </w:r>
      <w:r>
        <w:rPr>
          <w:szCs w:val="26"/>
        </w:rPr>
        <w:t>) satisfies Markov condition</w:t>
      </w:r>
      <w:r>
        <w:t xml:space="preserve">.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E82330" w:rsidP="007022BE">
      <w:pPr>
        <w:ind w:firstLine="360"/>
      </w:pPr>
      <w:r>
        <w:t>Given a BN (</w:t>
      </w:r>
      <w:r w:rsidRPr="00E82330">
        <w:rPr>
          <w:i/>
        </w:rPr>
        <w:t>G</w:t>
      </w:r>
      <w:r>
        <w:t xml:space="preserve">, </w:t>
      </w:r>
      <w:r w:rsidRPr="00E82330">
        <w:rPr>
          <w:i/>
        </w:rPr>
        <w:t>P</w:t>
      </w:r>
      <w:r>
        <w:t>) satisfies Markov condition in which every node is conditional</w:t>
      </w:r>
      <w:r w:rsidR="00C70171">
        <w:t>ly</w:t>
      </w:r>
      <w:r>
        <w:t xml:space="preserve"> independen</w:t>
      </w:r>
      <w:r w:rsidR="00C70171">
        <w:t>t</w:t>
      </w:r>
      <w:r>
        <w:t xml:space="preserve"> from its non-descendants given its parents, Neapolitan </w:t>
      </w:r>
      <w:sdt>
        <w:sdtPr>
          <w:id w:val="37134991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stated that there </w:t>
      </w:r>
      <w:r w:rsidR="00C70171">
        <w:t>exist</w:t>
      </w:r>
      <w:r>
        <w:t xml:space="preserve"> other conditional independences </w:t>
      </w:r>
      <w:r w:rsidRPr="00C70171">
        <w:t xml:space="preserve">entailed </w:t>
      </w:r>
      <w:r w:rsidR="00C70171" w:rsidRPr="00C70171">
        <w:t>by</w:t>
      </w:r>
      <w:r w:rsidR="00C70171">
        <w:rPr>
          <w:i/>
        </w:rPr>
        <w:t xml:space="preserve"> </w:t>
      </w:r>
      <w:r w:rsidR="00C70171">
        <w:t>Markov condition</w:t>
      </w:r>
      <w:r>
        <w:t xml:space="preserve">. According to definition 2.1 in </w:t>
      </w:r>
      <w:sdt>
        <w:sdtPr>
          <w:id w:val="1181165543"/>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w:t>
      </w:r>
      <w:r w:rsidR="00FF3A92" w:rsidRPr="00FF3A92">
        <w:t xml:space="preserve"> </w:t>
      </w:r>
      <w:r w:rsidR="00FF3A92">
        <w:t>l</w:t>
      </w:r>
      <w:r w:rsidR="00FF3A92">
        <w:t xml:space="preserve">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w:t>
      </w:r>
      <w:r w:rsidR="00FF3A92">
        <w:t xml:space="preserve"> </w:t>
      </w:r>
      <w:r w:rsidR="00FF3A92">
        <w:t xml:space="preserve">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w:t>
      </w:r>
      <w:r w:rsidR="00FF3A92">
        <w:t>|</w:t>
      </w:r>
      <w:r w:rsidR="00FF3A92">
        <w:t xml:space="preserve">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w:t>
      </w:r>
      <w:r w:rsidR="00FF3A92">
        <w:t xml:space="preserve">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very </w:t>
      </w:r>
      <m:oMath>
        <m:r>
          <w:rPr>
            <w:rFonts w:ascii="Cambria Math" w:hAnsi="Cambria Math"/>
          </w:rPr>
          <m:t>P∈</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w:r>
        <w:t xml:space="preserve"> where </w:t>
      </w:r>
      <w:r w:rsidRPr="00E82330">
        <w:rPr>
          <w:b/>
          <w:i/>
        </w:rPr>
        <w:t>P</w:t>
      </w:r>
      <w:r w:rsidRPr="00E82330">
        <w:rPr>
          <w:i/>
          <w:vertAlign w:val="subscript"/>
        </w:rPr>
        <w:t>G</w:t>
      </w:r>
      <w:r>
        <w:t xml:space="preserve"> is the set of all joint probabilities that (</w:t>
      </w:r>
      <w:r w:rsidRPr="00E82330">
        <w:rPr>
          <w:i/>
        </w:rPr>
        <w:t>G</w:t>
      </w:r>
      <w:r>
        <w:t xml:space="preserve">, </w:t>
      </w:r>
      <w:r w:rsidRPr="00E82330">
        <w:rPr>
          <w:i/>
        </w:rPr>
        <w:t>P</w:t>
      </w:r>
      <w:r>
        <w:t>) satisfies Markov condition.</w:t>
      </w:r>
      <w:r w:rsidR="00FF3A92">
        <w:t xml:space="preserve"> </w:t>
      </w:r>
      <w:r w:rsidR="00FF3A92" w:rsidRPr="00FF3A92">
        <w:t xml:space="preserve">We </w:t>
      </w:r>
      <w:sdt>
        <w:sdtPr>
          <w:id w:val="2561371"/>
          <w:citation/>
        </w:sdt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entails the conditional independency for </w:t>
      </w:r>
      <w:r w:rsidR="00FF3A92" w:rsidRPr="00FF3A92">
        <w:rPr>
          <w:i/>
        </w:rPr>
        <w:t>G</w:t>
      </w:r>
      <w:r w:rsidR="00FF3A92" w:rsidRPr="00FF3A92">
        <w:t xml:space="preserve"> and that the conditional independency is in G.</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bookmarkStart w:id="6" w:name="_GoBack"/>
      <w:bookmarkEnd w:id="6"/>
    </w:p>
    <w:p w:rsidR="00501BFD" w:rsidRDefault="00501BFD" w:rsidP="0051420F">
      <w:pPr>
        <w:ind w:firstLine="360"/>
      </w:pPr>
      <w:bookmarkStart w:id="7" w:name="_Hlk519720917"/>
      <w:r>
        <w:lastRenderedPageBreak/>
        <w:t>Independence in a BN (</w:t>
      </w:r>
      <w:r w:rsidRPr="00501BFD">
        <w:rPr>
          <w:i/>
        </w:rPr>
        <w:t>G</w:t>
      </w:r>
      <w:r>
        <w:t xml:space="preserve">, </w:t>
      </w:r>
      <w:r w:rsidRPr="00501BFD">
        <w:rPr>
          <w:i/>
        </w:rPr>
        <w:t>P</w:t>
      </w:r>
      <w:r>
        <w:t>) until now is defined based on the joint probability. For instance,</w:t>
      </w:r>
    </w:p>
    <w:p w:rsidR="00501BFD" w:rsidRDefault="00E56793"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graph </w:t>
      </w:r>
      <w:r w:rsidRPr="00501BFD">
        <w:rPr>
          <w:i/>
        </w:rPr>
        <w:t>G</w:t>
      </w:r>
      <w:r>
        <w:t xml:space="preserve"> = (</w:t>
      </w:r>
      <w:r w:rsidRPr="00501BFD">
        <w:rPr>
          <w:i/>
        </w:rPr>
        <w:t>V</w:t>
      </w:r>
      <w:r>
        <w:t xml:space="preserve">, </w:t>
      </w:r>
      <w:r w:rsidRPr="00501BFD">
        <w:rPr>
          <w:i/>
        </w:rPr>
        <w:t>E</w:t>
      </w:r>
      <w:r>
        <w:t xml:space="preserve">). The concept of </w:t>
      </w:r>
      <w:r w:rsidRPr="00501BFD">
        <w:rPr>
          <w:i/>
        </w:rPr>
        <w:t>d-separation</w:t>
      </w:r>
      <w:r>
        <w:t xml:space="preserve"> is used to determine the topological independence.</w:t>
      </w:r>
      <w:bookmarkEnd w:id="7"/>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meeting,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jc w:val="center"/>
        <w:rPr>
          <w:b/>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Pr>
          <w:b/>
          <w:szCs w:val="24"/>
        </w:rPr>
        <w:t>3</w:t>
      </w:r>
      <w:r w:rsidR="00DB4B1C" w:rsidRPr="00DB4B1C">
        <w:rPr>
          <w:b/>
          <w:szCs w:val="24"/>
        </w:rPr>
        <w:t>.</w:t>
      </w:r>
      <w:r w:rsidRPr="0051420F">
        <w:rPr>
          <w:szCs w:val="24"/>
        </w:rPr>
        <w:t xml:space="preserve"> Serial path (a), convergent path (b), divergent path (c), and uncoupled chain (d)</w:t>
      </w:r>
    </w:p>
    <w:p w:rsidR="0051420F" w:rsidRPr="0051420F" w:rsidRDefault="0051420F" w:rsidP="0051420F">
      <w:pPr>
        <w:rPr>
          <w:szCs w:val="24"/>
        </w:rPr>
      </w:pPr>
      <w:r w:rsidRPr="0051420F">
        <w:rPr>
          <w:szCs w:val="24"/>
        </w:rPr>
        <w:t xml:space="preserve">In figure </w:t>
      </w:r>
      <w:r>
        <w:rPr>
          <w:szCs w:val="24"/>
        </w:rPr>
        <w:t>2.3</w:t>
      </w:r>
      <w:r w:rsidRPr="0051420F">
        <w:rPr>
          <w:szCs w:val="24"/>
        </w:rPr>
        <w:t>, cases (a), (b), and (c) indicates serial path, convergent path, divergent path, and uncoupled chain, respectively.</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Pr="0051420F">
        <w:rPr>
          <w:i/>
          <w:szCs w:val="24"/>
        </w:rPr>
        <w:t>Z</w:t>
      </w:r>
      <w:r w:rsidRPr="0051420F">
        <w:rPr>
          <w:szCs w:val="24"/>
        </w:rPr>
        <w:t xml:space="preserve"> be </w:t>
      </w:r>
      <w:r w:rsidR="00501BFD">
        <w:rPr>
          <w:szCs w:val="24"/>
        </w:rPr>
        <w:t>a sub</w:t>
      </w:r>
      <w:r w:rsidRPr="0051420F">
        <w:rPr>
          <w:szCs w:val="24"/>
        </w:rPr>
        <w:t>set of nodes</w:t>
      </w:r>
      <w:r w:rsidR="00501BFD">
        <w:rPr>
          <w:szCs w:val="24"/>
        </w:rPr>
        <w:t xml:space="preserve">, </w:t>
      </w:r>
      <w:r w:rsidRPr="0051420F">
        <w:rPr>
          <w:i/>
          <w:szCs w:val="24"/>
        </w:rPr>
        <w:t>Z</w:t>
      </w:r>
      <w:r>
        <w:rPr>
          <w:i/>
          <w:szCs w:val="24"/>
        </w:rPr>
        <w:t xml:space="preserve"> </w:t>
      </w:r>
      <m:oMath>
        <m:r>
          <w:rPr>
            <w:rFonts w:ascii="Cambria Math" w:hAnsi="Cambria Math"/>
            <w:szCs w:val="24"/>
          </w:rPr>
          <m:t>⊆</m:t>
        </m:r>
      </m:oMath>
      <w:r>
        <w:rPr>
          <w:i/>
          <w:szCs w:val="24"/>
        </w:rPr>
        <w:t xml:space="preserve"> </w:t>
      </w:r>
      <w:r w:rsidRPr="0051420F">
        <w:rPr>
          <w:i/>
          <w:szCs w:val="24"/>
        </w:rPr>
        <w:t>V</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Pr="0051420F">
        <w:rPr>
          <w:i/>
          <w:szCs w:val="24"/>
        </w:rPr>
        <w:t>Z</w:t>
      </w:r>
      <w:r w:rsidRPr="0051420F">
        <w:rPr>
          <w:szCs w:val="24"/>
        </w:rPr>
        <w:t xml:space="preserve"> if and only if one of two conditions </w:t>
      </w:r>
      <w:proofErr w:type="gramStart"/>
      <w:r w:rsidRPr="0051420F">
        <w:rPr>
          <w:szCs w:val="24"/>
        </w:rPr>
        <w:t>is</w:t>
      </w:r>
      <w:proofErr w:type="gramEnd"/>
      <w:r w:rsidRPr="0051420F">
        <w:rPr>
          <w:szCs w:val="24"/>
        </w:rPr>
        <w:t xml:space="preserve">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m:oMath>
        <m:r>
          <w:rPr>
            <w:rFonts w:ascii="Cambria Math" w:hAnsi="Cambria Math"/>
            <w:szCs w:val="24"/>
          </w:rPr>
          <m:t>M∈Z</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Pr="0051420F">
        <w:rPr>
          <w:i/>
          <w:szCs w:val="24"/>
        </w:rPr>
        <w:t>M</w:t>
      </w:r>
      <w:r w:rsidRPr="0051420F">
        <w:rPr>
          <w:szCs w:val="24"/>
        </w:rPr>
        <w:t xml:space="preserve"> are serial or divergent at </w:t>
      </w:r>
      <w:r w:rsidRPr="0051420F">
        <w:rPr>
          <w:i/>
          <w:szCs w:val="24"/>
        </w:rPr>
        <w:t>M</w:t>
      </w:r>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w:r w:rsidRPr="0051420F">
        <w:rPr>
          <w:i/>
          <w:szCs w:val="24"/>
        </w:rPr>
        <w:t xml:space="preserve">M </w:t>
      </w:r>
      <w:r w:rsidRPr="0051420F">
        <w:rPr>
          <w:szCs w:val="24"/>
        </w:rPr>
        <w:t>on</w:t>
      </w:r>
      <w:r w:rsidRPr="0051420F">
        <w:rPr>
          <w:i/>
          <w:szCs w:val="24"/>
        </w:rPr>
        <w:t xml:space="preserve"> p </w:t>
      </w:r>
      <w:r w:rsidRPr="0051420F">
        <w:rPr>
          <w:szCs w:val="24"/>
        </w:rPr>
        <w:t>so that:</w:t>
      </w:r>
    </w:p>
    <w:p w:rsidR="0051420F" w:rsidRPr="0051420F" w:rsidRDefault="0051420F" w:rsidP="00817DA2">
      <w:pPr>
        <w:numPr>
          <w:ilvl w:val="1"/>
          <w:numId w:val="3"/>
        </w:numPr>
        <w:ind w:left="1440"/>
        <w:rPr>
          <w:szCs w:val="24"/>
        </w:rPr>
      </w:pPr>
      <m:oMath>
        <m:r>
          <w:rPr>
            <w:rFonts w:ascii="Cambria Math" w:hAnsi="Cambria Math"/>
            <w:szCs w:val="24"/>
          </w:rPr>
          <m:t>M∉Z</m:t>
        </m:r>
      </m:oMath>
      <w:r w:rsidRPr="0051420F">
        <w:rPr>
          <w:szCs w:val="24"/>
        </w:rPr>
        <w:t xml:space="preserve"> and all descendants of </w:t>
      </w:r>
      <w:r w:rsidRPr="0051420F">
        <w:rPr>
          <w:i/>
          <w:szCs w:val="24"/>
        </w:rPr>
        <w:t>M</w:t>
      </w:r>
      <w:r>
        <w:rPr>
          <w:i/>
          <w:szCs w:val="24"/>
        </w:rPr>
        <w:t xml:space="preserve"> </w:t>
      </w:r>
      <w:r w:rsidRPr="0051420F">
        <w:rPr>
          <w:szCs w:val="24"/>
        </w:rPr>
        <w:t>also are not in</w:t>
      </w:r>
      <w:r>
        <w:rPr>
          <w:i/>
          <w:szCs w:val="24"/>
        </w:rPr>
        <w:t xml:space="preserve"> Z</w:t>
      </w:r>
      <w:r>
        <w:rPr>
          <w:szCs w:val="24"/>
        </w:rPr>
        <w:t xml:space="preserve"> (</w:t>
      </w:r>
      <m:oMath>
        <m:r>
          <w:rPr>
            <w:rFonts w:ascii="Cambria Math" w:hAnsi="Cambria Math"/>
            <w:szCs w:val="24"/>
          </w:rPr>
          <m:t>∉Z</m:t>
        </m:r>
      </m:oMath>
      <w:r>
        <w:rPr>
          <w:szCs w:val="24"/>
        </w:rPr>
        <w:t>).</w:t>
      </w:r>
      <w:r w:rsidRPr="0051420F">
        <w:rPr>
          <w:szCs w:val="24"/>
        </w:rPr>
        <w:t xml:space="preserve"> </w:t>
      </w:r>
    </w:p>
    <w:p w:rsidR="0051420F" w:rsidRPr="0051420F" w:rsidRDefault="0051420F" w:rsidP="00817DA2">
      <w:pPr>
        <w:numPr>
          <w:ilvl w:val="1"/>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sidRPr="0051420F">
        <w:rPr>
          <w:i/>
          <w:szCs w:val="24"/>
        </w:rPr>
        <w:t xml:space="preserve">M </w:t>
      </w:r>
      <w:r w:rsidRPr="0051420F">
        <w:rPr>
          <w:szCs w:val="24"/>
        </w:rPr>
        <w:t>are convergent</w:t>
      </w:r>
      <w:r w:rsidRPr="0051420F">
        <w:rPr>
          <w:i/>
          <w:szCs w:val="24"/>
        </w:rPr>
        <w:t>.</w:t>
      </w:r>
    </w:p>
    <w:p w:rsidR="0051420F" w:rsidRPr="0051420F" w:rsidRDefault="0051420F" w:rsidP="0051420F">
      <w:pPr>
        <w:rPr>
          <w:szCs w:val="24"/>
        </w:rPr>
      </w:pPr>
      <w:r w:rsidRPr="0051420F">
        <w:rPr>
          <w:szCs w:val="24"/>
        </w:rPr>
        <w:t>Figure 2.4 shows blocked cases</w:t>
      </w:r>
      <w:r>
        <w:rPr>
          <w:szCs w:val="24"/>
        </w:rPr>
        <w:t>.</w:t>
      </w:r>
    </w:p>
    <w:p w:rsidR="0051420F" w:rsidRPr="0051420F" w:rsidRDefault="0051420F" w:rsidP="0051420F">
      <w:pPr>
        <w:jc w:val="center"/>
        <w:rPr>
          <w:szCs w:val="24"/>
        </w:rPr>
      </w:pPr>
    </w:p>
    <w:p w:rsidR="0051420F" w:rsidRPr="0051420F" w:rsidRDefault="0051420F" w:rsidP="0051420F">
      <w:pPr>
        <w:jc w:val="center"/>
        <w:rPr>
          <w:szCs w:val="24"/>
        </w:rPr>
      </w:pPr>
      <w:r w:rsidRPr="0051420F">
        <w:rPr>
          <w:b/>
          <w:szCs w:val="24"/>
        </w:rPr>
        <w:t>Figure 2.4</w:t>
      </w:r>
      <w:r w:rsidR="00DB4B1C" w:rsidRPr="00DB4B1C">
        <w:rPr>
          <w:b/>
          <w:szCs w:val="24"/>
        </w:rPr>
        <w:t>.</w:t>
      </w:r>
      <w:r w:rsidRPr="0051420F">
        <w:rPr>
          <w:szCs w:val="24"/>
        </w:rPr>
        <w:t xml:space="preserve"> Blocked cases</w:t>
      </w:r>
    </w:p>
    <w:p w:rsidR="0051420F" w:rsidRPr="0051420F" w:rsidRDefault="0051420F" w:rsidP="0051420F">
      <w:pPr>
        <w:rPr>
          <w:szCs w:val="24"/>
        </w:rPr>
      </w:pPr>
      <w:r w:rsidRPr="0051420F">
        <w:rPr>
          <w:szCs w:val="24"/>
        </w:rPr>
        <w:t xml:space="preserve">In figure 2.4, the chain </w:t>
      </w:r>
      <w:r w:rsidRPr="0051420F">
        <w:rPr>
          <w:i/>
          <w:szCs w:val="24"/>
        </w:rPr>
        <w:t>X–Y–Z–W</w:t>
      </w:r>
      <w:r w:rsidRPr="0051420F">
        <w:rPr>
          <w:szCs w:val="24"/>
        </w:rPr>
        <w:t xml:space="preserve"> in (a) is blocked by {</w:t>
      </w:r>
      <w:r w:rsidRPr="0051420F">
        <w:rPr>
          <w:i/>
          <w:szCs w:val="24"/>
        </w:rPr>
        <w:t>Y</w:t>
      </w:r>
      <w:r w:rsidRPr="0051420F">
        <w:rPr>
          <w:szCs w:val="24"/>
        </w:rPr>
        <w:t xml:space="preserve">, </w:t>
      </w:r>
      <w:r w:rsidRPr="0051420F">
        <w:rPr>
          <w:i/>
          <w:szCs w:val="24"/>
        </w:rPr>
        <w:t>Z</w:t>
      </w:r>
      <w:r w:rsidRPr="0051420F">
        <w:rPr>
          <w:szCs w:val="24"/>
        </w:rPr>
        <w:t xml:space="preserve">} because edges incident to </w:t>
      </w:r>
      <w:r w:rsidRPr="0051420F">
        <w:rPr>
          <w:i/>
          <w:szCs w:val="24"/>
        </w:rPr>
        <w:t>Y</w:t>
      </w:r>
      <w:r w:rsidRPr="0051420F">
        <w:rPr>
          <w:szCs w:val="24"/>
        </w:rPr>
        <w:t xml:space="preserve"> are divergent at </w:t>
      </w:r>
      <w:r w:rsidRPr="0051420F">
        <w:rPr>
          <w:i/>
          <w:szCs w:val="24"/>
        </w:rPr>
        <w:t>Y</w:t>
      </w:r>
      <w:r w:rsidRPr="0051420F">
        <w:rPr>
          <w:szCs w:val="24"/>
        </w:rPr>
        <w:t xml:space="preserve">. The chain </w:t>
      </w:r>
      <w:r w:rsidRPr="0051420F">
        <w:rPr>
          <w:i/>
          <w:szCs w:val="24"/>
        </w:rPr>
        <w:t>X–Y–Z–W–T</w:t>
      </w:r>
      <w:r w:rsidRPr="0051420F">
        <w:rPr>
          <w:szCs w:val="24"/>
        </w:rPr>
        <w:t xml:space="preserve"> in (b) is blocked by {</w:t>
      </w:r>
      <w:r w:rsidRPr="0051420F">
        <w:rPr>
          <w:i/>
          <w:szCs w:val="24"/>
        </w:rPr>
        <w:t>Z</w:t>
      </w:r>
      <w:r w:rsidRPr="0051420F">
        <w:rPr>
          <w:szCs w:val="24"/>
        </w:rPr>
        <w:t xml:space="preserve">, </w:t>
      </w:r>
      <w:r w:rsidRPr="0051420F">
        <w:rPr>
          <w:i/>
          <w:szCs w:val="24"/>
        </w:rPr>
        <w:t>W</w:t>
      </w:r>
      <w:r w:rsidRPr="0051420F">
        <w:rPr>
          <w:szCs w:val="24"/>
        </w:rPr>
        <w:t xml:space="preserve">} because there is such a node </w:t>
      </w:r>
      <w:r w:rsidRPr="0051420F">
        <w:rPr>
          <w:i/>
          <w:szCs w:val="24"/>
        </w:rPr>
        <w:t>Y</w:t>
      </w:r>
      <w:r w:rsidRPr="0051420F">
        <w:rPr>
          <w:szCs w:val="24"/>
        </w:rPr>
        <w:t xml:space="preserve"> on chain that </w:t>
      </w:r>
      <w:r w:rsidRPr="0051420F">
        <w:rPr>
          <w:i/>
          <w:szCs w:val="24"/>
        </w:rPr>
        <w:t>Y</w:t>
      </w:r>
      <w:r>
        <w:rPr>
          <w:i/>
          <w:szCs w:val="24"/>
        </w:rPr>
        <w:t xml:space="preserve"> </w:t>
      </w:r>
      <m:oMath>
        <m:r>
          <w:rPr>
            <w:rFonts w:ascii="Cambria Math" w:hAnsi="Cambria Math"/>
            <w:szCs w:val="24"/>
          </w:rPr>
          <m:t>∉</m:t>
        </m:r>
      </m:oMath>
      <w:r>
        <w:rPr>
          <w:i/>
          <w:szCs w:val="24"/>
        </w:rPr>
        <w:t xml:space="preserve"> </w:t>
      </w:r>
      <w:r w:rsidRPr="0051420F">
        <w:rPr>
          <w:szCs w:val="24"/>
        </w:rPr>
        <w:t>{</w:t>
      </w:r>
      <w:r w:rsidRPr="0051420F">
        <w:rPr>
          <w:i/>
          <w:szCs w:val="24"/>
        </w:rPr>
        <w:t>Z</w:t>
      </w:r>
      <w:r w:rsidRPr="0051420F">
        <w:rPr>
          <w:szCs w:val="24"/>
        </w:rPr>
        <w:t xml:space="preserve">, </w:t>
      </w:r>
      <w:r w:rsidRPr="0051420F">
        <w:rPr>
          <w:i/>
          <w:szCs w:val="24"/>
        </w:rPr>
        <w:t>W</w:t>
      </w:r>
      <w:r w:rsidRPr="0051420F">
        <w:rPr>
          <w:szCs w:val="24"/>
        </w:rPr>
        <w:t xml:space="preserve">}, its descendant </w:t>
      </w:r>
      <w:r w:rsidRPr="0051420F">
        <w:rPr>
          <w:i/>
          <w:szCs w:val="24"/>
        </w:rPr>
        <w:t>M</w:t>
      </w:r>
      <w:r w:rsidRPr="0051420F">
        <w:rPr>
          <w:szCs w:val="24"/>
        </w:rPr>
        <w:t xml:space="preserve"> </w:t>
      </w:r>
      <m:oMath>
        <m:r>
          <w:rPr>
            <w:rFonts w:ascii="Cambria Math" w:hAnsi="Cambria Math"/>
            <w:szCs w:val="24"/>
          </w:rPr>
          <m:t>∉</m:t>
        </m:r>
      </m:oMath>
      <w:r>
        <w:rPr>
          <w:szCs w:val="24"/>
        </w:rPr>
        <w:t xml:space="preserve"> </w:t>
      </w:r>
      <w:r w:rsidRPr="0051420F">
        <w:rPr>
          <w:szCs w:val="24"/>
        </w:rPr>
        <w:t>{</w:t>
      </w:r>
      <w:r w:rsidRPr="0051420F">
        <w:rPr>
          <w:i/>
          <w:szCs w:val="24"/>
        </w:rPr>
        <w:t>Z, W</w:t>
      </w:r>
      <w:r w:rsidRPr="0051420F">
        <w:rPr>
          <w:szCs w:val="24"/>
        </w:rPr>
        <w:t xml:space="preserve">}, and edges incident to </w:t>
      </w:r>
      <w:r w:rsidRPr="0051420F">
        <w:rPr>
          <w:i/>
          <w:szCs w:val="24"/>
        </w:rPr>
        <w:t>Y</w:t>
      </w:r>
      <w:r w:rsidRPr="0051420F">
        <w:rPr>
          <w:szCs w:val="24"/>
        </w:rPr>
        <w:t xml:space="preserve"> are convergent at </w:t>
      </w:r>
      <w:r w:rsidRPr="0051420F">
        <w:rPr>
          <w:i/>
          <w:szCs w:val="24"/>
        </w:rPr>
        <w:t>Y</w:t>
      </w:r>
      <w:r w:rsidRPr="0051420F">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501BFD">
        <w:rPr>
          <w:szCs w:val="24"/>
        </w:rPr>
        <w:t>d</w:t>
      </w:r>
      <w:r w:rsidR="0051420F" w:rsidRPr="0051420F">
        <w:rPr>
          <w:szCs w:val="24"/>
        </w:rPr>
        <w:t xml:space="preserve">-separation of </w:t>
      </w:r>
      <w:r w:rsidR="0051420F" w:rsidRPr="0051420F">
        <w:rPr>
          <w:i/>
          <w:szCs w:val="24"/>
        </w:rPr>
        <w:t>G</w:t>
      </w:r>
      <w:r w:rsidR="0051420F" w:rsidRPr="0051420F">
        <w:rPr>
          <w:szCs w:val="24"/>
        </w:rPr>
        <w:t>.</w:t>
      </w:r>
      <w:r w:rsidR="0051420F">
        <w:rPr>
          <w:szCs w:val="24"/>
        </w:rPr>
        <w:t xml:space="preserve"> In figure 2.5, </w:t>
      </w:r>
      <w:r w:rsidR="0051420F" w:rsidRPr="0051420F">
        <w:rPr>
          <w:szCs w:val="24"/>
        </w:rPr>
        <w:t>{</w:t>
      </w:r>
      <w:r w:rsidR="0051420F" w:rsidRPr="0051420F">
        <w:rPr>
          <w:i/>
          <w:szCs w:val="24"/>
        </w:rPr>
        <w:t>X</w:t>
      </w:r>
      <w:r w:rsidR="0051420F" w:rsidRPr="00BD532E">
        <w:rPr>
          <w:szCs w:val="24"/>
          <w:vertAlign w:val="subscript"/>
        </w:rPr>
        <w:t>1</w:t>
      </w:r>
      <w:r w:rsidR="0051420F" w:rsidRPr="00BD532E">
        <w:rPr>
          <w:szCs w:val="24"/>
        </w:rPr>
        <w:t xml:space="preserve">, </w:t>
      </w:r>
      <w:r w:rsidR="0051420F" w:rsidRPr="0051420F">
        <w:rPr>
          <w:i/>
          <w:szCs w:val="24"/>
        </w:rPr>
        <w:t>X</w:t>
      </w:r>
      <w:r w:rsidR="0051420F" w:rsidRPr="00BD532E">
        <w:rPr>
          <w:szCs w:val="24"/>
          <w:vertAlign w:val="subscript"/>
        </w:rPr>
        <w:t>2</w:t>
      </w:r>
      <w:r w:rsidR="0051420F" w:rsidRPr="0051420F">
        <w:rPr>
          <w:szCs w:val="24"/>
        </w:rPr>
        <w:t xml:space="preserve">} is </w:t>
      </w:r>
      <w:r w:rsidR="0051420F" w:rsidRPr="00501BFD">
        <w:rPr>
          <w:szCs w:val="24"/>
        </w:rPr>
        <w:t>d</w:t>
      </w:r>
      <w:r w:rsidR="0051420F" w:rsidRPr="0051420F">
        <w:rPr>
          <w:szCs w:val="24"/>
        </w:rPr>
        <w:t>-separated from {</w:t>
      </w:r>
      <w:r w:rsidR="0051420F" w:rsidRPr="0051420F">
        <w:rPr>
          <w:i/>
          <w:szCs w:val="24"/>
        </w:rPr>
        <w:t>X</w:t>
      </w:r>
      <w:r w:rsidR="0051420F" w:rsidRPr="00BD532E">
        <w:rPr>
          <w:szCs w:val="24"/>
          <w:vertAlign w:val="subscript"/>
        </w:rPr>
        <w:t>5</w:t>
      </w:r>
      <w:r w:rsidR="0051420F" w:rsidRPr="00BD532E">
        <w:rPr>
          <w:szCs w:val="24"/>
        </w:rPr>
        <w:t xml:space="preserve">, </w:t>
      </w:r>
      <w:r w:rsidR="0051420F" w:rsidRPr="0051420F">
        <w:rPr>
          <w:i/>
          <w:szCs w:val="24"/>
        </w:rPr>
        <w:t>X</w:t>
      </w:r>
      <w:r w:rsidR="0051420F" w:rsidRPr="00BD532E">
        <w:rPr>
          <w:szCs w:val="24"/>
          <w:vertAlign w:val="subscript"/>
        </w:rPr>
        <w:t>6</w:t>
      </w:r>
      <w:r w:rsidR="0051420F" w:rsidRPr="0051420F">
        <w:rPr>
          <w:szCs w:val="24"/>
        </w:rPr>
        <w:t>} by {</w:t>
      </w:r>
      <w:r w:rsidR="0051420F" w:rsidRPr="0051420F">
        <w:rPr>
          <w:i/>
          <w:szCs w:val="24"/>
        </w:rPr>
        <w:t>X</w:t>
      </w:r>
      <w:r w:rsidR="0051420F" w:rsidRPr="00BD532E">
        <w:rPr>
          <w:szCs w:val="24"/>
          <w:vertAlign w:val="subscript"/>
        </w:rPr>
        <w:t>3</w:t>
      </w:r>
      <w:r w:rsidR="0051420F" w:rsidRPr="00BD532E">
        <w:rPr>
          <w:szCs w:val="24"/>
        </w:rPr>
        <w:t xml:space="preserve">, </w:t>
      </w:r>
      <w:r w:rsidR="0051420F" w:rsidRPr="0051420F">
        <w:rPr>
          <w:i/>
          <w:szCs w:val="24"/>
        </w:rPr>
        <w:t>X</w:t>
      </w:r>
      <w:r w:rsidR="0051420F" w:rsidRPr="00BD532E">
        <w:rPr>
          <w:szCs w:val="24"/>
          <w:vertAlign w:val="subscript"/>
        </w:rPr>
        <w:t>4</w:t>
      </w:r>
      <w:r w:rsidR="0051420F" w:rsidRPr="0051420F">
        <w:rPr>
          <w:szCs w:val="24"/>
        </w:rPr>
        <w:t>}.</w:t>
      </w:r>
    </w:p>
    <w:p w:rsidR="0051420F" w:rsidRPr="0051420F" w:rsidRDefault="0051420F" w:rsidP="00BD532E">
      <w:pPr>
        <w:jc w:val="center"/>
        <w:rPr>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Pr>
          <w:b/>
          <w:szCs w:val="24"/>
        </w:rPr>
        <w:t>5</w:t>
      </w:r>
      <w:r w:rsidR="00DB4B1C" w:rsidRPr="00DB4B1C">
        <w:rPr>
          <w:b/>
          <w:szCs w:val="24"/>
        </w:rPr>
        <w:t>.</w:t>
      </w:r>
      <w:r w:rsidRPr="0051420F">
        <w:rPr>
          <w:szCs w:val="24"/>
        </w:rPr>
        <w:t xml:space="preserve"> {</w:t>
      </w:r>
      <w:r w:rsidRPr="0051420F">
        <w:rPr>
          <w:i/>
          <w:szCs w:val="24"/>
        </w:rPr>
        <w:t>X</w:t>
      </w:r>
      <w:r w:rsidRPr="0051420F">
        <w:rPr>
          <w:szCs w:val="24"/>
          <w:vertAlign w:val="subscript"/>
        </w:rPr>
        <w:t>1</w:t>
      </w:r>
      <w:r w:rsidRPr="0051420F">
        <w:rPr>
          <w:szCs w:val="24"/>
        </w:rPr>
        <w:t xml:space="preserve">, </w:t>
      </w:r>
      <w:r w:rsidRPr="0051420F">
        <w:rPr>
          <w:i/>
          <w:szCs w:val="24"/>
        </w:rPr>
        <w:t>X</w:t>
      </w:r>
      <w:r w:rsidRPr="0051420F">
        <w:rPr>
          <w:szCs w:val="24"/>
          <w:vertAlign w:val="subscript"/>
        </w:rPr>
        <w:t>2</w:t>
      </w:r>
      <w:r w:rsidRPr="0051420F">
        <w:rPr>
          <w:szCs w:val="24"/>
        </w:rPr>
        <w:t xml:space="preserve">} is </w:t>
      </w:r>
      <w:r w:rsidRPr="0051420F">
        <w:rPr>
          <w:i/>
          <w:szCs w:val="24"/>
        </w:rPr>
        <w:t>d</w:t>
      </w:r>
      <w:r w:rsidRPr="0051420F">
        <w:rPr>
          <w:szCs w:val="24"/>
        </w:rPr>
        <w:t>-separated from</w:t>
      </w:r>
      <w:r>
        <w:rPr>
          <w:szCs w:val="24"/>
        </w:rPr>
        <w:t xml:space="preserve"> </w:t>
      </w:r>
      <w:r w:rsidRPr="0051420F">
        <w:rPr>
          <w:szCs w:val="24"/>
        </w:rPr>
        <w:t>{</w:t>
      </w:r>
      <w:r w:rsidRPr="0051420F">
        <w:rPr>
          <w:i/>
          <w:szCs w:val="24"/>
        </w:rPr>
        <w:t>X</w:t>
      </w:r>
      <w:r w:rsidRPr="0051420F">
        <w:rPr>
          <w:szCs w:val="24"/>
          <w:vertAlign w:val="subscript"/>
        </w:rPr>
        <w:t>5</w:t>
      </w:r>
      <w:r w:rsidRPr="0051420F">
        <w:rPr>
          <w:szCs w:val="24"/>
        </w:rPr>
        <w:t xml:space="preserve">, </w:t>
      </w:r>
      <w:r w:rsidRPr="0051420F">
        <w:rPr>
          <w:i/>
          <w:szCs w:val="24"/>
        </w:rPr>
        <w:t>X</w:t>
      </w:r>
      <w:r w:rsidRPr="0051420F">
        <w:rPr>
          <w:szCs w:val="24"/>
          <w:vertAlign w:val="subscript"/>
        </w:rPr>
        <w:t>6</w:t>
      </w:r>
      <w:r w:rsidRPr="0051420F">
        <w:rPr>
          <w:szCs w:val="24"/>
        </w:rPr>
        <w:t>} by {</w:t>
      </w:r>
      <w:r w:rsidRPr="0051420F">
        <w:rPr>
          <w:i/>
          <w:szCs w:val="24"/>
        </w:rPr>
        <w:t>X</w:t>
      </w:r>
      <w:r w:rsidRPr="0051420F">
        <w:rPr>
          <w:szCs w:val="24"/>
          <w:vertAlign w:val="subscript"/>
        </w:rPr>
        <w:t>3</w:t>
      </w:r>
      <w:r w:rsidRPr="0051420F">
        <w:rPr>
          <w:szCs w:val="24"/>
        </w:rPr>
        <w:t xml:space="preserve">, </w:t>
      </w:r>
      <w:r w:rsidRPr="0051420F">
        <w:rPr>
          <w:i/>
          <w:szCs w:val="24"/>
        </w:rPr>
        <w:t>X</w:t>
      </w:r>
      <w:r w:rsidRPr="0051420F">
        <w:rPr>
          <w:szCs w:val="24"/>
          <w:vertAlign w:val="subscript"/>
        </w:rPr>
        <w:t>4</w:t>
      </w:r>
      <w:r w:rsidRPr="0051420F">
        <w:rPr>
          <w:szCs w:val="24"/>
        </w:rPr>
        <w:t>}.</w:t>
      </w:r>
    </w:p>
    <w:p w:rsidR="00501BFD" w:rsidRDefault="00501BFD" w:rsidP="0051420F">
      <w:pPr>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E5679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E56793"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w:r w:rsidRPr="00C70171">
        <w:rPr>
          <w:b/>
          <w:i/>
          <w:szCs w:val="24"/>
        </w:rPr>
        <w:t>P</w:t>
      </w:r>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m:t>∀P∈</m:t>
                </m:r>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51420F" w:rsidRPr="0051420F">
        <w:rPr>
          <w:szCs w:val="24"/>
        </w:rPr>
        <w:t xml:space="preserve"> (s) which have the same set of nodes are </w:t>
      </w:r>
      <w:r w:rsidR="0051420F" w:rsidRPr="0051420F">
        <w:rPr>
          <w:i/>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51420F" w:rsidRPr="0051420F">
        <w:rPr>
          <w:szCs w:val="24"/>
        </w:rPr>
        <w:t xml:space="preserve"> (s)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 xml:space="preserve">defines Markov equivalence given two DAG (s)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w:t>
      </w:r>
      <w:r w:rsidR="009779AE">
        <w:rPr>
          <w:szCs w:val="24"/>
        </w:rPr>
        <w:t xml:space="preserve">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w:t>
      </w:r>
      <w:r w:rsidR="009D053F">
        <w:rPr>
          <w:szCs w:val="24"/>
        </w:rPr>
        <w:t xml:space="preserve"> </w:t>
      </w:r>
      <w:r w:rsidR="00666B2E">
        <w:rPr>
          <w:szCs w:val="24"/>
        </w:rPr>
        <w:t xml:space="preserve">Figure 2.6 </w:t>
      </w:r>
      <w:sdt>
        <w:sdtPr>
          <w:rPr>
            <w:szCs w:val="24"/>
          </w:rPr>
          <w:id w:val="1552119257"/>
          <w:citation/>
        </w:sdt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666B2E" w:rsidP="00666B2E">
      <w:pPr>
        <w:jc w:val="center"/>
        <w:rPr>
          <w:szCs w:val="24"/>
        </w:rPr>
      </w:pPr>
    </w:p>
    <w:p w:rsidR="00666B2E" w:rsidRDefault="00666B2E" w:rsidP="00666B2E">
      <w:pPr>
        <w:jc w:val="center"/>
        <w:rPr>
          <w:szCs w:val="24"/>
        </w:rPr>
      </w:pPr>
      <w:r w:rsidRPr="00666B2E">
        <w:rPr>
          <w:b/>
          <w:szCs w:val="24"/>
        </w:rPr>
        <w:t>Figure 2.6.</w:t>
      </w:r>
      <w:r>
        <w:rPr>
          <w:szCs w:val="24"/>
        </w:rPr>
        <w:t xml:space="preserve"> T</w:t>
      </w:r>
      <w:r>
        <w:rPr>
          <w:szCs w:val="24"/>
        </w:rPr>
        <w:t xml:space="preserve">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w:t>
      </w:r>
      <w:r>
        <w:rPr>
          <w:szCs w:val="24"/>
        </w:rPr>
        <w:t>head-to-head</w:t>
      </w:r>
      <w:r>
        <w:rPr>
          <w:szCs w:val="24"/>
        </w:rPr>
        <w:t xml:space="preserve">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Content>
          <w:r>
            <w:rPr>
              <w:szCs w:val="24"/>
            </w:rPr>
            <w:fldChar w:fldCharType="begin"/>
          </w:r>
          <w:r>
            <w:rPr>
              <w:szCs w:val="24"/>
            </w:rPr>
            <w:instrText xml:space="preserve"> CITATION Neapolitan2003 \l 1033 </w:instrText>
          </w:r>
          <w:r>
            <w:rPr>
              <w:szCs w:val="24"/>
            </w:rPr>
            <w:fldChar w:fldCharType="separate"/>
          </w:r>
          <w:r w:rsidRPr="00666B2E">
            <w:rPr>
              <w:noProof/>
              <w:szCs w:val="24"/>
            </w:rPr>
            <w:t>(Neapolitan, 2003)</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w:t>
      </w:r>
      <w:r w:rsidRPr="00666B2E">
        <w:rPr>
          <w:szCs w:val="24"/>
        </w:rPr>
        <w:lastRenderedPageBreak/>
        <w:t>for a Markov equivalence class to be the graph that has the same links as the DAGs in the equivalence class and has oriented all and only the edges common to all DAGs in the equivalence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 xml:space="preserve">Figure 2.7 is a DAG pattern of the </w:t>
      </w:r>
      <w:r w:rsidRPr="00666B2E">
        <w:rPr>
          <w:szCs w:val="24"/>
        </w:rPr>
        <w:t>Markov equivalent class</w:t>
      </w:r>
      <w:r>
        <w:rPr>
          <w:szCs w:val="24"/>
        </w:rPr>
        <w:t xml:space="preserve"> in figure 2.6</w:t>
      </w:r>
      <w:r w:rsidR="009D053F">
        <w:rPr>
          <w:szCs w:val="24"/>
        </w:rPr>
        <w:t>.</w:t>
      </w:r>
    </w:p>
    <w:p w:rsidR="00666B2E" w:rsidRPr="00666B2E" w:rsidRDefault="00666B2E" w:rsidP="00666B2E">
      <w:pPr>
        <w:jc w:val="center"/>
        <w:rPr>
          <w:szCs w:val="24"/>
        </w:rPr>
      </w:pPr>
    </w:p>
    <w:p w:rsidR="00666B2E" w:rsidRDefault="00666B2E" w:rsidP="00666B2E">
      <w:pPr>
        <w:jc w:val="center"/>
        <w:rPr>
          <w:szCs w:val="24"/>
        </w:rPr>
      </w:pPr>
      <w:r w:rsidRPr="00666B2E">
        <w:rPr>
          <w:b/>
          <w:szCs w:val="24"/>
        </w:rPr>
        <w:t>Figure 2.</w:t>
      </w:r>
      <w:r>
        <w:rPr>
          <w:b/>
          <w:szCs w:val="24"/>
        </w:rPr>
        <w:t>7</w:t>
      </w:r>
      <w:r w:rsidRPr="00666B2E">
        <w:rPr>
          <w:b/>
          <w:szCs w:val="24"/>
        </w:rPr>
        <w:t>.</w:t>
      </w:r>
      <w:r>
        <w:rPr>
          <w:szCs w:val="24"/>
        </w:rPr>
        <w:t xml:space="preserve"> DAG pattern of the </w:t>
      </w:r>
      <w:r w:rsidRPr="00666B2E">
        <w:rPr>
          <w:szCs w:val="24"/>
        </w:rPr>
        <w:t>Markov equivalent class</w:t>
      </w:r>
      <w:r>
        <w:rPr>
          <w:szCs w:val="24"/>
        </w:rPr>
        <w:t xml:space="preserve"> in figure 2.6</w:t>
      </w:r>
    </w:p>
    <w:p w:rsidR="00666B2E" w:rsidRDefault="007011F1" w:rsidP="00666B2E">
      <w:pPr>
        <w:rPr>
          <w:szCs w:val="24"/>
        </w:rPr>
      </w:pPr>
      <w:r>
        <w:rPr>
          <w:szCs w:val="24"/>
        </w:rPr>
        <w:t>DAG pattern is the core of Bayesian structure learning.</w:t>
      </w:r>
      <w:r>
        <w:rPr>
          <w:szCs w:val="24"/>
        </w:rPr>
        <w:t xml:space="preserve"> </w:t>
      </w:r>
      <w:r w:rsidR="00666B2E">
        <w:rPr>
          <w:szCs w:val="24"/>
        </w:rPr>
        <w:t xml:space="preserve">Note, </w:t>
      </w:r>
      <w:r w:rsidR="00666B2E">
        <w:rPr>
          <w:szCs w:val="24"/>
        </w:rPr>
        <w:t>DAG pattern</w:t>
      </w:r>
      <w:r w:rsidR="00666B2E">
        <w:rPr>
          <w:szCs w:val="24"/>
        </w:rPr>
        <w:t xml:space="preserve">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proofErr w:type="spellStart"/>
      <w:r>
        <w:rPr>
          <w:szCs w:val="24"/>
        </w:rPr>
        <w:t>DAG</w:t>
      </w:r>
      <w:proofErr w:type="spellEnd"/>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According to lemma 2.</w:t>
      </w:r>
      <w:r>
        <w:rPr>
          <w:szCs w:val="24"/>
        </w:rPr>
        <w:t>8</w:t>
      </w:r>
      <w:r>
        <w:rPr>
          <w:szCs w:val="24"/>
        </w:rPr>
        <w:t xml:space="preserve"> </w:t>
      </w:r>
      <w:sdt>
        <w:sdtPr>
          <w:rPr>
            <w:szCs w:val="24"/>
          </w:rPr>
          <w:id w:val="-1601021327"/>
          <w:citation/>
        </w:sdt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0D4146" w:rsidRPr="000D4146" w:rsidRDefault="000D4146" w:rsidP="000D4146">
      <w:pPr>
        <w:rPr>
          <w:szCs w:val="24"/>
        </w:rPr>
      </w:pPr>
      <w:r>
        <w:rPr>
          <w:szCs w:val="24"/>
        </w:rPr>
        <w:t xml:space="preserve">Recall that </w:t>
      </w:r>
      <w:r>
        <w:rPr>
          <w:szCs w:val="24"/>
        </w:rPr>
        <w:t xml:space="preserve">when </w:t>
      </w:r>
      <w:r>
        <w:rPr>
          <w:szCs w:val="24"/>
        </w:rPr>
        <w:t>a</w:t>
      </w:r>
      <w:r>
        <w:rPr>
          <w:szCs w:val="24"/>
        </w:rPr>
        <w:t xml:space="preserve">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w:t>
      </w:r>
      <w:r>
        <w:rPr>
          <w:szCs w:val="24"/>
        </w:rPr>
        <w:t xml:space="preserve">lemma 2.1 in </w:t>
      </w:r>
      <w:sdt>
        <w:sdtPr>
          <w:rPr>
            <w:szCs w:val="24"/>
          </w:rPr>
          <w:id w:val="2145842227"/>
          <w:citation/>
        </w:sdt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then every DAG Markov</w:t>
      </w:r>
    </w:p>
    <w:p w:rsidR="00117F59" w:rsidRDefault="000D4146" w:rsidP="000D4146">
      <w:pPr>
        <w:rPr>
          <w:i/>
          <w:szCs w:val="24"/>
        </w:rPr>
      </w:pP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0D4146" w:rsidRPr="0051420F" w:rsidRDefault="000D4146" w:rsidP="0051420F">
      <w:pPr>
        <w:rPr>
          <w:szCs w:val="24"/>
        </w:rPr>
      </w:pPr>
    </w:p>
    <w:p w:rsidR="0072749A"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indicates the independence but it does not indicate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363254">
        <w:rPr>
          <w:i/>
        </w:rPr>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w:t>
      </w:r>
    </w:p>
    <w:p w:rsidR="0072749A" w:rsidRDefault="0072749A" w:rsidP="0072749A">
      <w:pPr>
        <w:rPr>
          <w:szCs w:val="24"/>
        </w:rPr>
      </w:pP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 xml:space="preserve">Equation 1.10 is the base of simple inference.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w:t>
      </w:r>
      <w:r w:rsidRPr="00DB4B1C">
        <w:rPr>
          <w:szCs w:val="24"/>
        </w:rPr>
        <w:lastRenderedPageBreak/>
        <w:t xml:space="preserve">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p w:rsidR="00DB4B1C" w:rsidRPr="00DB4B1C" w:rsidRDefault="00DB4B1C" w:rsidP="00DB4B1C">
      <w:pPr>
        <w:rPr>
          <w:rFonts w:cs="Times New Roman"/>
          <w:szCs w:val="24"/>
        </w:rPr>
      </w:pPr>
      <w:r w:rsidRPr="00DB4B1C">
        <w:rPr>
          <w:rFonts w:cs="Times New Roman"/>
          <w:szCs w:val="24"/>
        </w:rPr>
        <w:t xml:space="preserve">The equation above is the basic idea of simple inference, which is </w:t>
      </w:r>
      <w:r>
        <w:rPr>
          <w:rFonts w:cs="Times New Roman"/>
          <w:szCs w:val="24"/>
        </w:rPr>
        <w:t>the</w:t>
      </w:r>
      <w:r w:rsidRPr="00DB4B1C">
        <w:rPr>
          <w:rFonts w:cs="Times New Roman"/>
          <w:szCs w:val="24"/>
        </w:rPr>
        <w:t xml:space="preserve"> interpretation of equation 1.10. Note that it is also a variant of Bayesian rule (see </w:t>
      </w:r>
      <w:r>
        <w:rPr>
          <w:rFonts w:cs="Times New Roman"/>
          <w:szCs w:val="24"/>
        </w:rPr>
        <w:t>equation</w:t>
      </w:r>
      <w:r w:rsidRPr="00DB4B1C">
        <w:rPr>
          <w:rFonts w:cs="Times New Roman"/>
          <w:szCs w:val="24"/>
        </w:rPr>
        <w:t xml:space="preserve"> 1.1).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Pr="00DB4B1C" w:rsidRDefault="00BD2C52">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w:lastRenderedPageBreak/>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E56793"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E56793"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(4.3)</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E56793"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(4.4)</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E56793"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(4.5)</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E56793"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(4.6)</w:t>
            </w:r>
          </w:p>
        </w:tc>
      </w:tr>
    </w:tbl>
    <w:p w:rsidR="0044113B" w:rsidRDefault="0044113B" w:rsidP="0044113B">
      <w:r>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(4.7)</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 xml:space="preserve">Equation 4.8,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(4.8)</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(4.9)</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lastRenderedPageBreak/>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(4.10)</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4.10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E56793"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28"/>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E56793"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(4.11)</w:t>
            </w:r>
          </w:p>
        </w:tc>
      </w:tr>
    </w:tbl>
    <w:p w:rsidR="002256D8" w:rsidRDefault="00F20F3C">
      <w:pPr>
        <w:rPr>
          <w:rFonts w:cs="Times New Roman"/>
        </w:rPr>
      </w:pPr>
      <w:r>
        <w:rPr>
          <w:rFonts w:cs="Times New Roman"/>
        </w:rPr>
        <w:lastRenderedPageBreak/>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4.12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(4.12)</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8E7C3B">
        <w:rPr>
          <w:rFonts w:cs="Times New Roman"/>
        </w:rPr>
        <w:t>3</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(4.13)</w:t>
            </w:r>
          </w:p>
        </w:tc>
      </w:tr>
    </w:tbl>
    <w:p w:rsidR="004E081B" w:rsidRDefault="004E081B">
      <w:r>
        <w:t>Equation 4.1</w:t>
      </w:r>
      <w:r w:rsidR="008E7C3B">
        <w:t>3</w:t>
      </w:r>
      <w:r>
        <w:t xml:space="preserve"> is the special case of equation 4.7 in case of beta prior distribution.</w:t>
      </w:r>
      <w:r w:rsidR="00F77422">
        <w:t xml:space="preserve"> Equation 4.1</w:t>
      </w:r>
      <w:r w:rsidR="008E7C3B">
        <w:t>4</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(4.14)</w:t>
            </w:r>
          </w:p>
        </w:tc>
      </w:tr>
    </w:tbl>
    <w:p w:rsidR="009F0052" w:rsidRDefault="006B3AF8">
      <w:pPr>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lastRenderedPageBreak/>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F20F3C" w:rsidP="00F20F3C">
      <w:pPr>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the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4.11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 (s) that are parameters of discrete BN with note that such CPT (s)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8" w:name="_Toc228439413"/>
      <w:bookmarkStart w:id="9" w:name="_Toc237154356"/>
      <w:bookmarkStart w:id="10" w:name="_Toc238195076"/>
      <w:bookmarkStart w:id="11" w:name="_Toc239502163"/>
      <w:bookmarkStart w:id="12" w:name="_Toc239503163"/>
      <w:bookmarkStart w:id="13" w:name="_Toc239508962"/>
      <w:bookmarkStart w:id="14" w:name="_Toc246569331"/>
      <w:bookmarkStart w:id="15" w:name="_Toc358830872"/>
      <w:bookmarkStart w:id="16" w:name="_Toc401045709"/>
      <w:bookmarkStart w:id="1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8"/>
      <w:bookmarkEnd w:id="9"/>
      <w:bookmarkEnd w:id="10"/>
      <w:bookmarkEnd w:id="11"/>
      <w:bookmarkEnd w:id="12"/>
      <w:bookmarkEnd w:id="13"/>
      <w:bookmarkEnd w:id="14"/>
      <w:bookmarkEnd w:id="15"/>
      <w:bookmarkEnd w:id="16"/>
      <w:r w:rsidR="00A44377">
        <w:rPr>
          <w:szCs w:val="26"/>
        </w:rPr>
        <w:t xml:space="preserve">size </w:t>
      </w:r>
      <w:r w:rsidRPr="00CD1DE7">
        <w:rPr>
          <w:i/>
          <w:szCs w:val="26"/>
        </w:rPr>
        <w:t>m</w:t>
      </w:r>
      <w:bookmarkEnd w:id="1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lastRenderedPageBreak/>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4.12 and 4.13</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4.12 and 4.13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8E7C3B" w:rsidRDefault="00F17DF5" w:rsidP="008E7C3B">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lastRenderedPageBreak/>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 xml:space="preserve">4.9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E56793"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w:lastRenderedPageBreak/>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E56793"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19" w:name="_Toc228439415"/>
      <w:bookmarkStart w:id="20" w:name="_Toc237154358"/>
      <w:bookmarkStart w:id="21" w:name="_Toc238195078"/>
      <w:bookmarkStart w:id="22" w:name="_Toc239502165"/>
      <w:bookmarkStart w:id="23" w:name="_Toc239503165"/>
      <w:bookmarkStart w:id="24" w:name="_Toc239508964"/>
      <w:bookmarkStart w:id="25" w:name="_Toc246569333"/>
      <w:bookmarkStart w:id="26" w:name="_Toc358830874"/>
      <w:bookmarkStart w:id="27" w:name="_Toc401045711"/>
      <w:bookmarkStart w:id="2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19"/>
      <w:bookmarkEnd w:id="20"/>
      <w:bookmarkEnd w:id="21"/>
      <w:bookmarkEnd w:id="22"/>
      <w:bookmarkEnd w:id="23"/>
      <w:bookmarkEnd w:id="24"/>
      <w:bookmarkEnd w:id="25"/>
      <w:bookmarkEnd w:id="26"/>
      <w:bookmarkEnd w:id="27"/>
      <w:r w:rsidRPr="00CD1DE7">
        <w:rPr>
          <w:i/>
        </w:rPr>
        <w:t>m</w:t>
      </w:r>
      <w:bookmarkEnd w:id="2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E56793"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E56793"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lastRenderedPageBreak/>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4.12</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 xml:space="preserve">4.9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4.9</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lastRenderedPageBreak/>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2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29"/>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0"/>
    </w:p>
    <w:p w:rsidR="00DA1008" w:rsidRPr="00CD1DE7" w:rsidRDefault="00DA1008" w:rsidP="00DA1008">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31" w:name="_Toc228439417"/>
      <w:bookmarkStart w:id="32" w:name="_Toc237154360"/>
      <w:bookmarkStart w:id="33" w:name="_Toc238195080"/>
      <w:bookmarkStart w:id="34" w:name="_Toc239502167"/>
      <w:bookmarkStart w:id="35" w:name="_Toc239503167"/>
      <w:bookmarkStart w:id="36" w:name="_Toc239508966"/>
      <w:bookmarkStart w:id="37" w:name="_Toc246569335"/>
      <w:bookmarkStart w:id="38" w:name="_Toc358830876"/>
      <w:bookmarkStart w:id="39" w:name="_Toc401045712"/>
      <w:bookmarkStart w:id="4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1"/>
      <w:bookmarkEnd w:id="32"/>
      <w:bookmarkEnd w:id="33"/>
      <w:bookmarkEnd w:id="34"/>
      <w:bookmarkEnd w:id="35"/>
      <w:bookmarkEnd w:id="36"/>
      <w:bookmarkEnd w:id="37"/>
      <w:bookmarkEnd w:id="38"/>
      <w:bookmarkEnd w:id="39"/>
      <w:bookmarkEnd w:id="40"/>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1" w:name="_Table_III.1.8._Evidence"/>
      <w:bookmarkStart w:id="42" w:name="_Toc228439419"/>
      <w:bookmarkStart w:id="43" w:name="_Toc237150645"/>
      <w:bookmarkStart w:id="44" w:name="_Toc237153650"/>
      <w:bookmarkStart w:id="45" w:name="_Toc238194226"/>
      <w:bookmarkStart w:id="46" w:name="_Toc239503169"/>
      <w:bookmarkStart w:id="47" w:name="_Toc239508968"/>
      <w:bookmarkStart w:id="48" w:name="_Toc239509228"/>
      <w:bookmarkStart w:id="49" w:name="_Toc246568836"/>
      <w:bookmarkStart w:id="50" w:name="_Toc349239055"/>
      <w:bookmarkStart w:id="51" w:name="_Toc358832842"/>
      <w:bookmarkStart w:id="52" w:name="_Toc401045373"/>
      <w:bookmarkStart w:id="53" w:name="_Toc511044263"/>
      <w:bookmarkEnd w:id="41"/>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2"/>
      <w:bookmarkEnd w:id="43"/>
      <w:bookmarkEnd w:id="44"/>
      <w:bookmarkEnd w:id="45"/>
      <w:bookmarkEnd w:id="46"/>
      <w:bookmarkEnd w:id="47"/>
      <w:bookmarkEnd w:id="48"/>
      <w:bookmarkEnd w:id="49"/>
      <w:bookmarkEnd w:id="50"/>
      <w:bookmarkEnd w:id="51"/>
      <w:bookmarkEnd w:id="52"/>
      <w:r>
        <w:t xml:space="preserve"> data</w:t>
      </w:r>
      <w:bookmarkEnd w:id="53"/>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4" w:name="_Table_III.1.9._New_1"/>
      <w:bookmarkStart w:id="55" w:name="_Table_III.1.9._New"/>
      <w:bookmarkStart w:id="56" w:name="_Toc511044264"/>
      <w:bookmarkEnd w:id="54"/>
      <w:bookmarkEnd w:id="55"/>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6"/>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7" w:name="_Table_III.1.10._Complete"/>
      <w:bookmarkStart w:id="58" w:name="_Toc511044265"/>
      <w:bookmarkEnd w:id="57"/>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8"/>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lastRenderedPageBreak/>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E56793"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9" w:name="_Table_III.1.11._Counters"/>
      <w:bookmarkStart w:id="60" w:name="_Toc511044266"/>
      <w:bookmarkEnd w:id="59"/>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0"/>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2._Posterior"/>
      <w:bookmarkStart w:id="62" w:name="_Toc511044267"/>
      <w:bookmarkEnd w:id="61"/>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2"/>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lastRenderedPageBreak/>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E56793"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E56793"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E56793"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E56793"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63" w:name="_Figure_III.1.16._Updated"/>
      <w:bookmarkStart w:id="64" w:name="_Toc519602501"/>
      <w:bookmarkEnd w:id="63"/>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4"/>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lastRenderedPageBreak/>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93" w:rsidRDefault="00E56793" w:rsidP="00BB6BFC">
      <w:r>
        <w:separator/>
      </w:r>
    </w:p>
  </w:endnote>
  <w:endnote w:type="continuationSeparator" w:id="0">
    <w:p w:rsidR="00E56793" w:rsidRDefault="00E56793"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93" w:rsidRDefault="00E56793" w:rsidP="00BB6BFC">
      <w:r>
        <w:separator/>
      </w:r>
    </w:p>
  </w:footnote>
  <w:footnote w:type="continuationSeparator" w:id="0">
    <w:p w:rsidR="00E56793" w:rsidRDefault="00E56793"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2"/>
  </w:num>
  <w:num w:numId="4">
    <w:abstractNumId w:val="1"/>
  </w:num>
  <w:num w:numId="5">
    <w:abstractNumId w:val="5"/>
  </w:num>
  <w:num w:numId="6">
    <w:abstractNumId w:val="0"/>
  </w:num>
  <w:num w:numId="7">
    <w:abstractNumId w:val="4"/>
  </w:num>
  <w:num w:numId="8">
    <w:abstractNumId w:val="8"/>
  </w:num>
  <w:num w:numId="9">
    <w:abstractNumId w:val="7"/>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20B42"/>
    <w:rsid w:val="00027449"/>
    <w:rsid w:val="0007237F"/>
    <w:rsid w:val="00074954"/>
    <w:rsid w:val="000D3DCA"/>
    <w:rsid w:val="000D4146"/>
    <w:rsid w:val="000F0524"/>
    <w:rsid w:val="00103AC1"/>
    <w:rsid w:val="00104DB8"/>
    <w:rsid w:val="00117F59"/>
    <w:rsid w:val="00136360"/>
    <w:rsid w:val="00143A80"/>
    <w:rsid w:val="001538C5"/>
    <w:rsid w:val="00171E60"/>
    <w:rsid w:val="001A7D3A"/>
    <w:rsid w:val="001B7CFA"/>
    <w:rsid w:val="001F4125"/>
    <w:rsid w:val="002256D8"/>
    <w:rsid w:val="00234F3D"/>
    <w:rsid w:val="00251D4C"/>
    <w:rsid w:val="00261715"/>
    <w:rsid w:val="00264A5A"/>
    <w:rsid w:val="0026684A"/>
    <w:rsid w:val="00267C8F"/>
    <w:rsid w:val="002B4D9F"/>
    <w:rsid w:val="002E15CA"/>
    <w:rsid w:val="002E1B8D"/>
    <w:rsid w:val="002E7CDA"/>
    <w:rsid w:val="00307F6C"/>
    <w:rsid w:val="00327CAD"/>
    <w:rsid w:val="00340C87"/>
    <w:rsid w:val="00355688"/>
    <w:rsid w:val="00356F92"/>
    <w:rsid w:val="00363254"/>
    <w:rsid w:val="00384DD9"/>
    <w:rsid w:val="00385374"/>
    <w:rsid w:val="003B3EDA"/>
    <w:rsid w:val="003F22B6"/>
    <w:rsid w:val="00413022"/>
    <w:rsid w:val="004368B1"/>
    <w:rsid w:val="0044113B"/>
    <w:rsid w:val="0044155B"/>
    <w:rsid w:val="004A0465"/>
    <w:rsid w:val="004B660E"/>
    <w:rsid w:val="004B6C44"/>
    <w:rsid w:val="004B726F"/>
    <w:rsid w:val="004C266D"/>
    <w:rsid w:val="004C45A6"/>
    <w:rsid w:val="004E081B"/>
    <w:rsid w:val="004E6F37"/>
    <w:rsid w:val="00501BFD"/>
    <w:rsid w:val="00502C44"/>
    <w:rsid w:val="00507290"/>
    <w:rsid w:val="0051420F"/>
    <w:rsid w:val="0054098D"/>
    <w:rsid w:val="00540B35"/>
    <w:rsid w:val="00581897"/>
    <w:rsid w:val="00595C03"/>
    <w:rsid w:val="005D6668"/>
    <w:rsid w:val="005E78DA"/>
    <w:rsid w:val="0060544A"/>
    <w:rsid w:val="0063162E"/>
    <w:rsid w:val="00633925"/>
    <w:rsid w:val="0064055A"/>
    <w:rsid w:val="00663011"/>
    <w:rsid w:val="00666B2E"/>
    <w:rsid w:val="006B3AF8"/>
    <w:rsid w:val="007011F1"/>
    <w:rsid w:val="007022BE"/>
    <w:rsid w:val="00704359"/>
    <w:rsid w:val="0072749A"/>
    <w:rsid w:val="00737619"/>
    <w:rsid w:val="007C1523"/>
    <w:rsid w:val="007C5B10"/>
    <w:rsid w:val="007E33EB"/>
    <w:rsid w:val="007E4E67"/>
    <w:rsid w:val="007F23EC"/>
    <w:rsid w:val="00817DA2"/>
    <w:rsid w:val="008266DA"/>
    <w:rsid w:val="00846B5F"/>
    <w:rsid w:val="0085246D"/>
    <w:rsid w:val="008622B2"/>
    <w:rsid w:val="00882780"/>
    <w:rsid w:val="00885EC1"/>
    <w:rsid w:val="008B2E3F"/>
    <w:rsid w:val="008C7167"/>
    <w:rsid w:val="008E7C3B"/>
    <w:rsid w:val="00925A5A"/>
    <w:rsid w:val="00943027"/>
    <w:rsid w:val="00974F38"/>
    <w:rsid w:val="009779AE"/>
    <w:rsid w:val="00996961"/>
    <w:rsid w:val="009B38C2"/>
    <w:rsid w:val="009B5C4D"/>
    <w:rsid w:val="009D053F"/>
    <w:rsid w:val="009D23F5"/>
    <w:rsid w:val="009F0052"/>
    <w:rsid w:val="00A0093E"/>
    <w:rsid w:val="00A0150C"/>
    <w:rsid w:val="00A321B0"/>
    <w:rsid w:val="00A32685"/>
    <w:rsid w:val="00A42A94"/>
    <w:rsid w:val="00A44377"/>
    <w:rsid w:val="00A80351"/>
    <w:rsid w:val="00A83864"/>
    <w:rsid w:val="00AE6DF2"/>
    <w:rsid w:val="00AF02DB"/>
    <w:rsid w:val="00AF0EE9"/>
    <w:rsid w:val="00AF4BFB"/>
    <w:rsid w:val="00B67329"/>
    <w:rsid w:val="00B7354C"/>
    <w:rsid w:val="00B91F82"/>
    <w:rsid w:val="00BA093C"/>
    <w:rsid w:val="00BA7A23"/>
    <w:rsid w:val="00BB6BFC"/>
    <w:rsid w:val="00BC2A77"/>
    <w:rsid w:val="00BD015A"/>
    <w:rsid w:val="00BD2C52"/>
    <w:rsid w:val="00BD532E"/>
    <w:rsid w:val="00C363F1"/>
    <w:rsid w:val="00C578D0"/>
    <w:rsid w:val="00C63147"/>
    <w:rsid w:val="00C70171"/>
    <w:rsid w:val="00C86DD2"/>
    <w:rsid w:val="00C9174E"/>
    <w:rsid w:val="00D05EC5"/>
    <w:rsid w:val="00D07B75"/>
    <w:rsid w:val="00D702C6"/>
    <w:rsid w:val="00D9446E"/>
    <w:rsid w:val="00DA1008"/>
    <w:rsid w:val="00DA1280"/>
    <w:rsid w:val="00DB4B1C"/>
    <w:rsid w:val="00DB4F20"/>
    <w:rsid w:val="00E4575E"/>
    <w:rsid w:val="00E56793"/>
    <w:rsid w:val="00E6015B"/>
    <w:rsid w:val="00E641AF"/>
    <w:rsid w:val="00E67B16"/>
    <w:rsid w:val="00E82330"/>
    <w:rsid w:val="00E832BF"/>
    <w:rsid w:val="00E85B3E"/>
    <w:rsid w:val="00E877EE"/>
    <w:rsid w:val="00EC609B"/>
    <w:rsid w:val="00EF0453"/>
    <w:rsid w:val="00F17DF5"/>
    <w:rsid w:val="00F20E27"/>
    <w:rsid w:val="00F20F3C"/>
    <w:rsid w:val="00F77422"/>
    <w:rsid w:val="00F83F4B"/>
    <w:rsid w:val="00F96A2D"/>
    <w:rsid w:val="00FA31FD"/>
    <w:rsid w:val="00FB7F24"/>
    <w:rsid w:val="00FC2344"/>
    <w:rsid w:val="00FC7DAA"/>
    <w:rsid w:val="00FD06FA"/>
    <w:rsid w:val="00FE38A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7FC8"/>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image" Target="media/image4.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oleObject" Target="embeddings/oleObject2.bin"/><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10</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11</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s>
</file>

<file path=customXml/itemProps1.xml><?xml version="1.0" encoding="utf-8"?>
<ds:datastoreItem xmlns:ds="http://schemas.openxmlformats.org/officeDocument/2006/customXml" ds:itemID="{717EF94F-E8B3-47C9-B32B-6F8D886E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32</Pages>
  <Words>14672</Words>
  <Characters>83637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153</cp:revision>
  <dcterms:created xsi:type="dcterms:W3CDTF">2018-01-15T06:55:00Z</dcterms:created>
  <dcterms:modified xsi:type="dcterms:W3CDTF">2018-07-19T09:24:00Z</dcterms:modified>
</cp:coreProperties>
</file>