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7AC3F043"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DB69BE">
        <w:t xml:space="preserve"> (quốc gia)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65BD88C8"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w:t>
      </w:r>
      <w:r w:rsidR="00797D5C">
        <w:t xml:space="preserve">nguyên vật liệu, </w:t>
      </w:r>
      <w:r w:rsidR="002279B1">
        <w:t xml:space="preserve">nhà xưởng, máy </w:t>
      </w:r>
      <w:proofErr w:type="gramStart"/>
      <w:r w:rsidR="002279B1">
        <w:t>móc,…</w:t>
      </w:r>
      <w:proofErr w:type="gramEnd"/>
      <w:r w:rsidR="002279B1">
        <w:t xml:space="preserve">)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w:t>
      </w:r>
      <w:r w:rsidR="00797D5C">
        <w:t xml:space="preserve">Theo quan điểm của Adam Smith thì vốn nhà tư bản và tiền công gọp lại thành tiền công, trong khi đó, chi phí cho bên thứ ba và chi phí vận chuyển gọp lại và đại diện bởi tiền thuê đất, hơn nữa, chi phí nguyên vật liệu được gọp trong vốn nhà tư bản nhưng giá cả tự nhiên, một cách chính xác, phản ánh </w:t>
      </w:r>
      <w:r w:rsidR="00797D5C" w:rsidRPr="0042780C">
        <w:rPr>
          <w:i/>
        </w:rPr>
        <w:t>giá trị gia tăng</w:t>
      </w:r>
      <w:r w:rsidR="00797D5C">
        <w:t xml:space="preserve"> của hàng hóa nên tiền công (và chi phí vận chuyển) mới phản ánh đúng giá trị gia tăng của thành ph</w:t>
      </w:r>
      <w:r w:rsidR="0042780C">
        <w:t>ẩ</w:t>
      </w:r>
      <w:r w:rsidR="00797D5C">
        <w:t>m</w:t>
      </w:r>
      <w:r w:rsidR="00572DAF">
        <w:t xml:space="preserve">; rốt cuộc lượng lao động là thước đo cuối cùng của mọi </w:t>
      </w:r>
      <w:r w:rsidR="00BE7AB9">
        <w:t>thành</w:t>
      </w:r>
      <w:r w:rsidR="00572DAF">
        <w:t xml:space="preserve"> phẩm</w:t>
      </w:r>
      <w:r w:rsidR="00797D5C">
        <w:t xml:space="preserve">. </w:t>
      </w:r>
      <w:r w:rsidR="006E2E02">
        <w:t xml:space="preserve">Lưu ý, chi phí nguyên vật liệu không phản ánh giá trị gia tăng của thành phẩm </w:t>
      </w:r>
      <w:r w:rsidR="006E2E02">
        <w:rPr>
          <w:rFonts w:cs="Times New Roman"/>
        </w:rPr>
        <w:t>vì đã được khấu trừ tại lợi nhuận trong chuỗi cung ứng trước đó</w:t>
      </w:r>
      <w:r w:rsidR="006E2E02">
        <w:rPr>
          <w:rFonts w:cs="Times New Roman"/>
        </w:rPr>
        <w:t xml:space="preserve"> (sản phẩm của một ngành </w:t>
      </w:r>
      <w:bookmarkStart w:id="6" w:name="_GoBack"/>
      <w:bookmarkEnd w:id="6"/>
      <w:r w:rsidR="006E2E02">
        <w:rPr>
          <w:rFonts w:cs="Times New Roman"/>
        </w:rPr>
        <w:t>khi bán ra là đầu vào nguyên vật liệu cho ngành khác)</w:t>
      </w:r>
      <w:r w:rsidR="006E2E02">
        <w:t xml:space="preserve">. </w:t>
      </w:r>
      <w:r w:rsidR="006C5D76">
        <w:t xml:space="preserve">Chi phí vận chuyển bao gồm tất cả chi phí liên quan đến vận chuyển, phân phối,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Đối với nhà tư bản bán lẻ, giá cả tự</w:t>
      </w:r>
      <w:r w:rsidR="006809BC">
        <w:t xml:space="preserve"> nhiên</w:t>
      </w:r>
      <w:r w:rsidR="00B62D52">
        <w:t xml:space="preserve">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w:t>
      </w:r>
      <w:r w:rsidR="00AC552E">
        <w:lastRenderedPageBreak/>
        <w:t>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vốn cho 4 đồng lời (tuyến tính) nhưng 30 đồng vốn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81E609D"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w:t>
      </w:r>
      <w:r w:rsidR="00F668FA">
        <w:t xml:space="preserve">kế </w:t>
      </w:r>
      <w:r w:rsidR="00DB0C6F">
        <w:t xml:space="preserve">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w:t>
      </w:r>
      <w:proofErr w:type="gramStart"/>
      <w:r w:rsidR="008E1CDD">
        <w:t>tuệ</w:t>
      </w:r>
      <w:r w:rsidR="00B965A7">
        <w:t>,…</w:t>
      </w:r>
      <w:proofErr w:type="gramEnd"/>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xml:space="preserve">, cũng như giữa </w:t>
      </w:r>
      <w:r w:rsidR="00C05931">
        <w:lastRenderedPageBreak/>
        <w:t>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phân tích </w:t>
      </w:r>
      <w:r w:rsidR="00D428F1" w:rsidRPr="000B5CE2">
        <w:rPr>
          <w:b/>
        </w:rPr>
        <w:t>tiền công</w:t>
      </w:r>
      <w:r w:rsidR="00D428F1">
        <w:t xml:space="preserve"> trong giá cả tự nhiên cũng như nhân lực trong nền kinh tế, một yếu tố sống còn.</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 xml:space="preserve">lượng lao động, lượng thỏa mãn, trình độ sản </w:t>
      </w:r>
      <w:proofErr w:type="gramStart"/>
      <w:r w:rsidR="00746B77">
        <w:t>xuất,…</w:t>
      </w:r>
      <w:proofErr w:type="gramEnd"/>
      <w:r w:rsidR="00746B77">
        <w:t xml:space="preserve">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lastRenderedPageBreak/>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w:t>
      </w:r>
      <w:proofErr w:type="gramStart"/>
      <w:r>
        <w:t>móc,…</w:t>
      </w:r>
      <w:proofErr w:type="gramEnd"/>
      <w:r>
        <w:t xml:space="preserve">)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proofErr w:type="gramStart"/>
      <w:r w:rsidRPr="0061773E">
        <w:rPr>
          <w:i/>
        </w:rPr>
        <w:t>f</w:t>
      </w:r>
      <w:r>
        <w:t>(</w:t>
      </w:r>
      <w:proofErr w:type="gramEnd"/>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4278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4278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42780C"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42780C"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t>Trở lại phương trình:</w:t>
      </w:r>
    </w:p>
    <w:p w14:paraId="70394F96" w14:textId="393EFCD8" w:rsidR="00BE652D" w:rsidRPr="00A66F1C" w:rsidRDefault="0042780C"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42780C"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42780C"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5EE94FF9"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sidR="00AE572E">
        <w:rPr>
          <w:rFonts w:cs="Times New Roman"/>
        </w:rPr>
        <w:t xml:space="preserve"> </w:t>
      </w:r>
      <w:r w:rsidR="00B229BB">
        <w:rPr>
          <w:rFonts w:cs="Times New Roman"/>
        </w:rPr>
        <w:t xml:space="preserve">(1 + </w:t>
      </w:r>
      <w:r w:rsidR="00B229BB" w:rsidRPr="00B229BB">
        <w:rPr>
          <w:rFonts w:cs="Times New Roman"/>
          <w:i/>
        </w:rPr>
        <w:t>r</w:t>
      </w:r>
      <w:r w:rsidR="00B229BB" w:rsidRPr="00B229BB">
        <w:rPr>
          <w:rFonts w:cs="Times New Roman"/>
          <w:i/>
          <w:vertAlign w:val="subscript"/>
        </w:rPr>
        <w:t>d</w:t>
      </w:r>
      <w:r w:rsidR="00B229BB">
        <w:rPr>
          <w:rFonts w:cs="Times New Roman"/>
        </w:rPr>
        <w:t xml:space="preserve"> = 1 + 0 = 1) </w:t>
      </w:r>
      <w:r w:rsidR="00AE572E">
        <w:rPr>
          <w:rFonts w:cs="Times New Roman"/>
        </w:rPr>
        <w:t xml:space="preserve">vì nếu để </w:t>
      </w:r>
      <w:r w:rsidR="00AE572E" w:rsidRPr="00885EDA">
        <w:rPr>
          <w:rFonts w:cs="Times New Roman"/>
          <w:i/>
        </w:rPr>
        <w:t>r</w:t>
      </w:r>
      <w:r w:rsidR="00AE572E" w:rsidRPr="00885EDA">
        <w:rPr>
          <w:rFonts w:cs="Times New Roman"/>
          <w:i/>
          <w:vertAlign w:val="subscript"/>
        </w:rPr>
        <w:t>d</w:t>
      </w:r>
      <w:r w:rsidR="00AE572E">
        <w:rPr>
          <w:rFonts w:cs="Times New Roman"/>
        </w:rPr>
        <w:t xml:space="preserve"> càng âm thì tốc độ giảm phi tuyến càng nghiêm trọng</w:t>
      </w:r>
      <w:r w:rsidR="00885EDA">
        <w:rPr>
          <w:rFonts w:cs="Times New Roman"/>
        </w:rPr>
        <w:t xml:space="preserve"> </w:t>
      </w:r>
      <w:r w:rsidR="00E531F9">
        <w:rPr>
          <w:rFonts w:cs="Times New Roman"/>
        </w:rPr>
        <w:t xml:space="preserve">có thể </w:t>
      </w:r>
      <w:r w:rsidR="00885EDA">
        <w:rPr>
          <w:rFonts w:cs="Times New Roman"/>
        </w:rPr>
        <w:t>làm suy sụp nền kinh tế, nhưng không thể trợ c</w:t>
      </w:r>
      <w:r w:rsidR="00E531F9">
        <w:rPr>
          <w:rFonts w:cs="Times New Roman"/>
        </w:rPr>
        <w:t>ấp</w:t>
      </w:r>
      <w:r w:rsidR="00885EDA">
        <w:rPr>
          <w:rFonts w:cs="Times New Roman"/>
        </w:rPr>
        <w:t xml:space="preserve"> đến mức </w:t>
      </w:r>
      <w:r w:rsidR="00885EDA" w:rsidRPr="00885EDA">
        <w:rPr>
          <w:rFonts w:cs="Times New Roman"/>
          <w:i/>
        </w:rPr>
        <w:t>r</w:t>
      </w:r>
      <w:r w:rsidR="00885EDA" w:rsidRPr="00885EDA">
        <w:rPr>
          <w:rFonts w:cs="Times New Roman"/>
          <w:i/>
          <w:vertAlign w:val="subscript"/>
        </w:rPr>
        <w:t>d</w:t>
      </w:r>
      <w:r w:rsidR="00885EDA">
        <w:rPr>
          <w:rFonts w:cs="Times New Roman"/>
        </w:rPr>
        <w:t xml:space="preserve"> dương vì thâm dụng ngân sách vượt tầm kiểm soát cũng vì tốc độ phi tuyến này</w:t>
      </w:r>
      <w:r w:rsidR="009F3E40">
        <w:rPr>
          <w:rFonts w:cs="Times New Roman"/>
        </w:rPr>
        <w:t>)</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proofErr w:type="gramStart"/>
      <w:r w:rsidRPr="008C76CE">
        <w:rPr>
          <w:i/>
        </w:rPr>
        <w:t>r</w:t>
      </w:r>
      <w:r>
        <w:t>)</w:t>
      </w:r>
      <w:r w:rsidRPr="008C76CE">
        <w:rPr>
          <w:rFonts w:cs="Times New Roman"/>
          <w:i/>
          <w:vertAlign w:val="superscript"/>
        </w:rPr>
        <w:t>θ</w:t>
      </w:r>
      <w:proofErr w:type="gramEnd"/>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lastRenderedPageBreak/>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w:t>
      </w:r>
      <w:r w:rsidR="00B95D01">
        <w:lastRenderedPageBreak/>
        <w:t>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w:t>
      </w:r>
      <w:r w:rsidR="007356B6">
        <w:lastRenderedPageBreak/>
        <w:t xml:space="preserve">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5AA93BE1"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w:t>
      </w:r>
      <w:r w:rsidR="00EF61B0">
        <w:lastRenderedPageBreak/>
        <w:t>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GDP tính theo phương pháp sản xuất bằng tổng giá trị của hàng hóa và dịch vụ của sản xuất</w:t>
      </w:r>
      <w:r w:rsidR="00F143BF">
        <w:t xml:space="preserve"> (1)</w:t>
      </w:r>
      <w:r w:rsidR="008D15A4">
        <w:t>, trừ đi chi phí trung gian trong quá trình sản xuất</w:t>
      </w:r>
      <w:r w:rsidR="00F143BF">
        <w:t xml:space="preserve"> (2) (chi phí trung gian còn được gọi tiêu dùng trung gian là chi phí nguyên vật liệu và dịch vụ mua ngoài)</w:t>
      </w:r>
      <w:r w:rsidR="008D15A4">
        <w:t xml:space="preserve">, cộng với thuế sản phẩm </w:t>
      </w:r>
      <w:r w:rsidR="00F143BF">
        <w:t>(3)</w:t>
      </w:r>
      <w:r w:rsidR="001E4132">
        <w:t>,</w:t>
      </w:r>
      <w:r w:rsidR="00F143BF">
        <w:t xml:space="preserve"> </w:t>
      </w:r>
      <w:r w:rsidR="008D15A4">
        <w:t>trừ trợ cấp sản phẩm</w:t>
      </w:r>
      <w:r w:rsidR="00F143BF">
        <w:t xml:space="preserve"> (4) (trợ cấp sản phẩm là khoản hỗ trợ của </w:t>
      </w:r>
      <w:r w:rsidR="0060023F">
        <w:t xml:space="preserve">chính phủ </w:t>
      </w:r>
      <w:r w:rsidR="00F143BF">
        <w:t>cho sản xuất)</w:t>
      </w:r>
      <w:r w:rsidR="008D15A4">
        <w:t xml:space="preserve"> (Google 2025); </w:t>
      </w:r>
      <w:r w:rsidR="002952B6">
        <w:t>GD</w:t>
      </w:r>
      <w:r w:rsidR="00125A06">
        <w:t>P</w:t>
      </w:r>
      <w:r w:rsidR="002952B6">
        <w:t xml:space="preserve"> tính theo phương pháp thu nhập bằng tổng thu nhập </w:t>
      </w:r>
      <w:r w:rsidR="00F143BF">
        <w:t xml:space="preserve">lao động </w:t>
      </w:r>
      <w:r w:rsidR="002952B6">
        <w:t>tiền lương của người lao động</w:t>
      </w:r>
      <w:r w:rsidR="00F143BF">
        <w:t xml:space="preserve"> (1)</w:t>
      </w:r>
      <w:r w:rsidR="002952B6">
        <w:t xml:space="preserve">, </w:t>
      </w:r>
      <w:r w:rsidR="00F143BF">
        <w:t xml:space="preserve">thu nhập từ sở hữu (2) gồm </w:t>
      </w:r>
      <w:r w:rsidR="002952B6">
        <w:t>lợi nhuận của doanh nghiệp</w:t>
      </w:r>
      <w:r w:rsidR="000F46DB">
        <w:t xml:space="preserve"> &amp; tiền lãi từ các khoản cho vay</w:t>
      </w:r>
      <w:r w:rsidR="00F143BF">
        <w:t xml:space="preserve"> &amp; </w:t>
      </w:r>
      <w:r w:rsidR="002952B6">
        <w:t xml:space="preserve">tiền </w:t>
      </w:r>
      <w:r w:rsidR="00AF3770">
        <w:t xml:space="preserve">cho </w:t>
      </w:r>
      <w:r w:rsidR="007A224B">
        <w:t>thuê</w:t>
      </w:r>
      <w:r w:rsidR="00F143BF">
        <w:t xml:space="preserve"> tài sản, </w:t>
      </w:r>
      <w:r w:rsidR="002952B6">
        <w:t>thuế</w:t>
      </w:r>
      <w:r w:rsidR="00F143BF">
        <w:t xml:space="preserve"> sản xuất ròng </w:t>
      </w:r>
      <w:r w:rsidR="0060023F">
        <w:t xml:space="preserve">(3) </w:t>
      </w:r>
      <w:r w:rsidR="00F143BF">
        <w:t xml:space="preserve">tức thuế gián </w:t>
      </w:r>
      <w:r w:rsidR="0060023F">
        <w:t>thu như thuế giá trị gia tăng và thuế tiêu thụ đặc biệt trừ đi trợ cấp chính phủ cho sản xuất</w:t>
      </w:r>
      <w:r w:rsidR="007A224B">
        <w:t>, cộng với chi phí khấu hao tài sản cố định</w:t>
      </w:r>
      <w:r w:rsidR="0060023F">
        <w:t xml:space="preserve"> (4)</w:t>
      </w:r>
      <w:r w:rsidR="007A224B">
        <w:t xml:space="preserve"> </w:t>
      </w:r>
      <w:r w:rsidR="001D298A">
        <w:t>(Google 2025)</w:t>
      </w:r>
      <w:r w:rsidR="00E5041E">
        <w:t xml:space="preserve">; </w:t>
      </w:r>
      <w:r w:rsidR="00381866">
        <w:t>trong khi đó, GDP tính theo phương pháp chi tiêu bằng tổng của chi tiêu của các hộ gia đình</w:t>
      </w:r>
      <w:r w:rsidR="00196C26">
        <w:t xml:space="preserve"> (1)</w:t>
      </w:r>
      <w:r w:rsidR="00381866">
        <w:t>, chi tiêu của doanh nghiệp cho đầu tư</w:t>
      </w:r>
      <w:r w:rsidR="00196C26">
        <w:t xml:space="preserve"> (2)</w:t>
      </w:r>
      <w:r w:rsidR="00381866">
        <w:t>, chi tiêu của chính phủ</w:t>
      </w:r>
      <w:r w:rsidR="00196C26">
        <w:t xml:space="preserve"> (3)</w:t>
      </w:r>
      <w:r w:rsidR="00381866">
        <w:t xml:space="preserve">, và xuất khẩu ròng </w:t>
      </w:r>
      <w:r w:rsidR="00196C26">
        <w:t xml:space="preserve">(4) </w:t>
      </w:r>
      <w:r w:rsidR="00381866">
        <w:t>tức chênh lệch giữa xuất khẩu và nhập khẩu</w:t>
      </w:r>
      <w:r w:rsidR="00992A17">
        <w:t xml:space="preserve"> (Google 2025)</w:t>
      </w:r>
      <w:r w:rsidR="002952B6">
        <w:t xml:space="preserve">. </w:t>
      </w:r>
      <w:r w:rsidR="00467457">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w:t>
      </w:r>
      <w:r w:rsidR="00AD2712">
        <w:t>lao động</w:t>
      </w:r>
      <w:r w:rsidR="00D15026">
        <w:t xml:space="preserve">”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 xml:space="preserve">Tỉ suất lợi nhuận tăng tốc tốc độ tích lũy tư bản nên nếu muốn tích lũy tư bản càng nhanh thì ngoài tăng mức độ bóc lột lao động trong công nghiệp chỉ còn cách gia tăng tối đa lợi thế </w:t>
      </w:r>
      <w:r>
        <w:lastRenderedPageBreak/>
        <w:t>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w:t>
      </w:r>
      <w:r w:rsidR="00496455">
        <w:lastRenderedPageBreak/>
        <w:t xml:space="preserve">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3) theo kinh nghiệm của Adam Smith thì sự bóc lột người nghèo, không bảo đảm điều 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w:t>
      </w:r>
      <w:r>
        <w:lastRenderedPageBreak/>
        <w:t xml:space="preserve">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66214D10"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 xml:space="preserve">này tức sự ổn định về </w:t>
      </w:r>
      <w:r w:rsidR="00433570">
        <w:lastRenderedPageBreak/>
        <w:t>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38D72CE6"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w:t>
      </w:r>
      <w:r w:rsidR="00594B34">
        <w:lastRenderedPageBreak/>
        <w:t>xảy ra bùng nổ</w:t>
      </w:r>
      <w:r w:rsidR="00F37A13">
        <w:t xml:space="preserve">. </w:t>
      </w:r>
      <w:r w:rsidR="00F10BCE">
        <w:t>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nuôi trồng chăn thả</w:t>
      </w:r>
      <w:r w:rsidR="00947EEA">
        <w:t xml:space="preserve"> đánh bắt</w:t>
      </w:r>
      <w:r w:rsidR="00F10BCE">
        <w:t xml:space="preserve">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w:t>
      </w:r>
      <w:proofErr w:type="gramStart"/>
      <w:r>
        <w:t>móc,…</w:t>
      </w:r>
      <w:proofErr w:type="gramEnd"/>
      <w:r>
        <w:t xml:space="preserve">)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xml:space="preserve">, với lưu ý, vốn đã là trình độ sản xuất nên đề cập nuôi trồng chăn thả của hoạt động tài chính như cho vay lấy lãi </w:t>
      </w:r>
      <w:r w:rsidR="00D2035E">
        <w:lastRenderedPageBreak/>
        <w:t>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124E6452"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1) sản phẩm mà giá cả 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w:t>
      </w:r>
      <w:r w:rsidR="00E87081">
        <w:lastRenderedPageBreak/>
        <w:t>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5AEAEA24"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r w:rsidR="0087352F">
        <w:t xml:space="preserve"> Trong mục phân tích giá bạc Smith </w:t>
      </w:r>
      <w:sdt>
        <w:sdtPr>
          <w:id w:val="-207333475"/>
          <w:citation/>
        </w:sdtPr>
        <w:sdtContent>
          <w:r w:rsidR="0087352F">
            <w:fldChar w:fldCharType="begin"/>
          </w:r>
          <w:r w:rsidR="0087352F">
            <w:instrText xml:space="preserve">CITATION Smith1776Wealth \p 145-193 \l 1033 </w:instrText>
          </w:r>
          <w:r w:rsidR="0087352F">
            <w:fldChar w:fldCharType="separate"/>
          </w:r>
          <w:r w:rsidR="0087352F">
            <w:rPr>
              <w:noProof/>
            </w:rPr>
            <w:t>(Smith, 1776, pp. 145-193)</w:t>
          </w:r>
          <w:r w:rsidR="0087352F">
            <w:fldChar w:fldCharType="end"/>
          </w:r>
        </w:sdtContent>
      </w:sdt>
      <w:r w:rsidR="0087352F">
        <w:t xml:space="preserve"> gần như </w:t>
      </w:r>
      <w:r w:rsidR="00F3542F">
        <w:t xml:space="preserve">bị </w:t>
      </w:r>
      <w:r w:rsidR="0087352F">
        <w:t xml:space="preserve">ám ảnh </w:t>
      </w:r>
      <w:r w:rsidR="00F3542F">
        <w:t>về bạc,</w:t>
      </w:r>
      <w:r w:rsidR="0087352F">
        <w:t xml:space="preserve"> giá bạc và giá lương thực, tại sao như vậy? Có lẽ vào thời đại của ông, tiền tệ với chế độ kim bản vị là kim loại quý như vàng bạc, theo đó bạc được đúc thành tiền nên giá tiền tức giá cả tự nhiên đồng nhất giá trị trao đổi </w:t>
      </w:r>
      <w:r w:rsidR="0087352F">
        <w:lastRenderedPageBreak/>
        <w:t>của lương thực là giá bạc, vì bạc cũng là tiền tệ bản vị vào chính nó nên chưa thoát ra hình thái tiền là hàng hóa phổ biến như vỏ sò, da thú, ngũ cốc (lương thực) nên có sự đặt bản vị qua lại giữa lương thực và bạc, hơn nữa, chủ nghĩa trọng nông ảnh hưởng mạnh vào Smith</w:t>
      </w:r>
      <w:r w:rsidR="0058586E">
        <w:t xml:space="preserve"> mà hoạt động khai khoáng như khai thác mỏ vàng bạc không khác nhiều hoạt động nông nghiệp</w:t>
      </w:r>
      <w:r w:rsidR="0087352F">
        <w:t>.</w:t>
      </w:r>
      <w:r w:rsidR="0058586E">
        <w:t xml:space="preserve"> Như vậy nền kinh tế tri thức trở thành một xu thế tất yếu để thoát khỏi cái bóng quá lớn và cả cần thiết của nông nghiệp để địa hạt tinh thần tập trung </w:t>
      </w:r>
      <w:r w:rsidR="00F3542F">
        <w:t>vào bản chất</w:t>
      </w:r>
      <w:r w:rsidR="0058586E">
        <w:t xml:space="preserve"> thuộc tính tự nhiên như bản chất thường hằng vốn có.</w:t>
      </w:r>
    </w:p>
    <w:p w14:paraId="6870868E" w14:textId="2B7FE850" w:rsidR="00222F69" w:rsidRDefault="00F526C1" w:rsidP="00717E7F">
      <w:pPr>
        <w:ind w:firstLine="360"/>
      </w:pPr>
      <w:r>
        <w:t>Như ta đã biết, phân công lao động không những tạo ra nhiều của cải hơn mà còn tăng cường mối liên kết giữa các tác nhân trong thị trường, ngoài ra, phân công lao động còn giúp cải tiến phương thức sản xuất.</w:t>
      </w:r>
      <w:r w:rsidR="00BB0ABC">
        <w:t xml:space="preserve"> Cải tiến năng suất nông nghiệp luôn có xu hướng tăng tiền thuê đất một cách gián tiếp vì </w:t>
      </w:r>
      <w:r w:rsidR="007B65FA">
        <w:t xml:space="preserve">lượng sản phẩm (A &amp; B) được tạo ra nhiều hơn thu được nhiều lợi nhuận hơn và </w:t>
      </w:r>
      <w:r w:rsidR="00BB0ABC">
        <w:t>tiền thuê đất là hậu quả chứ không phải nguyên nhân của giá cả tự nhiên</w:t>
      </w:r>
      <w:sdt>
        <w:sdtPr>
          <w:id w:val="1833021705"/>
          <w:citation/>
        </w:sdtPr>
        <w:sdtContent>
          <w:r w:rsidR="00BB0ABC">
            <w:fldChar w:fldCharType="begin"/>
          </w:r>
          <w:r w:rsidR="00BB0ABC">
            <w:instrText xml:space="preserve">CITATION Smith1776Wealth \p 193 \l 1033 </w:instrText>
          </w:r>
          <w:r w:rsidR="00BB0ABC">
            <w:fldChar w:fldCharType="separate"/>
          </w:r>
          <w:r w:rsidR="00BB0ABC">
            <w:rPr>
              <w:noProof/>
            </w:rPr>
            <w:t xml:space="preserve"> (Smith, 1776, p. 193)</w:t>
          </w:r>
          <w:r w:rsidR="00BB0ABC">
            <w:fldChar w:fldCharType="end"/>
          </w:r>
        </w:sdtContent>
      </w:sdt>
      <w:r w:rsidR="00BB0ABC">
        <w:t xml:space="preserve"> nhưng ta cần phân tích kỹ hơn vấn đề này. Nhắc lại, sản phẩm A</w:t>
      </w:r>
      <w:r w:rsidR="00BB0ABC" w:rsidRPr="00BB0ABC">
        <w:t xml:space="preserve"> </w:t>
      </w:r>
      <w:r w:rsidR="00BB0ABC">
        <w:t xml:space="preserve">có giá cả (tiền công + lợi nhuận) luôn trả được tiền thuê đất và sản phẩm </w:t>
      </w:r>
      <w:r w:rsidR="007B65FA">
        <w:t xml:space="preserve">B mà giá cả của nó có thể trả được hay không trả được tiền thuê đất, khi kỹ thuật nuôi trồng chăn thả phát triển sẽ làm giá sản phẩm A như sản phẩm thô rẻ đi (nhưng lợi nhuận tăng) với số lượng nhiều hơn nên giá của sản phẩm B (dẫn xuất từ sản phẩm A) như sản phẩm nông công nghiệp phụ trợ rẻ đi (nhưng lợi nhuận vẫn tăng), do đó khả năng chi trả tiền thuê đất của sản phẩm B phụ thuộc tương đối vào sản phẩm A nên Smith mới cho rằng giá cả của sản phẩm B có thể </w:t>
      </w:r>
      <w:r w:rsidR="00E5006B">
        <w:t>trả được hoặc không trả được tiền thuê đất.</w:t>
      </w:r>
      <w:r w:rsidR="0029327A">
        <w:t xml:space="preserve"> Smith tiếp tục phân tích sự hình thành 3 tầng lớp xã hội từ cấu thành giá cả tự nhiên (tiền công + tiền thuê đất + lợi nhuận)</w:t>
      </w:r>
      <w:r w:rsidR="00A80DF1">
        <w:t xml:space="preserve"> là công nhân</w:t>
      </w:r>
      <w:r w:rsidR="00BC4F44">
        <w:t xml:space="preserve"> sống bằng tiền công</w:t>
      </w:r>
      <w:r w:rsidR="00A80DF1">
        <w:t xml:space="preserve">, địa chủ </w:t>
      </w:r>
      <w:r w:rsidR="00BC4F44">
        <w:t xml:space="preserve">sống bằng tiền thuê đất </w:t>
      </w:r>
      <w:r w:rsidR="00A80DF1">
        <w:t>và nhà tư bản</w:t>
      </w:r>
      <w:r w:rsidR="00BC4F44">
        <w:t xml:space="preserve"> sống bằng lợi nhuận, theo đó Smith khá phê phán địa chủ vì khả dĩ sự lười biếng và thiếu hiểu biết của họ do nhàn hạ thu lợi từ tiền thuê đất</w:t>
      </w:r>
      <w:sdt>
        <w:sdtPr>
          <w:id w:val="985585609"/>
          <w:citation/>
        </w:sdtPr>
        <w:sdtContent>
          <w:r w:rsidR="00CC63D7">
            <w:fldChar w:fldCharType="begin"/>
          </w:r>
          <w:r w:rsidR="00CC63D7">
            <w:instrText xml:space="preserve">CITATION Smith1776Wealth \p 194 \l 1033 </w:instrText>
          </w:r>
          <w:r w:rsidR="00CC63D7">
            <w:fldChar w:fldCharType="separate"/>
          </w:r>
          <w:r w:rsidR="00CC63D7">
            <w:rPr>
              <w:noProof/>
            </w:rPr>
            <w:t xml:space="preserve"> (Smith, 1776, p. 194)</w:t>
          </w:r>
          <w:r w:rsidR="00CC63D7">
            <w:fldChar w:fldCharType="end"/>
          </w:r>
        </w:sdtContent>
      </w:sdt>
      <w:r w:rsidR="00CC63D7">
        <w:t xml:space="preserve">. Smith cũng phân tích sự thiệt thòi của tầng lớp lao động (công nhân) khi bị chèn ép tiền công cũng như họ chưa hiểu quyền lợi của họ trong sự gắn kết của </w:t>
      </w:r>
      <w:r w:rsidR="0000401C">
        <w:t xml:space="preserve">xã hội bởi </w:t>
      </w:r>
      <w:r w:rsidR="00CC63D7">
        <w:t xml:space="preserve">phân </w:t>
      </w:r>
      <w:r w:rsidR="0000401C">
        <w:t xml:space="preserve">công lao động </w:t>
      </w:r>
      <w:sdt>
        <w:sdtPr>
          <w:id w:val="33317548"/>
          <w:citation/>
        </w:sdtPr>
        <w:sdtContent>
          <w:r w:rsidR="0000401C">
            <w:fldChar w:fldCharType="begin"/>
          </w:r>
          <w:r w:rsidR="0000401C">
            <w:instrText xml:space="preserve">CITATION Smith1776Wealth \p 194 \l 1033 </w:instrText>
          </w:r>
          <w:r w:rsidR="0000401C">
            <w:fldChar w:fldCharType="separate"/>
          </w:r>
          <w:r w:rsidR="0000401C">
            <w:rPr>
              <w:noProof/>
            </w:rPr>
            <w:t>(Smith, 1776, p. 194)</w:t>
          </w:r>
          <w:r w:rsidR="0000401C">
            <w:fldChar w:fldCharType="end"/>
          </w:r>
        </w:sdtContent>
      </w:sdt>
      <w:r w:rsidR="00717E7F">
        <w:t xml:space="preserve">. Nhà tư bản, theo Smith </w:t>
      </w:r>
      <w:sdt>
        <w:sdtPr>
          <w:id w:val="-1761738413"/>
          <w:citation/>
        </w:sdtPr>
        <w:sdtContent>
          <w:r w:rsidR="00717E7F">
            <w:fldChar w:fldCharType="begin"/>
          </w:r>
          <w:r w:rsidR="00717E7F">
            <w:instrText xml:space="preserve">CITATION Smith1776Wealth \p 194-195 \l 1033 </w:instrText>
          </w:r>
          <w:r w:rsidR="00717E7F">
            <w:fldChar w:fldCharType="separate"/>
          </w:r>
          <w:r w:rsidR="00717E7F">
            <w:rPr>
              <w:noProof/>
            </w:rPr>
            <w:t>(Smith, 1776, pp. 194-195)</w:t>
          </w:r>
          <w:r w:rsidR="00717E7F">
            <w:fldChar w:fldCharType="end"/>
          </w:r>
        </w:sdtContent>
      </w:sdt>
      <w:r w:rsidR="00717E7F">
        <w:t>, tỉnh táo và nhạy bén hơn cũng như hiểu biết sâu sắc hơn về xã hội so với hai tầng lớp kia nhưng sự phán đoán và suy xét của họ cũng phụ thuộc vào lợi ích cá nhân hơn lợi ích chung xã hội. Phân tích của Smith phù hợp với những luận điểm đương thời mà tầng lớp sinh sống bằng lợi nhuận (</w:t>
      </w:r>
      <w:r w:rsidR="009959DA">
        <w:t xml:space="preserve">giới chủ, </w:t>
      </w:r>
      <w:r w:rsidR="00717E7F">
        <w:t>nhà tư bản) là tầng lớp tư sản vào thế kỷ 18-19 vốn ưu tú phù hợp với nguyên lý tự do kinh tế mà bàn tay vô hình có thể loại bỏ những nhược điểm của tầng lớp tư sản mà họ không cần hoặc không thể quan tâm đến.</w:t>
      </w:r>
      <w:r w:rsidR="00F97D48">
        <w:t xml:space="preserve"> </w:t>
      </w:r>
      <w:r w:rsidR="00222F69" w:rsidRPr="00222F69">
        <w:t>Nhắc lại, tỉ suất lợi nhuận</w:t>
      </w:r>
      <w:r w:rsidR="00222F69">
        <w:t xml:space="preserve"> là tỉ lệ giữa lợi nhuận trên vốn và </w:t>
      </w:r>
      <w:r w:rsidR="00222F69" w:rsidRPr="00222F69">
        <w:t>lãi suất</w:t>
      </w:r>
      <w:r w:rsidR="00222F69">
        <w:t xml:space="preserve"> là tỉ lệ giữa tiền lãi trên vốn cho vay, và tồn tại một song ánh biến động </w:t>
      </w:r>
      <w:r w:rsidR="00F97D48">
        <w:t xml:space="preserve">rất </w:t>
      </w:r>
      <w:r w:rsidR="00222F69">
        <w:t>lớn từ tỉ suất lợi nhuận đến lãi suất.</w:t>
      </w:r>
      <w:r w:rsidR="00F97D48">
        <w:t xml:space="preserve"> Tỉ suất lợi nhuận (TSLN) cực kỳ quan trọng với nhà tư bản, nhưng không phải không tăng trưởng với sự phồn vinh của xã hội vì TSLN phản ánh luôn trình độ sản xuất nhưng sự giàu có được tính bằng số lượng của cải, do đó TSLN luôn phải được giữ ở mức </w:t>
      </w:r>
      <w:r w:rsidR="000F0833">
        <w:t>sao cho</w:t>
      </w:r>
      <w:r w:rsidR="00F97D48">
        <w:t xml:space="preserve"> tr</w:t>
      </w:r>
      <w:r w:rsidR="007831A8">
        <w:t>á</w:t>
      </w:r>
      <w:r w:rsidR="00F97D48">
        <w:t>nh tăng trưởng nóng kích phát lạm phát mà Smith mô tả rằng TSLN cao nhất tại các nước đang lao nhanh nhất vào tình trạng suy thoái, rõ ràng Smith chỉ đề cập đến tình trạng lạm phát không còn kiểm soát được như xe tuột dốc không phanh.</w:t>
      </w:r>
    </w:p>
    <w:p w14:paraId="1489EF99" w14:textId="41502853" w:rsidR="00FA2DDF" w:rsidRDefault="00FA2DDF"/>
    <w:p w14:paraId="2BF8D3B7" w14:textId="06B682D6" w:rsidR="00934BC7" w:rsidRPr="00E3790F" w:rsidRDefault="00934BC7" w:rsidP="00934BC7">
      <w:pPr>
        <w:pStyle w:val="Heading1"/>
        <w:rPr>
          <w:b w:val="0"/>
        </w:rPr>
      </w:pPr>
      <w:bookmarkStart w:id="7" w:name="_Toc208604147"/>
      <w:r>
        <w:t>Hệ thống tiền tệ</w:t>
      </w:r>
      <w:bookmarkEnd w:id="7"/>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w:t>
      </w:r>
      <w:r>
        <w:lastRenderedPageBreak/>
        <w:t xml:space="preserve">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t>Tỉ giá hối đoái chính là giá trị trao đổi này của đồng tiền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 xml:space="preserve">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w:t>
      </w:r>
      <w:r>
        <w:lastRenderedPageBreak/>
        <w:t>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w:t>
      </w:r>
      <w:r w:rsidR="00AB72D0">
        <w:lastRenderedPageBreak/>
        <w:t xml:space="preserve">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4A702590"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thường được thi hành khi nền kinh tế tăng trưởng quá nóng với lạm phát cao, lúc này chính 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w:t>
      </w:r>
      <w:r w:rsidR="00D312A1" w:rsidRPr="00D312A1">
        <w:lastRenderedPageBreak/>
        <w:t xml:space="preserve">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4B5DEFC9" w14:textId="29C4DA81" w:rsidR="00BA0F46" w:rsidRDefault="00BA0F46" w:rsidP="00D87C17">
      <w:pPr>
        <w:ind w:firstLine="360"/>
      </w:pPr>
      <w:r>
        <w:t xml:space="preserve">Nhắc lại, chính sách tiền tệ luôn phối hợp chính sách tài khóa mà quan năng quan trọng nhất của chính sách tài khóa là chi tiêu công, chỉ khi chi tiêu công </w:t>
      </w:r>
      <w:r w:rsidR="00FE0289">
        <w:t xml:space="preserve">xảy ra </w:t>
      </w:r>
      <w:r>
        <w:t xml:space="preserve">thì một số lượng của cải đang ở dạng tiềm năng mới trở thành lượng của cải thật sự, mới đóng góp vào GDP, ngữ nghĩa này giải đáp rõ ràng quan điểm chi tiêu công của chính phủ cũng là đầu tư mà đầu tư đối với ngữ nghĩa doanh nghiệp thì phải mang lại lợi nhuận. </w:t>
      </w:r>
      <w:r w:rsidR="001A748E">
        <w:t>Hiển</w:t>
      </w:r>
      <w:r>
        <w:t xml:space="preserve"> nhiên </w:t>
      </w:r>
      <w:r w:rsidR="005348B5">
        <w:t xml:space="preserve">phần </w:t>
      </w:r>
      <w:r>
        <w:t xml:space="preserve">GDP </w:t>
      </w:r>
      <w:r w:rsidR="005348B5">
        <w:t xml:space="preserve">từ chi tiêu công </w:t>
      </w:r>
      <w:r>
        <w:t xml:space="preserve">cũng là lợi nhuận </w:t>
      </w:r>
      <w:r w:rsidR="005348B5">
        <w:t xml:space="preserve">do chính phủ tạo ra </w:t>
      </w:r>
      <w:r>
        <w:t>nhưng ta cần phân tích thêm sự khúc mắc này</w:t>
      </w:r>
      <w:r w:rsidR="00DB1C52">
        <w:t>, liên quan đến cả thuộc tính tự do của nền kinh tế</w:t>
      </w:r>
      <w:r>
        <w:t>.</w:t>
      </w:r>
      <w:r w:rsidR="00BA5E2A" w:rsidRPr="00BA5E2A">
        <w:t xml:space="preserve"> </w:t>
      </w:r>
      <w:r w:rsidR="00BA5E2A" w:rsidRPr="009E0FB8">
        <w:t xml:space="preserve">Vì sự xuất hiện của nhà nước nên kinh tế không còn thuần lý tính tự do, hơn nữa với lập luận nhà nước thì hệ thống những nhu cầu tức nền kinh tế quốc dân là một tất yếu, thuộc/nằm trong nhà nước; ngược lại, nếu lập luận loại trừ hoặc lướt qua nhà nước để nền kinh tế thuần lý tính tự do thì phá vỡ tất cả nguyên lý pháp quyền và quản trị xã hội. Vì vậy sự can thiệp của nhà nước vào thị trường là một tất yếu va chạm tính tất yếu của tự do kinh tế mà tự do kinh tế có bị phá vỡ hay không phụ thuộc vào mức độ va chạm. Bất luận thế nào sự va chạm này sẽ tạo ra xung lực giữa hai hòn bi trong một kỳ vọng khắc nghiệt </w:t>
      </w:r>
      <w:r w:rsidR="00BA5E2A">
        <w:t>rằng</w:t>
      </w:r>
      <w:r w:rsidR="00BA5E2A" w:rsidRPr="009E0FB8">
        <w:t xml:space="preserve"> cả hai không bị vỡ để vừa hưởng ứng vừa duy trì xung lực tức duy trì phát triển. Lưu ý, chính phủ hay nội các không phải nhà nước mà nhà nước bao hàm chính phủ hay chính phủ là quan năng của nhà nước. Sản xuất tương ứng lượng lao động và chi tiêu tương ứng lượng thỏa mãn mà lượng lao động cũng tương ứng lượng thỏa mãn (ánh xạ), do đó chi tiêu quan trọng như sản xuất. Chi tiêu công bản chất là chi tiêu nhưng vẫn được hiểu như đầu tư công và đầu tư công cũng được hiểu như chi tiêu công, vì vậy hoạt động của “công ty” chính phủ không có lợi nhuận thông thường vì phần lợi nhuận đẩy vào chi tiêu công và dịch vụ công. Do đó chính phủ bắt buộc phải chi tiêu, tất cả nguồn lực dự trữ đều có tính chất vùng đệm thanh khoản vì lợi ích phục vụ của dịch vụ công, hơn nữa với sự tương ứng quan trọng giữa chi tiêu và sản xuất thì hoạt động tài chính cũng là đầu tư nhằm mang đến lợi nhuận như sản xuất và chính phủ có thể đầu tư nguồn dự trữ ngoại hối như là chi tiêu. Ngược lại, vòng quay tiền của doanh nghiệp phải nhanh, vấn đề này là nguồn gốc của tích lũy vốn. Bản chất quan năng chính phủ có công năng lưu thông chủ đạo, đó là thuộc tính giao thông vận tải nên nguồn lực dự trữ, cần nhấn mạnh lại rằng phải đóng vai trò như vùng đệm thanh khoản mà tất cả những quỹ, vốn dự phòng đều là biện pháp tình thế tuy luôn tồn tại và chẳng bao giờ rời khỏi biện pháp tình thế ngoại trừ giảm bớt như tính chất tự nhiên, ứng phó được hoặc trở nên không nghiêm trọng.</w:t>
      </w:r>
    </w:p>
    <w:p w14:paraId="7EABC5C5" w14:textId="78975DD7" w:rsidR="00BC18D2" w:rsidRDefault="00BC18D2"/>
    <w:p w14:paraId="2C11C268" w14:textId="03912E67" w:rsidR="00DD01EE" w:rsidRPr="00E3790F" w:rsidRDefault="00DD01EE" w:rsidP="00DD01EE">
      <w:pPr>
        <w:pStyle w:val="Heading1"/>
        <w:rPr>
          <w:b w:val="0"/>
        </w:rPr>
      </w:pPr>
      <w:bookmarkStart w:id="8" w:name="_Toc208604148"/>
      <w:r>
        <w:t>Tích lũy vốn</w:t>
      </w:r>
      <w:bookmarkEnd w:id="8"/>
    </w:p>
    <w:p w14:paraId="1CFE1663" w14:textId="5C353AA7" w:rsidR="009A25D3" w:rsidRDefault="00AE19BD" w:rsidP="009A25D3">
      <w:r>
        <w:t xml:space="preserve">Như ta đã biết, trao đổi (hàng hóa) là nguồn gốc của phân công lao động nhưng cũng là nguồn gốc của tích trữ, khi một người không sử dụng hết và tất nhiên không sử dụng hết sản phẩm làm ra khi năng suất gia tăng thì họ sẽ đem sản phẩm thặng dư mang đi trao đổi để thỏa mãn nhiều nhu cầu hơn và thỏa mãn nhiều nhu cầu là chỉ dấu của sự phồn vinh và hiển nhiên càng muốn có nhiều sản phẩm thặng dư thì càng phải tích trữ, </w:t>
      </w:r>
      <w:r w:rsidR="00221276">
        <w:t xml:space="preserve">càng </w:t>
      </w:r>
      <w:r>
        <w:t>sản xuất để tích trữ.</w:t>
      </w:r>
      <w:r w:rsidR="006945EC">
        <w:t xml:space="preserve"> Dự trữ (tích trữ) hàng hóa để trao đổi tức bán ra sản phẩm để mua sản phẩm khác, khởi đầu của thương mại</w:t>
      </w:r>
      <w:r w:rsidR="00A45F6F">
        <w:t xml:space="preserve"> “vệt màu nhập nhòe giữa sản xuất và tài chính”</w:t>
      </w:r>
      <w:r w:rsidR="006945EC">
        <w:t>, như vậy lượng tiền sản phẩm bán ra phải được tích lũy thành vốn để nhà sản xuất (</w:t>
      </w:r>
      <w:r w:rsidR="0073554A">
        <w:t>lúc này</w:t>
      </w:r>
      <w:r w:rsidR="006945EC">
        <w:t xml:space="preserve"> là nhà tư bản) trước tiên nuôi sống bản thân và sau đó mua nguyên vật liệu để tái sản xuất và bán ra nhiều hàng hóa hơn</w:t>
      </w:r>
      <w:sdt>
        <w:sdtPr>
          <w:id w:val="1544018608"/>
          <w:citation/>
        </w:sdtPr>
        <w:sdtContent>
          <w:r w:rsidR="006945EC">
            <w:fldChar w:fldCharType="begin"/>
          </w:r>
          <w:r w:rsidR="006945EC">
            <w:instrText xml:space="preserve">CITATION Smith1776Wealth \p 204 \l 1033 </w:instrText>
          </w:r>
          <w:r w:rsidR="006945EC">
            <w:fldChar w:fldCharType="separate"/>
          </w:r>
          <w:r w:rsidR="006945EC">
            <w:rPr>
              <w:noProof/>
            </w:rPr>
            <w:t xml:space="preserve"> (Smith, 1776, p. 204)</w:t>
          </w:r>
          <w:r w:rsidR="006945EC">
            <w:fldChar w:fldCharType="end"/>
          </w:r>
        </w:sdtContent>
      </w:sdt>
      <w:r w:rsidR="006945EC">
        <w:t xml:space="preserve">, nghĩa là hình thành một vòng quay không hồi kết mà điểm đầu trùng với điểm kết, tức “dự trữ hàng hóa để bán ra </w:t>
      </w:r>
      <w:r w:rsidR="006945EC">
        <w:rPr>
          <w:rFonts w:cs="Times New Roman"/>
        </w:rPr>
        <w:t>→</w:t>
      </w:r>
      <w:r w:rsidR="006945EC">
        <w:t xml:space="preserve"> tích lũy vốn để tái sản xuất </w:t>
      </w:r>
      <w:r w:rsidR="006945EC">
        <w:rPr>
          <w:rFonts w:cs="Times New Roman"/>
        </w:rPr>
        <w:t>→</w:t>
      </w:r>
      <w:r w:rsidR="006945EC">
        <w:t xml:space="preserve"> dự trữ hàng hóa để bán ra” nên về bản chất, dự trữ hàng hóa luôn tương ứng tích lũy vốn </w:t>
      </w:r>
      <w:r w:rsidR="00A45F6F">
        <w:t xml:space="preserve">vì đều là tích trữ </w:t>
      </w:r>
      <w:r w:rsidR="006945EC">
        <w:t xml:space="preserve">và như </w:t>
      </w:r>
      <w:r w:rsidR="00A45F6F">
        <w:t>ta đã biết, vốn là năng lượng do hàng hóa chuyển hóa thành. Nếu nhà tư bản không đủ vốn thì họ sẽ vay vốn, tạo tiền đề – cơ sở lý luận cho lợi nhuận hợp lý của hoạt động tài chính – cho vay lấy lãi</w:t>
      </w:r>
      <w:r w:rsidR="001A4A31">
        <w:t xml:space="preserve">, tuy </w:t>
      </w:r>
      <w:r w:rsidR="001A4A31">
        <w:lastRenderedPageBreak/>
        <w:t>nhiên cũng dẫn đến một hệ lụy tiêu cực của đầu cơ tích trữ như một điều không thể tránh khỏi trong nền kinh tế thị trường</w:t>
      </w:r>
      <w:r w:rsidR="00A45F6F">
        <w:t>.</w:t>
      </w:r>
      <w:r w:rsidR="00EF28EB">
        <w:t xml:space="preserve"> Vì vậy có thể nói rằng </w:t>
      </w:r>
      <w:r w:rsidR="00EF28EB" w:rsidRPr="00EC023F">
        <w:rPr>
          <w:b/>
        </w:rPr>
        <w:t>tích lũy vốn</w:t>
      </w:r>
      <w:r w:rsidR="00EF28EB" w:rsidRPr="0073554A">
        <w:rPr>
          <w:i/>
        </w:rPr>
        <w:t xml:space="preserve"> là một nguyên lý của doanh nghiệp tư nhân</w:t>
      </w:r>
      <w:r w:rsidR="00EF28EB">
        <w:t xml:space="preserve"> đối nghịch với nguyên lý chi tiêu của “doanh nghiệp” chính phủ nếu nhìn chính phủ với khía cạnh doanh nghiệp.</w:t>
      </w:r>
      <w:r w:rsidR="00BF2B9F">
        <w:t xml:space="preserve"> Vòng quay tích lũy vốn càng nhanh thì càng nhiều của cải được tạo ra và xã hội càng giàu có, và trong vòng quay đó, phân công lao động là lực chủ đạo để quay vòng quay vì chỉ có phân công lao động mới khiến sản xuất hiệu quả và như vậy tuy chung nguồn gốc thuộc tính trao đổi hàng hóa và tuy tích lũy vốn cần được tiến hành trước phân công lao động, theo Smith </w:t>
      </w:r>
      <w:sdt>
        <w:sdtPr>
          <w:id w:val="-1295828161"/>
          <w:citation/>
        </w:sdtPr>
        <w:sdtContent>
          <w:r w:rsidR="00BF2B9F">
            <w:fldChar w:fldCharType="begin"/>
          </w:r>
          <w:r w:rsidR="00BF2B9F">
            <w:instrText xml:space="preserve">CITATION Smith1776Wealth \p 204 \l 1033 </w:instrText>
          </w:r>
          <w:r w:rsidR="00BF2B9F">
            <w:fldChar w:fldCharType="separate"/>
          </w:r>
          <w:r w:rsidR="00BF2B9F">
            <w:rPr>
              <w:noProof/>
            </w:rPr>
            <w:t>(Smith, 1776, p. 204)</w:t>
          </w:r>
          <w:r w:rsidR="00BF2B9F">
            <w:fldChar w:fldCharType="end"/>
          </w:r>
        </w:sdtContent>
      </w:sdt>
      <w:r w:rsidR="00BF2B9F">
        <w:t>, nhưng tích lũy vốn và phân công lao động luôn tương hỗ, tích lũy vốn càng nhiều thì phân công lao động càng tinh vi và ngược lại</w:t>
      </w:r>
      <w:sdt>
        <w:sdtPr>
          <w:id w:val="-1767534310"/>
          <w:citation/>
        </w:sdtPr>
        <w:sdtContent>
          <w:r w:rsidR="00BF2B9F">
            <w:fldChar w:fldCharType="begin"/>
          </w:r>
          <w:r w:rsidR="00BF2B9F">
            <w:instrText xml:space="preserve">CITATION Smith1776Wealth \p 204 \l 1033 </w:instrText>
          </w:r>
          <w:r w:rsidR="00BF2B9F">
            <w:fldChar w:fldCharType="separate"/>
          </w:r>
          <w:r w:rsidR="00BF2B9F">
            <w:rPr>
              <w:noProof/>
            </w:rPr>
            <w:t xml:space="preserve"> (Smith, 1776, p. 204)</w:t>
          </w:r>
          <w:r w:rsidR="00BF2B9F">
            <w:fldChar w:fldCharType="end"/>
          </w:r>
        </w:sdtContent>
      </w:sdt>
      <w:r w:rsidR="00BF2B9F">
        <w:t>.</w:t>
      </w:r>
      <w:r w:rsidR="005D4425">
        <w:t xml:space="preserve"> Nhắc lại, theo lý luận thế năng trình độ sản xuất gia tăng lượng của cải theo hàm phi tuyến (hàm thế năng trình độ sản xuất) để suy dẫn thì tích lũy vốn phản ánh vào hàm phi tuyến này nên </w:t>
      </w:r>
      <w:r w:rsidR="005D4425" w:rsidRPr="00CA178B">
        <w:rPr>
          <w:i/>
        </w:rPr>
        <w:t>tích lũy vốn cũng chính là tích lũy trình độ sản xuất</w:t>
      </w:r>
      <w:r w:rsidR="005D4425">
        <w:t>.</w:t>
      </w:r>
      <w:r w:rsidR="009A25D3" w:rsidRPr="009A25D3">
        <w:t xml:space="preserve"> </w:t>
      </w:r>
      <w:r w:rsidR="009A25D3">
        <w:t xml:space="preserve">Nhắc lại, giá cả tự nhiên của hàng hóa được định nghĩa tổng quát bao gồm: 1) </w:t>
      </w:r>
      <w:r w:rsidR="009A25D3" w:rsidRPr="00006D38">
        <w:t>tiền công</w:t>
      </w:r>
      <w:r w:rsidR="009A25D3">
        <w:t xml:space="preserve"> với biến số </w:t>
      </w:r>
      <w:r w:rsidR="009A25D3" w:rsidRPr="00397A8B">
        <w:rPr>
          <w:i/>
        </w:rPr>
        <w:t>a</w:t>
      </w:r>
      <w:r w:rsidR="009A25D3" w:rsidRPr="00397A8B">
        <w:rPr>
          <w:vertAlign w:val="subscript"/>
        </w:rPr>
        <w:t>1</w:t>
      </w:r>
      <w:r w:rsidR="009A25D3" w:rsidRPr="000C4713">
        <w:t xml:space="preserve"> </w:t>
      </w:r>
      <w:r w:rsidR="009A25D3">
        <w:t xml:space="preserve">gồm luôn nguyên vật liệu, 2) </w:t>
      </w:r>
      <w:r w:rsidR="009A25D3" w:rsidRPr="00006D38">
        <w:t>vốn</w:t>
      </w:r>
      <w:r w:rsidR="009A25D3">
        <w:t xml:space="preserve"> cố định (nhà xưởng, máy </w:t>
      </w:r>
      <w:proofErr w:type="gramStart"/>
      <w:r w:rsidR="009A25D3">
        <w:t>móc,…</w:t>
      </w:r>
      <w:proofErr w:type="gramEnd"/>
      <w:r w:rsidR="009A25D3">
        <w:t xml:space="preserve">) với biến số </w:t>
      </w:r>
      <w:r w:rsidR="009A25D3" w:rsidRPr="00397A8B">
        <w:rPr>
          <w:i/>
        </w:rPr>
        <w:t>a</w:t>
      </w:r>
      <w:r w:rsidR="009A25D3" w:rsidRPr="00397A8B">
        <w:rPr>
          <w:vertAlign w:val="subscript"/>
        </w:rPr>
        <w:t>2</w:t>
      </w:r>
      <w:r w:rsidR="009A25D3">
        <w:t xml:space="preserve">, 3) </w:t>
      </w:r>
      <w:r w:rsidR="009A25D3" w:rsidRPr="00006D38">
        <w:t>chi phí cho bên thứ ba</w:t>
      </w:r>
      <w:r w:rsidR="009A25D3">
        <w:t xml:space="preserve"> với biến số </w:t>
      </w:r>
      <w:r w:rsidR="009A25D3" w:rsidRPr="00397A8B">
        <w:rPr>
          <w:i/>
        </w:rPr>
        <w:t>a</w:t>
      </w:r>
      <w:r w:rsidR="009A25D3" w:rsidRPr="00397A8B">
        <w:rPr>
          <w:vertAlign w:val="subscript"/>
        </w:rPr>
        <w:t>3</w:t>
      </w:r>
      <w:r w:rsidR="009A25D3">
        <w:t xml:space="preserve">, và 4) </w:t>
      </w:r>
      <w:r w:rsidR="009A25D3" w:rsidRPr="00006D38">
        <w:t>chi phí vận chuyển</w:t>
      </w:r>
      <w:r w:rsidR="009A25D3">
        <w:t xml:space="preserve"> với biến số </w:t>
      </w:r>
      <w:r w:rsidR="009A25D3" w:rsidRPr="00397A8B">
        <w:rPr>
          <w:i/>
        </w:rPr>
        <w:t>a</w:t>
      </w:r>
      <w:r w:rsidR="009A25D3" w:rsidRPr="00397A8B">
        <w:rPr>
          <w:vertAlign w:val="subscript"/>
        </w:rPr>
        <w:t>4</w:t>
      </w:r>
      <w:r w:rsidR="009A25D3">
        <w:t>. Lúc này hàm thế năng trình độ sản xuất được mô phỏng theo hàm mũ như sau:</w:t>
      </w:r>
    </w:p>
    <w:p w14:paraId="5AAD9514" w14:textId="77777777" w:rsidR="009A25D3" w:rsidRPr="00E87BA3" w:rsidRDefault="009A25D3" w:rsidP="009A25D3">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61F7F039" w14:textId="2EEC82D5" w:rsidR="00DD01EE" w:rsidRDefault="009A25D3" w:rsidP="009A25D3">
      <w:pPr>
        <w:rPr>
          <w:rFonts w:cs="Times New Roman"/>
        </w:rPr>
      </w:pPr>
      <w:r>
        <w:t xml:space="preserve">Với </w:t>
      </w:r>
      <w:r>
        <w:rPr>
          <w:rFonts w:cs="Times New Roman"/>
          <w:i/>
        </w:rPr>
        <w:t>θ</w:t>
      </w:r>
      <w:r>
        <w:t xml:space="preserve"> là tham số ẩn tàng trình độ sản xuất và </w:t>
      </w:r>
      <w:r w:rsidRPr="000C4713">
        <w:rPr>
          <w:i/>
        </w:rPr>
        <w:t>d</w:t>
      </w:r>
      <w:r>
        <w:t xml:space="preserve"> là biến số lượng bóc lột. Nếu </w:t>
      </w:r>
      <w:r w:rsidRPr="000C4713">
        <w:rPr>
          <w:i/>
        </w:rPr>
        <w:t>a</w:t>
      </w:r>
      <w:r w:rsidRPr="000C4713">
        <w:rPr>
          <w:vertAlign w:val="subscript"/>
        </w:rPr>
        <w:t>1</w:t>
      </w:r>
      <w:r>
        <w:t xml:space="preserve">, </w:t>
      </w:r>
      <w:r w:rsidRPr="000C4713">
        <w:rPr>
          <w:i/>
        </w:rPr>
        <w:t>a</w:t>
      </w:r>
      <w:r w:rsidRPr="000C4713">
        <w:rPr>
          <w:vertAlign w:val="subscript"/>
        </w:rPr>
        <w:t>3</w:t>
      </w:r>
      <w:r>
        <w:t xml:space="preserve">, và </w:t>
      </w:r>
      <w:r w:rsidRPr="000C4713">
        <w:rPr>
          <w:i/>
        </w:rPr>
        <w:t>a</w:t>
      </w:r>
      <w:r w:rsidRPr="000C4713">
        <w:rPr>
          <w:vertAlign w:val="subscript"/>
        </w:rPr>
        <w:t>4</w:t>
      </w:r>
      <w:r>
        <w:t xml:space="preserve"> được hiểu như vốn lưu động thì toàn bộ hàm thế năng trình độ sản xuất cũng phản ánh quá trình tích lũy vốn qua tỉ suất lợi nhuận </w:t>
      </w:r>
      <w:r w:rsidRPr="000C4713">
        <w:rPr>
          <w:i/>
        </w:rPr>
        <w:t>r</w:t>
      </w:r>
      <w:r>
        <w:t xml:space="preserve"> với biểu thức (1 + </w:t>
      </w:r>
      <w:proofErr w:type="gramStart"/>
      <w:r w:rsidRPr="000C4713">
        <w:rPr>
          <w:i/>
        </w:rPr>
        <w:t>r</w:t>
      </w:r>
      <w:r>
        <w:t>)</w:t>
      </w:r>
      <w:r w:rsidRPr="000C4713">
        <w:rPr>
          <w:rFonts w:cs="Times New Roman"/>
          <w:i/>
          <w:vertAlign w:val="superscript"/>
        </w:rPr>
        <w:t>θ</w:t>
      </w:r>
      <w:proofErr w:type="gramEnd"/>
      <w:r w:rsidR="00495AD7">
        <w:rPr>
          <w:rFonts w:cs="Times New Roman"/>
        </w:rPr>
        <w:t xml:space="preserve"> khi</w:t>
      </w:r>
      <w:r w:rsidR="00495AD7" w:rsidRPr="00495AD7">
        <w:rPr>
          <w:rFonts w:cs="Times New Roman"/>
          <w:i/>
        </w:rPr>
        <w:t xml:space="preserve"> </w:t>
      </w:r>
      <w:r w:rsidR="00495AD7">
        <w:rPr>
          <w:rFonts w:cs="Times New Roman"/>
        </w:rPr>
        <w:t xml:space="preserve">lúc này </w:t>
      </w:r>
      <w:r w:rsidR="00495AD7">
        <w:rPr>
          <w:rFonts w:cs="Times New Roman"/>
          <w:i/>
        </w:rPr>
        <w:t>θ</w:t>
      </w:r>
      <w:r w:rsidR="00495AD7">
        <w:rPr>
          <w:rFonts w:cs="Times New Roman"/>
        </w:rPr>
        <w:t xml:space="preserve"> là chu kỳ vòng quay vốn.</w:t>
      </w:r>
      <w:r w:rsidR="00B63D40">
        <w:rPr>
          <w:rFonts w:cs="Times New Roman"/>
        </w:rPr>
        <w:t xml:space="preserve"> Hơn nữa, từ hàm thế năng này, vốn chuyển hóa thành giá thành hàng hóa và tăng trưởng thành lợi nhuận rồi sẽ quay trở lại vốn.</w:t>
      </w:r>
      <w:r w:rsidR="00495AD7">
        <w:rPr>
          <w:rFonts w:cs="Times New Roman"/>
        </w:rPr>
        <w:t xml:space="preserve"> Khi vai trò của phân công lao động được Smith nhấn mạnh thì càng làm nổi bật vai trò của phân công lao động trong thế năng trình độ sản xuất.</w:t>
      </w:r>
    </w:p>
    <w:p w14:paraId="6A3465ED" w14:textId="5821791F" w:rsidR="00C834DE" w:rsidRDefault="00C834DE" w:rsidP="00ED569E">
      <w:pPr>
        <w:ind w:firstLine="360"/>
        <w:rPr>
          <w:rFonts w:cs="Times New Roman"/>
        </w:rPr>
      </w:pPr>
      <w:r>
        <w:rPr>
          <w:rFonts w:cs="Times New Roman"/>
        </w:rPr>
        <w:t xml:space="preserve">Vốn chia thành hai loại chính là </w:t>
      </w:r>
      <w:r w:rsidRPr="00EC023F">
        <w:rPr>
          <w:rFonts w:cs="Times New Roman"/>
          <w:i/>
        </w:rPr>
        <w:t>vốn lưu động</w:t>
      </w:r>
      <w:r>
        <w:rPr>
          <w:rFonts w:cs="Times New Roman"/>
        </w:rPr>
        <w:t xml:space="preserve"> gồm</w:t>
      </w:r>
      <w:r w:rsidR="00903D6E">
        <w:rPr>
          <w:rFonts w:cs="Times New Roman"/>
        </w:rPr>
        <w:t>, tiền luân chuyển trong hoạt động mua bán,</w:t>
      </w:r>
      <w:r>
        <w:rPr>
          <w:rFonts w:cs="Times New Roman"/>
        </w:rPr>
        <w:t xml:space="preserve"> </w:t>
      </w:r>
      <w:r w:rsidR="00D85C12">
        <w:rPr>
          <w:rFonts w:cs="Times New Roman"/>
        </w:rPr>
        <w:t xml:space="preserve">chi phí vận chuyển, </w:t>
      </w:r>
      <w:r w:rsidR="007309EB">
        <w:rPr>
          <w:rFonts w:cs="Times New Roman"/>
        </w:rPr>
        <w:t>(</w:t>
      </w:r>
      <w:r>
        <w:rPr>
          <w:rFonts w:cs="Times New Roman"/>
        </w:rPr>
        <w:t>trả</w:t>
      </w:r>
      <w:r w:rsidR="007309EB">
        <w:rPr>
          <w:rFonts w:cs="Times New Roman"/>
        </w:rPr>
        <w:t>)</w:t>
      </w:r>
      <w:r>
        <w:rPr>
          <w:rFonts w:cs="Times New Roman"/>
        </w:rPr>
        <w:t xml:space="preserve"> tiền công</w:t>
      </w:r>
      <w:r w:rsidR="00903D6E">
        <w:rPr>
          <w:rFonts w:cs="Times New Roman"/>
        </w:rPr>
        <w:t xml:space="preserve"> lao động</w:t>
      </w:r>
      <w:r>
        <w:rPr>
          <w:rFonts w:cs="Times New Roman"/>
        </w:rPr>
        <w:t xml:space="preserve">, </w:t>
      </w:r>
      <w:r w:rsidR="007309EB">
        <w:rPr>
          <w:rFonts w:cs="Times New Roman"/>
        </w:rPr>
        <w:t>(</w:t>
      </w:r>
      <w:r w:rsidR="00216FA9">
        <w:rPr>
          <w:rFonts w:cs="Times New Roman"/>
        </w:rPr>
        <w:t xml:space="preserve">tiền </w:t>
      </w:r>
      <w:r>
        <w:rPr>
          <w:rFonts w:cs="Times New Roman"/>
        </w:rPr>
        <w:t>mua</w:t>
      </w:r>
      <w:r w:rsidR="007309EB">
        <w:rPr>
          <w:rFonts w:cs="Times New Roman"/>
        </w:rPr>
        <w:t>)</w:t>
      </w:r>
      <w:r>
        <w:rPr>
          <w:rFonts w:cs="Times New Roman"/>
        </w:rPr>
        <w:t xml:space="preserve"> nguyên vật liệu hoặc hàng hóa để bán lại</w:t>
      </w:r>
      <w:r w:rsidR="00D85C12">
        <w:rPr>
          <w:rFonts w:cs="Times New Roman"/>
        </w:rPr>
        <w:t>,</w:t>
      </w:r>
      <w:r>
        <w:rPr>
          <w:rFonts w:cs="Times New Roman"/>
        </w:rPr>
        <w:t xml:space="preserve"> còn </w:t>
      </w:r>
      <w:r w:rsidRPr="00EC023F">
        <w:rPr>
          <w:rFonts w:cs="Times New Roman"/>
          <w:i/>
        </w:rPr>
        <w:t>vốn cố định</w:t>
      </w:r>
      <w:r>
        <w:rPr>
          <w:rFonts w:cs="Times New Roman"/>
        </w:rPr>
        <w:t xml:space="preserve"> gồm </w:t>
      </w:r>
      <w:r w:rsidR="00634A71">
        <w:rPr>
          <w:rFonts w:cs="Times New Roman"/>
        </w:rPr>
        <w:t>(</w:t>
      </w:r>
      <w:r w:rsidR="00216FA9">
        <w:rPr>
          <w:rFonts w:cs="Times New Roman"/>
        </w:rPr>
        <w:t>tiề</w:t>
      </w:r>
      <w:r w:rsidR="00634A71">
        <w:rPr>
          <w:rFonts w:cs="Times New Roman"/>
        </w:rPr>
        <w:t xml:space="preserve">n mua) </w:t>
      </w:r>
      <w:r w:rsidR="00221322">
        <w:rPr>
          <w:rFonts w:cs="Times New Roman"/>
        </w:rPr>
        <w:t xml:space="preserve">đất đai, </w:t>
      </w:r>
      <w:r>
        <w:rPr>
          <w:rFonts w:cs="Times New Roman"/>
        </w:rPr>
        <w:t>nhà xưởng, máy móc, công cụ lao động</w:t>
      </w:r>
      <w:r w:rsidR="001832D5">
        <w:rPr>
          <w:rFonts w:cs="Times New Roman"/>
        </w:rPr>
        <w:t xml:space="preserve">, </w:t>
      </w:r>
      <w:r w:rsidR="00AB4E56">
        <w:rPr>
          <w:rFonts w:cs="Times New Roman"/>
        </w:rPr>
        <w:t xml:space="preserve">hạt giống vật nuôi, </w:t>
      </w:r>
      <w:r w:rsidR="00A3529D">
        <w:rPr>
          <w:rFonts w:cs="Times New Roman"/>
        </w:rPr>
        <w:t xml:space="preserve">hầm mỏ, </w:t>
      </w:r>
      <w:r>
        <w:rPr>
          <w:rFonts w:cs="Times New Roman"/>
        </w:rPr>
        <w:t>và tiền cải tạo đất đai</w:t>
      </w:r>
      <w:sdt>
        <w:sdtPr>
          <w:rPr>
            <w:rFonts w:cs="Times New Roman"/>
          </w:rPr>
          <w:id w:val="-1989388936"/>
          <w:citation/>
        </w:sdtPr>
        <w:sdtContent>
          <w:r w:rsidR="002D249B">
            <w:rPr>
              <w:rFonts w:cs="Times New Roman"/>
            </w:rPr>
            <w:fldChar w:fldCharType="begin"/>
          </w:r>
          <w:r w:rsidR="002D249B">
            <w:rPr>
              <w:rFonts w:cs="Times New Roman"/>
            </w:rPr>
            <w:instrText xml:space="preserve">CITATION Smith1776Wealth \p 206-207 \l 1033 </w:instrText>
          </w:r>
          <w:r w:rsidR="002D249B">
            <w:rPr>
              <w:rFonts w:cs="Times New Roman"/>
            </w:rPr>
            <w:fldChar w:fldCharType="separate"/>
          </w:r>
          <w:r w:rsidR="002D249B">
            <w:rPr>
              <w:rFonts w:cs="Times New Roman"/>
              <w:noProof/>
            </w:rPr>
            <w:t xml:space="preserve"> </w:t>
          </w:r>
          <w:r w:rsidR="002D249B" w:rsidRPr="002D249B">
            <w:rPr>
              <w:rFonts w:cs="Times New Roman"/>
              <w:noProof/>
            </w:rPr>
            <w:t>(Smith, 1776, pp. 206-207)</w:t>
          </w:r>
          <w:r w:rsidR="002D249B">
            <w:rPr>
              <w:rFonts w:cs="Times New Roman"/>
            </w:rPr>
            <w:fldChar w:fldCharType="end"/>
          </w:r>
        </w:sdtContent>
      </w:sdt>
      <w:r>
        <w:rPr>
          <w:rFonts w:cs="Times New Roman"/>
        </w:rPr>
        <w:t xml:space="preserve">. </w:t>
      </w:r>
      <w:r w:rsidR="00221322">
        <w:rPr>
          <w:rFonts w:cs="Times New Roman"/>
        </w:rPr>
        <w:t xml:space="preserve">Ghi chú, vốn là tổng quát hóa của lượng tiền, hàng hóa, sản phẩm, tài sản, trình độ sản xuất; ví dụ khi ta nói đến vốn “nguyên vật liệu” thì hoặc chính là nguyên vật liệu hoặc là lượng tiền để mua nguyên vật liệu đó. </w:t>
      </w:r>
      <w:r w:rsidR="00ED569E">
        <w:rPr>
          <w:rFonts w:cs="Times New Roman"/>
        </w:rPr>
        <w:t>Vốn lưu động và vốn cố định có thể chuyển hóa lẫn nhau</w:t>
      </w:r>
      <w:r w:rsidR="006E005B">
        <w:rPr>
          <w:rFonts w:cs="Times New Roman"/>
        </w:rPr>
        <w:t xml:space="preserve"> và sự phân chia này thể hiển cách sử dụng tiền (vốn)</w:t>
      </w:r>
      <w:r w:rsidR="00C751B8">
        <w:rPr>
          <w:rFonts w:cs="Times New Roman"/>
        </w:rPr>
        <w:t xml:space="preserve"> theo nghĩa cụ thể nhất</w:t>
      </w:r>
      <w:r w:rsidR="00601AD9">
        <w:rPr>
          <w:rFonts w:cs="Times New Roman"/>
        </w:rPr>
        <w:t>, ví dụ vốn cố định không thay đổi quyền sở hữu như vốn lưu động</w:t>
      </w:r>
      <w:r w:rsidR="00C751B8">
        <w:rPr>
          <w:rFonts w:cs="Times New Roman"/>
        </w:rPr>
        <w:t>, trong khi đó vốn tổng hợp nhiều yếu tố là biểu hiện của trình độ sản xuất, theo nghĩa tổng quát nhất</w:t>
      </w:r>
      <w:r w:rsidR="00ED569E">
        <w:rPr>
          <w:rFonts w:cs="Times New Roman"/>
        </w:rPr>
        <w:t xml:space="preserve">. </w:t>
      </w:r>
      <w:r>
        <w:rPr>
          <w:rFonts w:cs="Times New Roman"/>
        </w:rPr>
        <w:t>Vốn tham gia vào quá trình tạo lợi nhuận được gọi là tư bản và như ta đã biế</w:t>
      </w:r>
      <w:r w:rsidR="009D5B8E">
        <w:rPr>
          <w:rFonts w:cs="Times New Roman"/>
        </w:rPr>
        <w:t>t</w:t>
      </w:r>
      <w:r>
        <w:rPr>
          <w:rFonts w:cs="Times New Roman"/>
        </w:rPr>
        <w:t>, tư bản là vốn nhưng vốn mang nghĩa tổng quát hơn. Nhà tư bản sản xuất có thể sở hữu hai loại vốn (lưu động + cố định), nhà tư bản bán lẻ chủ yếu sở hữu vốn lưu động và nhà tư bản tài chính chủ yếu sở hữu tư bản lưu động.</w:t>
      </w:r>
      <w:r w:rsidR="00751D1D">
        <w:rPr>
          <w:rFonts w:cs="Times New Roman"/>
        </w:rPr>
        <w:t xml:space="preserve"> Như ta đã biết vốn không phải lúc nào cũng (trực tiếp) mang lại lợi nhuận nhưng không thể không có, thường liên quan đến vốn cố định, dạng vốn này thường là nhà ở, đất đai, quần áo, </w:t>
      </w:r>
      <w:r w:rsidR="00B13579">
        <w:rPr>
          <w:rFonts w:cs="Times New Roman"/>
        </w:rPr>
        <w:t xml:space="preserve">đồ đạc, </w:t>
      </w:r>
      <w:r w:rsidR="00751D1D">
        <w:rPr>
          <w:rFonts w:cs="Times New Roman"/>
        </w:rPr>
        <w:t xml:space="preserve">nhu yếu phẩm, đối với quốc gia </w:t>
      </w:r>
      <w:r w:rsidR="00B13579">
        <w:rPr>
          <w:rFonts w:cs="Times New Roman"/>
        </w:rPr>
        <w:t xml:space="preserve">thì </w:t>
      </w:r>
      <w:r w:rsidR="009D64AA">
        <w:rPr>
          <w:rFonts w:cs="Times New Roman"/>
        </w:rPr>
        <w:t>bao gồm</w:t>
      </w:r>
      <w:r w:rsidR="00751D1D">
        <w:rPr>
          <w:rFonts w:cs="Times New Roman"/>
        </w:rPr>
        <w:t xml:space="preserve"> cơ sở hạ tầng </w:t>
      </w:r>
      <w:r w:rsidR="00880C00">
        <w:rPr>
          <w:rFonts w:cs="Times New Roman"/>
        </w:rPr>
        <w:t xml:space="preserve">như </w:t>
      </w:r>
      <w:r w:rsidR="00751D1D">
        <w:rPr>
          <w:rFonts w:cs="Times New Roman"/>
        </w:rPr>
        <w:t>mạng lưới giao thông</w:t>
      </w:r>
      <w:r w:rsidR="00880C00">
        <w:rPr>
          <w:rFonts w:cs="Times New Roman"/>
        </w:rPr>
        <w:t xml:space="preserve"> (1)</w:t>
      </w:r>
      <w:r w:rsidR="00751D1D">
        <w:rPr>
          <w:rFonts w:cs="Times New Roman"/>
        </w:rPr>
        <w:t>, mạng lưới năng lượng (điện)</w:t>
      </w:r>
      <w:r w:rsidR="00880C00">
        <w:rPr>
          <w:rFonts w:cs="Times New Roman"/>
        </w:rPr>
        <w:t xml:space="preserve"> (2)</w:t>
      </w:r>
      <w:r w:rsidR="00751D1D">
        <w:rPr>
          <w:rFonts w:cs="Times New Roman"/>
        </w:rPr>
        <w:t>, và mạng lưới thông tin (viễn thông)</w:t>
      </w:r>
      <w:r w:rsidR="00880C00">
        <w:rPr>
          <w:rFonts w:cs="Times New Roman"/>
        </w:rPr>
        <w:t xml:space="preserve"> (3)</w:t>
      </w:r>
      <w:r w:rsidR="00751D1D">
        <w:rPr>
          <w:rFonts w:cs="Times New Roman"/>
        </w:rPr>
        <w:t xml:space="preserve">. </w:t>
      </w:r>
      <w:r w:rsidR="00806C73">
        <w:rPr>
          <w:rFonts w:cs="Times New Roman"/>
        </w:rPr>
        <w:t xml:space="preserve">Vì vậy, chi tiêu công (đầu tư công) vào cơ sở hạ tầng đặc biệt mạng lưới giao thông cực kỳ quan trọng vì hai lý do sau: 1) chuyển </w:t>
      </w:r>
      <w:r w:rsidR="00F3226F">
        <w:rPr>
          <w:rFonts w:cs="Times New Roman"/>
        </w:rPr>
        <w:t xml:space="preserve">hóa </w:t>
      </w:r>
      <w:r w:rsidR="00806C73">
        <w:rPr>
          <w:rFonts w:cs="Times New Roman"/>
        </w:rPr>
        <w:t xml:space="preserve">vốn thành GDP thực và 2) tạo phúc lợi xã hội và thúc đẩy tăng trưởng kinh tế tư nhân; do đó lợi nhuận (lãi) đơn thuần của một công trình giao thông không quá quan trọng và </w:t>
      </w:r>
      <w:r w:rsidR="005409AA">
        <w:rPr>
          <w:rFonts w:cs="Times New Roman"/>
        </w:rPr>
        <w:t xml:space="preserve">hiếm mà </w:t>
      </w:r>
      <w:r w:rsidR="00806C73">
        <w:rPr>
          <w:rFonts w:cs="Times New Roman"/>
        </w:rPr>
        <w:t xml:space="preserve">có lãi đơn thuần như hoạt động doanh nghiệp, chỉ cần khi xây dựng một công trình </w:t>
      </w:r>
      <w:r w:rsidR="00806C73" w:rsidRPr="00806C73">
        <w:rPr>
          <w:rFonts w:cs="Times New Roman"/>
          <w:i/>
        </w:rPr>
        <w:t>không gây nợ công đáng kể</w:t>
      </w:r>
      <w:r w:rsidR="00806C73">
        <w:rPr>
          <w:rFonts w:cs="Times New Roman"/>
        </w:rPr>
        <w:t xml:space="preserve"> </w:t>
      </w:r>
      <w:r w:rsidR="00806C73" w:rsidRPr="00FB5781">
        <w:rPr>
          <w:rFonts w:cs="Times New Roman"/>
          <w:i/>
        </w:rPr>
        <w:t>đồng thời</w:t>
      </w:r>
      <w:r w:rsidR="00806C73">
        <w:rPr>
          <w:rFonts w:cs="Times New Roman"/>
        </w:rPr>
        <w:t xml:space="preserve"> </w:t>
      </w:r>
      <w:r w:rsidR="00806C73" w:rsidRPr="00806C73">
        <w:rPr>
          <w:rFonts w:cs="Times New Roman"/>
          <w:i/>
        </w:rPr>
        <w:t>không gây lãng phí</w:t>
      </w:r>
      <w:r w:rsidR="00806C73">
        <w:rPr>
          <w:rFonts w:cs="Times New Roman"/>
        </w:rPr>
        <w:t xml:space="preserve"> (công trình vô ích) là có thể hoạch định. </w:t>
      </w:r>
      <w:r w:rsidR="001721F1">
        <w:rPr>
          <w:rFonts w:cs="Times New Roman"/>
        </w:rPr>
        <w:t>Chỉ cần, n</w:t>
      </w:r>
      <w:r w:rsidR="00A6554F">
        <w:rPr>
          <w:rFonts w:cs="Times New Roman"/>
        </w:rPr>
        <w:t>ếu không gây ra nợ công đáng kể (</w:t>
      </w:r>
      <w:r w:rsidR="001721F1">
        <w:rPr>
          <w:rFonts w:cs="Times New Roman"/>
        </w:rPr>
        <w:t>lãi phải trả từ</w:t>
      </w:r>
      <w:r w:rsidR="00A6554F">
        <w:rPr>
          <w:rFonts w:cs="Times New Roman"/>
        </w:rPr>
        <w:t xml:space="preserve"> vay vốn) và không </w:t>
      </w:r>
      <w:r w:rsidR="004F1204">
        <w:rPr>
          <w:rFonts w:cs="Times New Roman"/>
        </w:rPr>
        <w:t>lãng phí</w:t>
      </w:r>
      <w:r w:rsidR="00A6554F">
        <w:rPr>
          <w:rFonts w:cs="Times New Roman"/>
        </w:rPr>
        <w:t xml:space="preserve"> thì tại sao không chuyển </w:t>
      </w:r>
      <w:r w:rsidR="004F1204">
        <w:rPr>
          <w:rFonts w:cs="Times New Roman"/>
        </w:rPr>
        <w:t xml:space="preserve">hóa </w:t>
      </w:r>
      <w:r w:rsidR="00A6554F">
        <w:rPr>
          <w:rFonts w:cs="Times New Roman"/>
        </w:rPr>
        <w:t xml:space="preserve">vốn thành GDP thực, và ngay trong </w:t>
      </w:r>
      <w:r w:rsidR="001721F1">
        <w:rPr>
          <w:rFonts w:cs="Times New Roman"/>
        </w:rPr>
        <w:t xml:space="preserve">tiến trình chuyển hóa </w:t>
      </w:r>
      <w:r w:rsidR="00A6554F">
        <w:rPr>
          <w:rFonts w:cs="Times New Roman"/>
        </w:rPr>
        <w:t xml:space="preserve">đó còn tạo việc làm cho người lao động, giảm thất nghiệp, giảm bất ổn xã hội? </w:t>
      </w:r>
      <w:r w:rsidR="00F818A7">
        <w:rPr>
          <w:rFonts w:cs="Times New Roman"/>
        </w:rPr>
        <w:t xml:space="preserve">Lưu ý, tiền công người lao động góp phần vào </w:t>
      </w:r>
      <w:r w:rsidR="00F818A7">
        <w:rPr>
          <w:rFonts w:cs="Times New Roman"/>
        </w:rPr>
        <w:lastRenderedPageBreak/>
        <w:t xml:space="preserve">GDP theo phương pháp tính GDP bằng </w:t>
      </w:r>
      <w:r w:rsidR="0035528F">
        <w:rPr>
          <w:rFonts w:cs="Times New Roman"/>
        </w:rPr>
        <w:t>tổng</w:t>
      </w:r>
      <w:r w:rsidR="00651475">
        <w:rPr>
          <w:rFonts w:cs="Times New Roman"/>
        </w:rPr>
        <w:t xml:space="preserve"> </w:t>
      </w:r>
      <w:r w:rsidR="00B66812">
        <w:rPr>
          <w:rFonts w:cs="Times New Roman"/>
        </w:rPr>
        <w:t>thu nhập</w:t>
      </w:r>
      <w:r w:rsidR="00F3226F">
        <w:rPr>
          <w:rFonts w:cs="Times New Roman"/>
        </w:rPr>
        <w:t xml:space="preserve">, hơn nữa tuổi thọ một số công trình cơ sở hạ tầng còn dài hơn một thế hệ (30 năm), khi khấu hao hết thì sẽ tái tạo </w:t>
      </w:r>
      <w:r w:rsidR="0011229E">
        <w:rPr>
          <w:rFonts w:cs="Times New Roman"/>
        </w:rPr>
        <w:t>công trình</w:t>
      </w:r>
      <w:r w:rsidR="00F3226F">
        <w:rPr>
          <w:rFonts w:cs="Times New Roman"/>
        </w:rPr>
        <w:t xml:space="preserve"> mới cho một thế hệ mới, ví dụ, một số công trình thủy điện chắc chắn đã khấu hao hết giá trị sử dụng, tuy vẫn tồn tại vì nhiều lý do nhưng hoàn toàn có thể dỡ bỏ khi cần thiết, nếu nguồn năng lượng thay thế đã dồi dào hoặc thúc đẩy điều đó</w:t>
      </w:r>
      <w:r w:rsidR="00F818A7">
        <w:rPr>
          <w:rFonts w:cs="Times New Roman"/>
        </w:rPr>
        <w:t xml:space="preserve">. </w:t>
      </w:r>
      <w:r w:rsidR="00751D1D">
        <w:rPr>
          <w:rFonts w:cs="Times New Roman"/>
        </w:rPr>
        <w:t xml:space="preserve">Dạng vốn cố định khác mang lại lợi nhuận được gọi tư bản cố định, không chuyển quyền sở hữu </w:t>
      </w:r>
      <w:r w:rsidR="00806C73">
        <w:rPr>
          <w:rFonts w:cs="Times New Roman"/>
        </w:rPr>
        <w:t xml:space="preserve">như </w:t>
      </w:r>
      <w:r w:rsidR="00751D1D">
        <w:rPr>
          <w:rFonts w:cs="Times New Roman"/>
        </w:rPr>
        <w:t>nguyên vật liệu (thuộc vốn lưu động) nhưng thiết yếu</w:t>
      </w:r>
      <w:r w:rsidR="00806C73">
        <w:rPr>
          <w:rFonts w:cs="Times New Roman"/>
        </w:rPr>
        <w:t xml:space="preserve">, </w:t>
      </w:r>
      <w:r w:rsidR="00751D1D">
        <w:rPr>
          <w:rFonts w:cs="Times New Roman"/>
        </w:rPr>
        <w:t>góp phần đáng kể vào tăng trưởng lợi nhuận, đó là nhà xưởng, máy móc, công cụ lao động và cả bất động sản cho thuê.</w:t>
      </w:r>
      <w:r w:rsidR="00643315">
        <w:rPr>
          <w:rFonts w:cs="Times New Roman"/>
        </w:rPr>
        <w:t xml:space="preserve"> Dạng vốn cố định thuộc riêng từng cá nhân, </w:t>
      </w:r>
      <w:r w:rsidR="00806C73">
        <w:rPr>
          <w:rFonts w:cs="Times New Roman"/>
        </w:rPr>
        <w:t xml:space="preserve">quan trọng </w:t>
      </w:r>
      <w:r w:rsidR="00643315">
        <w:rPr>
          <w:rFonts w:cs="Times New Roman"/>
        </w:rPr>
        <w:t>đối với từng cá nhân là tay nghề (tài năng) vì một người muốn có t</w:t>
      </w:r>
      <w:r w:rsidR="00806C73">
        <w:rPr>
          <w:rFonts w:cs="Times New Roman"/>
        </w:rPr>
        <w:t>ay</w:t>
      </w:r>
      <w:r w:rsidR="00643315">
        <w:rPr>
          <w:rFonts w:cs="Times New Roman"/>
        </w:rPr>
        <w:t xml:space="preserve"> nghề phải tốn một lượng lao động và/hoặc trả một lượng tiền để học, hơn nữa, tay nghề và tài năng của nhiều người hợp thành, góp phần họp thành trình độ sản xuất của toàn xã hội, nên một lần nữa cần khẳng định vốn là biểu hiện của trình độ sản xuất theo nghĩa tổng quát nhất.</w:t>
      </w:r>
      <w:r w:rsidR="00F10B72">
        <w:rPr>
          <w:rFonts w:cs="Times New Roman"/>
        </w:rPr>
        <w:t xml:space="preserve"> Vốn luân chuyển có đặc điểm chủ yếu chỉ mang lại lợi nhuận khi luân chuyển hoặc chuyển quyền sở hữu như tiền công hoặc lượng tiền phân phối trong một hệ thống nào đó như vay tín dụng, nguyên vật liệu còn ở dạng thô chưa chế biến thành phẩm, hàng hóa dự trữ hoặc đã thành phẩm đang chờ bán đến người tiêu dùng</w:t>
      </w:r>
      <w:sdt>
        <w:sdtPr>
          <w:rPr>
            <w:rFonts w:cs="Times New Roman"/>
          </w:rPr>
          <w:id w:val="737217112"/>
          <w:citation/>
        </w:sdtPr>
        <w:sdtContent>
          <w:r w:rsidR="00F10B72">
            <w:rPr>
              <w:rFonts w:cs="Times New Roman"/>
            </w:rPr>
            <w:fldChar w:fldCharType="begin"/>
          </w:r>
          <w:r w:rsidR="00F10B72">
            <w:rPr>
              <w:rFonts w:cs="Times New Roman"/>
            </w:rPr>
            <w:instrText xml:space="preserve">CITATION Smith1776Wealth \p 209 \l 1033 </w:instrText>
          </w:r>
          <w:r w:rsidR="00F10B72">
            <w:rPr>
              <w:rFonts w:cs="Times New Roman"/>
            </w:rPr>
            <w:fldChar w:fldCharType="separate"/>
          </w:r>
          <w:r w:rsidR="00F10B72">
            <w:rPr>
              <w:rFonts w:cs="Times New Roman"/>
              <w:noProof/>
            </w:rPr>
            <w:t xml:space="preserve"> </w:t>
          </w:r>
          <w:r w:rsidR="00F10B72" w:rsidRPr="00F10B72">
            <w:rPr>
              <w:rFonts w:cs="Times New Roman"/>
              <w:noProof/>
            </w:rPr>
            <w:t>(Smith, 1776, p. 209)</w:t>
          </w:r>
          <w:r w:rsidR="00F10B72">
            <w:rPr>
              <w:rFonts w:cs="Times New Roman"/>
            </w:rPr>
            <w:fldChar w:fldCharType="end"/>
          </w:r>
        </w:sdtContent>
      </w:sdt>
      <w:r w:rsidR="00492C29">
        <w:rPr>
          <w:rFonts w:cs="Times New Roman"/>
        </w:rPr>
        <w:t>. Lưu ý, nhu yếu phẩm như lương thực và quần áo thuộc vốn cố định, do đó luôn có sự chuyển hóa giữa vốn lưu động và vốn cố định nhưng vốn lưu động về bản chất nên là tư bản vì tư bản lưu động cần mang đến lợi nhuận và hoạt động tài chính không thể ngừng được.</w:t>
      </w:r>
      <w:r w:rsidR="00CE4A10">
        <w:rPr>
          <w:rFonts w:cs="Times New Roman"/>
        </w:rPr>
        <w:t xml:space="preserve"> Vốn lưu động trực tiếp tạo ra lợi nhuận trong công thức “giá cả tự nhiên = tiền công + tiền thuê đất + lợi nhuận” nhưng luôn thúc đẩy</w:t>
      </w:r>
      <w:r w:rsidR="0063087C">
        <w:rPr>
          <w:rFonts w:cs="Times New Roman"/>
        </w:rPr>
        <w:t>,</w:t>
      </w:r>
      <w:r w:rsidR="00CE4A10">
        <w:rPr>
          <w:rFonts w:cs="Times New Roman"/>
        </w:rPr>
        <w:t xml:space="preserve"> phối hợp</w:t>
      </w:r>
      <w:r w:rsidR="0063087C">
        <w:rPr>
          <w:rFonts w:cs="Times New Roman"/>
        </w:rPr>
        <w:t xml:space="preserve">, và chuyển hóa </w:t>
      </w:r>
      <w:r w:rsidR="00CE4A10">
        <w:rPr>
          <w:rFonts w:cs="Times New Roman"/>
        </w:rPr>
        <w:t>với vốn cố định, ví dụ như nhà máy và công cụ lao động hỗ trợ công nhân sản xuất thành phẩm, thậm chí, vốn cố định có thể trực tiếp mang lại lợi nhuận, ví dụ chủ đất thu lợi nhuận từ tiền thuê đất</w:t>
      </w:r>
      <w:r w:rsidR="00F134C6">
        <w:rPr>
          <w:rFonts w:cs="Times New Roman"/>
        </w:rPr>
        <w:t xml:space="preserve"> mặc dù tiền thuê đất thực chất được chuyển quyền sở hữu từ vốn lưu động của người thuê đất</w:t>
      </w:r>
      <w:r w:rsidR="00CE4A10">
        <w:rPr>
          <w:rFonts w:cs="Times New Roman"/>
        </w:rPr>
        <w:t>.</w:t>
      </w:r>
      <w:r w:rsidR="00A21D1F">
        <w:rPr>
          <w:rFonts w:cs="Times New Roman"/>
        </w:rPr>
        <w:t xml:space="preserve"> Tuy nhiên, rõ ràng một cách thông thường thì vốn cố định được bổ sung bởi vốn lưu động.</w:t>
      </w:r>
      <w:r w:rsidR="00545B52">
        <w:rPr>
          <w:rFonts w:cs="Times New Roman"/>
        </w:rPr>
        <w:t xml:space="preserve"> Theo Smith, vốn lưu động liên kết giữa các ngành nghề và giữa các tầng lớp xã hội</w:t>
      </w:r>
      <w:sdt>
        <w:sdtPr>
          <w:rPr>
            <w:rFonts w:cs="Times New Roman"/>
          </w:rPr>
          <w:id w:val="1653100629"/>
          <w:citation/>
        </w:sdtPr>
        <w:sdtContent>
          <w:r w:rsidR="00287A0A">
            <w:rPr>
              <w:rFonts w:cs="Times New Roman"/>
            </w:rPr>
            <w:fldChar w:fldCharType="begin"/>
          </w:r>
          <w:r w:rsidR="00287A0A">
            <w:rPr>
              <w:rFonts w:cs="Times New Roman"/>
            </w:rPr>
            <w:instrText xml:space="preserve">CITATION Smith1776Wealth \p 210 \l 1033 </w:instrText>
          </w:r>
          <w:r w:rsidR="00287A0A">
            <w:rPr>
              <w:rFonts w:cs="Times New Roman"/>
            </w:rPr>
            <w:fldChar w:fldCharType="separate"/>
          </w:r>
          <w:r w:rsidR="00287A0A">
            <w:rPr>
              <w:rFonts w:cs="Times New Roman"/>
              <w:noProof/>
            </w:rPr>
            <w:t xml:space="preserve"> </w:t>
          </w:r>
          <w:r w:rsidR="00287A0A" w:rsidRPr="00287A0A">
            <w:rPr>
              <w:rFonts w:cs="Times New Roman"/>
              <w:noProof/>
            </w:rPr>
            <w:t>(Smith, 1776, p. 210)</w:t>
          </w:r>
          <w:r w:rsidR="00287A0A">
            <w:rPr>
              <w:rFonts w:cs="Times New Roman"/>
            </w:rPr>
            <w:fldChar w:fldCharType="end"/>
          </w:r>
        </w:sdtContent>
      </w:sdt>
      <w:r w:rsidR="00545B52">
        <w:rPr>
          <w:rFonts w:cs="Times New Roman"/>
        </w:rPr>
        <w:t>, ví dụ hàng hóa bán ra (vốn lưu động) của công nghiệp phụ trợ như phân bón, máy kéo là đầu vào của nông nghiệp, đến lượt đầu ra sản phẩm nông nghiệp như nho là đầu vào của công nghiệp cao cấp sản xuất rượu vang</w:t>
      </w:r>
      <w:r w:rsidR="00AC432E">
        <w:rPr>
          <w:rFonts w:cs="Times New Roman"/>
        </w:rPr>
        <w:t xml:space="preserve">, đến lượt rượu vang là hàng hóa của nhà tư bản bán lẻ tái gia công bằng </w:t>
      </w:r>
      <w:r w:rsidR="009C4F1C">
        <w:rPr>
          <w:rFonts w:cs="Times New Roman"/>
        </w:rPr>
        <w:t xml:space="preserve">vận chuyển, </w:t>
      </w:r>
      <w:r w:rsidR="00AC432E">
        <w:rPr>
          <w:rFonts w:cs="Times New Roman"/>
        </w:rPr>
        <w:t>trưng bày, phân phối đến tay người tiêu dùng.</w:t>
      </w:r>
      <w:r w:rsidR="009C4F1C">
        <w:rPr>
          <w:rFonts w:cs="Times New Roman"/>
        </w:rPr>
        <w:t xml:space="preserve"> Do đó ngành bán lẻ không đơn thuần </w:t>
      </w:r>
      <w:r w:rsidR="00426612">
        <w:rPr>
          <w:rFonts w:cs="Times New Roman"/>
        </w:rPr>
        <w:t>hoàn toàn</w:t>
      </w:r>
      <w:r w:rsidR="009C4F1C">
        <w:rPr>
          <w:rFonts w:cs="Times New Roman"/>
        </w:rPr>
        <w:t xml:space="preserve"> thương mại và thực chất chi phí vận chuyển đóng góp vào giá cả tự nhiên của sản phẩm</w:t>
      </w:r>
      <w:r w:rsidR="009D218A">
        <w:rPr>
          <w:rFonts w:cs="Times New Roman"/>
        </w:rPr>
        <w:t xml:space="preserve"> và nếu như vậy, chất lượng sản phẩm lại có tính quy ước như giá trị tiền tệ khi thương hiệu</w:t>
      </w:r>
      <w:r w:rsidR="00287A0A">
        <w:rPr>
          <w:rFonts w:cs="Times New Roman"/>
        </w:rPr>
        <w:t xml:space="preserve"> và </w:t>
      </w:r>
      <w:r w:rsidR="009D218A">
        <w:rPr>
          <w:rFonts w:cs="Times New Roman"/>
        </w:rPr>
        <w:t xml:space="preserve">uy tín của nhà bán lẻ chứng nhận tức nâng cao chất lượng của sản phẩm, và tính quy ước này có giá trị hoặc tương tự như niềm tin, do đó chất lượng sản phẩm </w:t>
      </w:r>
      <w:r w:rsidR="007112EE">
        <w:rPr>
          <w:rFonts w:cs="Times New Roman"/>
        </w:rPr>
        <w:t xml:space="preserve">còn </w:t>
      </w:r>
      <w:r w:rsidR="009D218A">
        <w:rPr>
          <w:rFonts w:cs="Times New Roman"/>
        </w:rPr>
        <w:t xml:space="preserve">có </w:t>
      </w:r>
      <w:r w:rsidR="003C7ED6">
        <w:rPr>
          <w:rFonts w:cs="Times New Roman"/>
        </w:rPr>
        <w:t xml:space="preserve">thuộc </w:t>
      </w:r>
      <w:r w:rsidR="009D218A">
        <w:rPr>
          <w:rFonts w:cs="Times New Roman"/>
        </w:rPr>
        <w:t>tính tinh thần không hoàn toàn nằm ở vật chất cụ thể.</w:t>
      </w:r>
    </w:p>
    <w:p w14:paraId="17308291" w14:textId="4AB61D05" w:rsidR="002D4BA7" w:rsidRDefault="002D4BA7" w:rsidP="00ED569E">
      <w:pPr>
        <w:ind w:firstLine="360"/>
      </w:pPr>
      <w:r>
        <w:rPr>
          <w:rFonts w:cs="Times New Roman"/>
        </w:rPr>
        <w:t xml:space="preserve">Nhắc lại, theo Smith, giá cả tự nhiên chủ yếu bao gồm tiền công, tiền thuê đất và lợi nhuận nên giá cả bất kỳ loại hàng hóa nào cũng phải có ít nhất một trong ba thành tố trên, ví </w:t>
      </w:r>
      <w:r w:rsidR="00F25C6E">
        <w:rPr>
          <w:rFonts w:cs="Times New Roman"/>
        </w:rPr>
        <w:t xml:space="preserve">dụ, </w:t>
      </w:r>
      <w:r>
        <w:rPr>
          <w:rFonts w:cs="Times New Roman"/>
        </w:rPr>
        <w:t xml:space="preserve">giá </w:t>
      </w:r>
      <w:r w:rsidR="00F25C6E">
        <w:rPr>
          <w:rFonts w:cs="Times New Roman"/>
        </w:rPr>
        <w:t xml:space="preserve">cả </w:t>
      </w:r>
      <w:r>
        <w:rPr>
          <w:rFonts w:cs="Times New Roman"/>
        </w:rPr>
        <w:t>sản phẩm sản xuất &amp; dịch vụ có đủ ba thành tố, hàng hóa thương mại có thể chỉ có chí phí vận chuyển (mở rộng của tiền thuê đất), hoạt động tài chính cho vay lấy lãi chỉ có lợi nhuận, nhưng có loại hàng hóa nào mà giá cả chỉ có tiền công hay không? Tất nhiên là có, theo quan điểm của Smith, ví dụ</w:t>
      </w:r>
      <w:r w:rsidR="00F25C6E">
        <w:rPr>
          <w:rFonts w:cs="Times New Roman"/>
        </w:rPr>
        <w:t>,</w:t>
      </w:r>
      <w:r>
        <w:rPr>
          <w:rFonts w:cs="Times New Roman"/>
        </w:rPr>
        <w:t xml:space="preserve"> dịch vụ hoặc công trình phúc lợi công như điện đường trường trạm ngoài hình thức đối tác công-tư (PPP) sau khi được xây dựng không mang lại lợi nhuận cụ thể </w:t>
      </w:r>
      <w:r w:rsidR="00B045E3">
        <w:rPr>
          <w:rFonts w:cs="Times New Roman"/>
        </w:rPr>
        <w:t>nên giá thành chỉ có tiền công trả lương công nhân tham gia lao động</w:t>
      </w:r>
      <w:r w:rsidR="00DF3F6B">
        <w:rPr>
          <w:rFonts w:cs="Times New Roman"/>
        </w:rPr>
        <w:t>, với lưu ý, chi phí nguyên vật liệu không phản ánh giá trị gia tăng của hàng hóa vì đã được khấu trừ tại lợi nhuận trong chuỗi cung ứng trước đó</w:t>
      </w:r>
      <w:r w:rsidR="00B045E3">
        <w:rPr>
          <w:rFonts w:cs="Times New Roman"/>
        </w:rPr>
        <w:t>.</w:t>
      </w:r>
      <w:r w:rsidR="00F77D38">
        <w:rPr>
          <w:rFonts w:cs="Times New Roman"/>
        </w:rPr>
        <w:t xml:space="preserve"> Tuy nhiên hình thức đối tác công-tư (PPP) như BOT (xây dựng – vận hành – chuyển giao) hay BT (xây dựng – chuyển giao) tốt hơn hẳn công trình 100% đầu tư công vì tính chất lưỡng dụng gồm cả lợi nhuận &amp; phúc lợi, hơn nữa, về mặt lý luận, PPP </w:t>
      </w:r>
      <w:r w:rsidR="00F25C6E">
        <w:rPr>
          <w:rFonts w:cs="Times New Roman"/>
        </w:rPr>
        <w:t xml:space="preserve">phần nào </w:t>
      </w:r>
      <w:r w:rsidR="00F77D38">
        <w:rPr>
          <w:rFonts w:cs="Times New Roman"/>
        </w:rPr>
        <w:t xml:space="preserve">hợp lý hóa tiến trình kinh doanh khả dĩ </w:t>
      </w:r>
      <w:r w:rsidR="00F25C6E">
        <w:rPr>
          <w:rFonts w:cs="Times New Roman"/>
        </w:rPr>
        <w:t xml:space="preserve">có lợi nhuận </w:t>
      </w:r>
      <w:r w:rsidR="00F77D38">
        <w:rPr>
          <w:rFonts w:cs="Times New Roman"/>
        </w:rPr>
        <w:t xml:space="preserve">của chính phủ bên cạnh lập luận gượng ép </w:t>
      </w:r>
      <w:r w:rsidR="00F77D38">
        <w:t>rằng hoạt động kinh doanh của kinh tế nhà nước gần như thao tác hành chính “sản xuất” sản phẩm dịch vụ “phân bổ nguồn lực”.</w:t>
      </w:r>
    </w:p>
    <w:p w14:paraId="444A6151" w14:textId="5F66CA80" w:rsidR="00C136BA" w:rsidRDefault="00C136BA" w:rsidP="00ED569E">
      <w:pPr>
        <w:ind w:firstLine="360"/>
      </w:pPr>
      <w:r>
        <w:t>[Phân tích khác biệt giữa GDP và tổng vốn quốc gia theo Smith]</w:t>
      </w:r>
    </w:p>
    <w:p w14:paraId="4A000916" w14:textId="30F3F7C8" w:rsidR="00DD01EE" w:rsidRDefault="00DD01EE"/>
    <w:p w14:paraId="1A756FC0" w14:textId="77777777" w:rsidR="00DB5FA9" w:rsidRDefault="00DB5FA9"/>
    <w:p w14:paraId="427E63DF" w14:textId="6EFB6C4A" w:rsidR="00E3790F" w:rsidRPr="00E3790F" w:rsidRDefault="00E3790F" w:rsidP="00376DAE">
      <w:pPr>
        <w:pStyle w:val="Heading1"/>
      </w:pPr>
      <w:bookmarkStart w:id="9" w:name="_Toc208604149"/>
      <w:r w:rsidRPr="00E3790F">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42780C">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42780C">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42780C">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42780C">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42780C">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42780C" w:rsidRDefault="0042780C">
      <w:pPr>
        <w:pStyle w:val="CommentText"/>
      </w:pPr>
      <w:r>
        <w:rPr>
          <w:rStyle w:val="CommentReference"/>
        </w:rPr>
        <w:annotationRef/>
      </w:r>
      <w:r>
        <w:t>Hàng hóa là bất cứ thứ gì hữu ích.</w:t>
      </w:r>
    </w:p>
  </w:comment>
  <w:comment w:id="3" w:author="USER" w:date="2025-08-04T18:10:00Z" w:initials="U">
    <w:p w14:paraId="1AF0CB1D" w14:textId="77777777" w:rsidR="0042780C" w:rsidRDefault="0042780C">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42780C" w:rsidRDefault="0042780C">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DCF6ED" w14:textId="77777777" w:rsidR="002843F2" w:rsidRDefault="002843F2" w:rsidP="003657F3">
      <w:r>
        <w:separator/>
      </w:r>
    </w:p>
  </w:endnote>
  <w:endnote w:type="continuationSeparator" w:id="0">
    <w:p w14:paraId="1FA36F45" w14:textId="77777777" w:rsidR="002843F2" w:rsidRDefault="002843F2"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7466A40A" w:rsidR="0042780C" w:rsidRDefault="0042780C">
        <w:pPr>
          <w:pStyle w:val="Footer"/>
          <w:jc w:val="center"/>
        </w:pPr>
        <w:r>
          <w:fldChar w:fldCharType="begin"/>
        </w:r>
        <w:r>
          <w:instrText xml:space="preserve"> PAGE   \* MERGEFORMAT </w:instrText>
        </w:r>
        <w:r>
          <w:fldChar w:fldCharType="separate"/>
        </w:r>
        <w:r w:rsidR="006E2E02">
          <w:rPr>
            <w:noProof/>
          </w:rPr>
          <w:t>20</w:t>
        </w:r>
        <w:r>
          <w:rPr>
            <w:noProof/>
          </w:rPr>
          <w:fldChar w:fldCharType="end"/>
        </w:r>
      </w:p>
    </w:sdtContent>
  </w:sdt>
  <w:p w14:paraId="5DF933A8" w14:textId="77777777" w:rsidR="0042780C" w:rsidRDefault="0042780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E8A2CD" w14:textId="77777777" w:rsidR="002843F2" w:rsidRDefault="002843F2" w:rsidP="003657F3">
      <w:r>
        <w:separator/>
      </w:r>
    </w:p>
  </w:footnote>
  <w:footnote w:type="continuationSeparator" w:id="0">
    <w:p w14:paraId="6DF3BE22" w14:textId="77777777" w:rsidR="002843F2" w:rsidRDefault="002843F2"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401C"/>
    <w:rsid w:val="00005152"/>
    <w:rsid w:val="00007BC4"/>
    <w:rsid w:val="00012257"/>
    <w:rsid w:val="00012412"/>
    <w:rsid w:val="0001420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FAC"/>
    <w:rsid w:val="0006107E"/>
    <w:rsid w:val="00061950"/>
    <w:rsid w:val="000623E1"/>
    <w:rsid w:val="00062BAC"/>
    <w:rsid w:val="000633C3"/>
    <w:rsid w:val="00064B00"/>
    <w:rsid w:val="00071375"/>
    <w:rsid w:val="00071819"/>
    <w:rsid w:val="0007219C"/>
    <w:rsid w:val="00073B9A"/>
    <w:rsid w:val="0008047B"/>
    <w:rsid w:val="0008077F"/>
    <w:rsid w:val="00082D03"/>
    <w:rsid w:val="00085928"/>
    <w:rsid w:val="00085A11"/>
    <w:rsid w:val="00086083"/>
    <w:rsid w:val="0009235A"/>
    <w:rsid w:val="000A11BE"/>
    <w:rsid w:val="000A2E89"/>
    <w:rsid w:val="000A62A3"/>
    <w:rsid w:val="000B0682"/>
    <w:rsid w:val="000B0BA6"/>
    <w:rsid w:val="000B0F8B"/>
    <w:rsid w:val="000B1E4C"/>
    <w:rsid w:val="000B4175"/>
    <w:rsid w:val="000B41FE"/>
    <w:rsid w:val="000B4ACB"/>
    <w:rsid w:val="000B5C58"/>
    <w:rsid w:val="000B5CE2"/>
    <w:rsid w:val="000B7862"/>
    <w:rsid w:val="000C2CEB"/>
    <w:rsid w:val="000C311F"/>
    <w:rsid w:val="000C76C3"/>
    <w:rsid w:val="000D076D"/>
    <w:rsid w:val="000D2AC8"/>
    <w:rsid w:val="000D3E28"/>
    <w:rsid w:val="000D3E45"/>
    <w:rsid w:val="000D432E"/>
    <w:rsid w:val="000D4C9B"/>
    <w:rsid w:val="000E11D4"/>
    <w:rsid w:val="000E276E"/>
    <w:rsid w:val="000F0833"/>
    <w:rsid w:val="000F15EE"/>
    <w:rsid w:val="000F1AD9"/>
    <w:rsid w:val="000F2B4D"/>
    <w:rsid w:val="000F4687"/>
    <w:rsid w:val="000F46DB"/>
    <w:rsid w:val="000F5D23"/>
    <w:rsid w:val="000F73AD"/>
    <w:rsid w:val="000F77E7"/>
    <w:rsid w:val="00100D88"/>
    <w:rsid w:val="00103726"/>
    <w:rsid w:val="00103932"/>
    <w:rsid w:val="001058E5"/>
    <w:rsid w:val="00110803"/>
    <w:rsid w:val="00111958"/>
    <w:rsid w:val="0011229E"/>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50763"/>
    <w:rsid w:val="00152FD2"/>
    <w:rsid w:val="00160E55"/>
    <w:rsid w:val="00162A4F"/>
    <w:rsid w:val="00165107"/>
    <w:rsid w:val="00167E08"/>
    <w:rsid w:val="001721F1"/>
    <w:rsid w:val="00172D2F"/>
    <w:rsid w:val="00174346"/>
    <w:rsid w:val="001771D6"/>
    <w:rsid w:val="00181835"/>
    <w:rsid w:val="001832D5"/>
    <w:rsid w:val="00185F6C"/>
    <w:rsid w:val="001947BA"/>
    <w:rsid w:val="00196609"/>
    <w:rsid w:val="00196C26"/>
    <w:rsid w:val="0019794A"/>
    <w:rsid w:val="00197AB2"/>
    <w:rsid w:val="001A216C"/>
    <w:rsid w:val="001A388B"/>
    <w:rsid w:val="001A4169"/>
    <w:rsid w:val="001A4A31"/>
    <w:rsid w:val="001A57C3"/>
    <w:rsid w:val="001A7363"/>
    <w:rsid w:val="001A748E"/>
    <w:rsid w:val="001B32A1"/>
    <w:rsid w:val="001B38BD"/>
    <w:rsid w:val="001C1770"/>
    <w:rsid w:val="001D17E3"/>
    <w:rsid w:val="001D298A"/>
    <w:rsid w:val="001D4DA6"/>
    <w:rsid w:val="001D70B7"/>
    <w:rsid w:val="001E3D00"/>
    <w:rsid w:val="001E4132"/>
    <w:rsid w:val="001F09FB"/>
    <w:rsid w:val="001F3D9D"/>
    <w:rsid w:val="001F5F43"/>
    <w:rsid w:val="001F6823"/>
    <w:rsid w:val="001F7773"/>
    <w:rsid w:val="00200322"/>
    <w:rsid w:val="00203502"/>
    <w:rsid w:val="00206896"/>
    <w:rsid w:val="00213E5E"/>
    <w:rsid w:val="00216FA9"/>
    <w:rsid w:val="00221276"/>
    <w:rsid w:val="00221322"/>
    <w:rsid w:val="00222F69"/>
    <w:rsid w:val="00224B47"/>
    <w:rsid w:val="00225216"/>
    <w:rsid w:val="002259D0"/>
    <w:rsid w:val="002279B1"/>
    <w:rsid w:val="00227BFA"/>
    <w:rsid w:val="00230048"/>
    <w:rsid w:val="00236CAB"/>
    <w:rsid w:val="00241F59"/>
    <w:rsid w:val="00243C53"/>
    <w:rsid w:val="00247E91"/>
    <w:rsid w:val="002529F8"/>
    <w:rsid w:val="00254C9F"/>
    <w:rsid w:val="00255EE9"/>
    <w:rsid w:val="00263E61"/>
    <w:rsid w:val="0026532F"/>
    <w:rsid w:val="0026541D"/>
    <w:rsid w:val="0026699A"/>
    <w:rsid w:val="00266B7D"/>
    <w:rsid w:val="00271053"/>
    <w:rsid w:val="0027497A"/>
    <w:rsid w:val="00274BB5"/>
    <w:rsid w:val="002754E9"/>
    <w:rsid w:val="00275700"/>
    <w:rsid w:val="00275C8D"/>
    <w:rsid w:val="0028078C"/>
    <w:rsid w:val="002817EA"/>
    <w:rsid w:val="00283ACE"/>
    <w:rsid w:val="002843F2"/>
    <w:rsid w:val="002877DB"/>
    <w:rsid w:val="00287A0A"/>
    <w:rsid w:val="0029327A"/>
    <w:rsid w:val="002952B6"/>
    <w:rsid w:val="0029730A"/>
    <w:rsid w:val="002A0B4D"/>
    <w:rsid w:val="002A199F"/>
    <w:rsid w:val="002A56CF"/>
    <w:rsid w:val="002A6FC8"/>
    <w:rsid w:val="002A7FA0"/>
    <w:rsid w:val="002B2AA5"/>
    <w:rsid w:val="002B46A6"/>
    <w:rsid w:val="002B48A8"/>
    <w:rsid w:val="002B6F34"/>
    <w:rsid w:val="002B760D"/>
    <w:rsid w:val="002B7CCA"/>
    <w:rsid w:val="002C0064"/>
    <w:rsid w:val="002C15DA"/>
    <w:rsid w:val="002C16F8"/>
    <w:rsid w:val="002C2565"/>
    <w:rsid w:val="002C6F9F"/>
    <w:rsid w:val="002D197C"/>
    <w:rsid w:val="002D1ED8"/>
    <w:rsid w:val="002D249B"/>
    <w:rsid w:val="002D292F"/>
    <w:rsid w:val="002D38A1"/>
    <w:rsid w:val="002D4BA7"/>
    <w:rsid w:val="002D5712"/>
    <w:rsid w:val="002E1857"/>
    <w:rsid w:val="002E4A3A"/>
    <w:rsid w:val="002E5C2C"/>
    <w:rsid w:val="002F27D6"/>
    <w:rsid w:val="002F63BD"/>
    <w:rsid w:val="00301E91"/>
    <w:rsid w:val="0030209D"/>
    <w:rsid w:val="00305377"/>
    <w:rsid w:val="00305E00"/>
    <w:rsid w:val="003073FA"/>
    <w:rsid w:val="00312629"/>
    <w:rsid w:val="0031545C"/>
    <w:rsid w:val="0031625A"/>
    <w:rsid w:val="0032223F"/>
    <w:rsid w:val="003240A2"/>
    <w:rsid w:val="00330467"/>
    <w:rsid w:val="0033078A"/>
    <w:rsid w:val="003313B6"/>
    <w:rsid w:val="0033728B"/>
    <w:rsid w:val="00337825"/>
    <w:rsid w:val="003440A6"/>
    <w:rsid w:val="003464BF"/>
    <w:rsid w:val="00346E1E"/>
    <w:rsid w:val="0035528F"/>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A2D"/>
    <w:rsid w:val="00392C04"/>
    <w:rsid w:val="00394AFD"/>
    <w:rsid w:val="0039761E"/>
    <w:rsid w:val="00397A42"/>
    <w:rsid w:val="00397A8B"/>
    <w:rsid w:val="003A1286"/>
    <w:rsid w:val="003A2641"/>
    <w:rsid w:val="003A35DC"/>
    <w:rsid w:val="003A3E80"/>
    <w:rsid w:val="003A4CB6"/>
    <w:rsid w:val="003A53F4"/>
    <w:rsid w:val="003A6A10"/>
    <w:rsid w:val="003B0488"/>
    <w:rsid w:val="003B41A4"/>
    <w:rsid w:val="003C03A1"/>
    <w:rsid w:val="003C1704"/>
    <w:rsid w:val="003C1BF9"/>
    <w:rsid w:val="003C1FA8"/>
    <w:rsid w:val="003C3637"/>
    <w:rsid w:val="003C3AD7"/>
    <w:rsid w:val="003C41A3"/>
    <w:rsid w:val="003C5B7C"/>
    <w:rsid w:val="003C6D4C"/>
    <w:rsid w:val="003C7ED6"/>
    <w:rsid w:val="003D07DD"/>
    <w:rsid w:val="003D1E47"/>
    <w:rsid w:val="003D3722"/>
    <w:rsid w:val="003D608D"/>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31F9"/>
    <w:rsid w:val="0040625C"/>
    <w:rsid w:val="00407D23"/>
    <w:rsid w:val="00413BEE"/>
    <w:rsid w:val="00414761"/>
    <w:rsid w:val="004149EC"/>
    <w:rsid w:val="004243F5"/>
    <w:rsid w:val="00426265"/>
    <w:rsid w:val="00426531"/>
    <w:rsid w:val="00426612"/>
    <w:rsid w:val="00426966"/>
    <w:rsid w:val="0042780C"/>
    <w:rsid w:val="00433570"/>
    <w:rsid w:val="00435980"/>
    <w:rsid w:val="0043668F"/>
    <w:rsid w:val="00437C1C"/>
    <w:rsid w:val="00452734"/>
    <w:rsid w:val="00454237"/>
    <w:rsid w:val="004548E3"/>
    <w:rsid w:val="00456043"/>
    <w:rsid w:val="00457820"/>
    <w:rsid w:val="00460D09"/>
    <w:rsid w:val="0046202E"/>
    <w:rsid w:val="0046256A"/>
    <w:rsid w:val="00463293"/>
    <w:rsid w:val="00463C2A"/>
    <w:rsid w:val="00463F3E"/>
    <w:rsid w:val="00467457"/>
    <w:rsid w:val="00467A40"/>
    <w:rsid w:val="00471FE0"/>
    <w:rsid w:val="00472B4C"/>
    <w:rsid w:val="004754A2"/>
    <w:rsid w:val="00476FA5"/>
    <w:rsid w:val="00480707"/>
    <w:rsid w:val="00480EE2"/>
    <w:rsid w:val="0048206C"/>
    <w:rsid w:val="0048367D"/>
    <w:rsid w:val="00484F3E"/>
    <w:rsid w:val="00492C29"/>
    <w:rsid w:val="00495AD7"/>
    <w:rsid w:val="00496455"/>
    <w:rsid w:val="00497B1D"/>
    <w:rsid w:val="004A5545"/>
    <w:rsid w:val="004B05BB"/>
    <w:rsid w:val="004B22C4"/>
    <w:rsid w:val="004B34C1"/>
    <w:rsid w:val="004B57F3"/>
    <w:rsid w:val="004C2347"/>
    <w:rsid w:val="004D2516"/>
    <w:rsid w:val="004D547B"/>
    <w:rsid w:val="004D78C4"/>
    <w:rsid w:val="004E18B7"/>
    <w:rsid w:val="004E6F9B"/>
    <w:rsid w:val="004E73B5"/>
    <w:rsid w:val="004F1204"/>
    <w:rsid w:val="004F4A23"/>
    <w:rsid w:val="005024B4"/>
    <w:rsid w:val="0050626B"/>
    <w:rsid w:val="005114A7"/>
    <w:rsid w:val="00514BF5"/>
    <w:rsid w:val="00520EB6"/>
    <w:rsid w:val="00521F5F"/>
    <w:rsid w:val="005264E9"/>
    <w:rsid w:val="005311C1"/>
    <w:rsid w:val="005330AD"/>
    <w:rsid w:val="00533D1A"/>
    <w:rsid w:val="005348B5"/>
    <w:rsid w:val="005365BE"/>
    <w:rsid w:val="00536D01"/>
    <w:rsid w:val="00540698"/>
    <w:rsid w:val="005409AA"/>
    <w:rsid w:val="00545B52"/>
    <w:rsid w:val="00553192"/>
    <w:rsid w:val="005554C0"/>
    <w:rsid w:val="00555CD9"/>
    <w:rsid w:val="005575AC"/>
    <w:rsid w:val="005612B2"/>
    <w:rsid w:val="0056202B"/>
    <w:rsid w:val="00562821"/>
    <w:rsid w:val="00562FC6"/>
    <w:rsid w:val="005667C2"/>
    <w:rsid w:val="00567480"/>
    <w:rsid w:val="0057061F"/>
    <w:rsid w:val="005707CB"/>
    <w:rsid w:val="00570AB8"/>
    <w:rsid w:val="00572DAF"/>
    <w:rsid w:val="00574D06"/>
    <w:rsid w:val="0057648B"/>
    <w:rsid w:val="00576901"/>
    <w:rsid w:val="00576A64"/>
    <w:rsid w:val="005779B5"/>
    <w:rsid w:val="005811A1"/>
    <w:rsid w:val="00582DA5"/>
    <w:rsid w:val="00583064"/>
    <w:rsid w:val="005848C4"/>
    <w:rsid w:val="0058586E"/>
    <w:rsid w:val="00585946"/>
    <w:rsid w:val="00586760"/>
    <w:rsid w:val="0059251D"/>
    <w:rsid w:val="005925D6"/>
    <w:rsid w:val="00594B34"/>
    <w:rsid w:val="005A08D6"/>
    <w:rsid w:val="005A1B60"/>
    <w:rsid w:val="005A23F6"/>
    <w:rsid w:val="005A3C3C"/>
    <w:rsid w:val="005A5F86"/>
    <w:rsid w:val="005B6183"/>
    <w:rsid w:val="005C014C"/>
    <w:rsid w:val="005C3299"/>
    <w:rsid w:val="005C41F0"/>
    <w:rsid w:val="005C74F9"/>
    <w:rsid w:val="005D0173"/>
    <w:rsid w:val="005D0289"/>
    <w:rsid w:val="005D287E"/>
    <w:rsid w:val="005D4425"/>
    <w:rsid w:val="005D4C5A"/>
    <w:rsid w:val="005E1979"/>
    <w:rsid w:val="005E33C6"/>
    <w:rsid w:val="005E36F9"/>
    <w:rsid w:val="005E56CB"/>
    <w:rsid w:val="005E64AE"/>
    <w:rsid w:val="005F3161"/>
    <w:rsid w:val="005F492F"/>
    <w:rsid w:val="005F6A3B"/>
    <w:rsid w:val="0060023F"/>
    <w:rsid w:val="00600FAA"/>
    <w:rsid w:val="00601AD9"/>
    <w:rsid w:val="00605A50"/>
    <w:rsid w:val="0060679A"/>
    <w:rsid w:val="00606F28"/>
    <w:rsid w:val="006105E7"/>
    <w:rsid w:val="0061086F"/>
    <w:rsid w:val="0061164C"/>
    <w:rsid w:val="0061773E"/>
    <w:rsid w:val="006179A7"/>
    <w:rsid w:val="00620046"/>
    <w:rsid w:val="00621E34"/>
    <w:rsid w:val="006248B8"/>
    <w:rsid w:val="00624A4A"/>
    <w:rsid w:val="00626517"/>
    <w:rsid w:val="00626DEA"/>
    <w:rsid w:val="0062705B"/>
    <w:rsid w:val="00630233"/>
    <w:rsid w:val="0063087C"/>
    <w:rsid w:val="00634A71"/>
    <w:rsid w:val="00636D60"/>
    <w:rsid w:val="006374DD"/>
    <w:rsid w:val="006416AE"/>
    <w:rsid w:val="00643315"/>
    <w:rsid w:val="006444E9"/>
    <w:rsid w:val="00644BEC"/>
    <w:rsid w:val="006458AE"/>
    <w:rsid w:val="00647254"/>
    <w:rsid w:val="00651475"/>
    <w:rsid w:val="0065486A"/>
    <w:rsid w:val="00654E63"/>
    <w:rsid w:val="00654ED1"/>
    <w:rsid w:val="00663DDF"/>
    <w:rsid w:val="00667929"/>
    <w:rsid w:val="00667B66"/>
    <w:rsid w:val="00670B0E"/>
    <w:rsid w:val="0067174B"/>
    <w:rsid w:val="00676702"/>
    <w:rsid w:val="006771AB"/>
    <w:rsid w:val="0068074E"/>
    <w:rsid w:val="0068088D"/>
    <w:rsid w:val="006809BC"/>
    <w:rsid w:val="00680DDE"/>
    <w:rsid w:val="00681D24"/>
    <w:rsid w:val="00681DC5"/>
    <w:rsid w:val="0068269A"/>
    <w:rsid w:val="00686223"/>
    <w:rsid w:val="00686EC9"/>
    <w:rsid w:val="0068745E"/>
    <w:rsid w:val="0069323C"/>
    <w:rsid w:val="006938BF"/>
    <w:rsid w:val="00693F0A"/>
    <w:rsid w:val="006945EC"/>
    <w:rsid w:val="006962F6"/>
    <w:rsid w:val="0069634B"/>
    <w:rsid w:val="00696DA1"/>
    <w:rsid w:val="00697290"/>
    <w:rsid w:val="006A0815"/>
    <w:rsid w:val="006A4065"/>
    <w:rsid w:val="006A4318"/>
    <w:rsid w:val="006B5AD3"/>
    <w:rsid w:val="006C5036"/>
    <w:rsid w:val="006C5D76"/>
    <w:rsid w:val="006C5DF4"/>
    <w:rsid w:val="006D2A3A"/>
    <w:rsid w:val="006D2B15"/>
    <w:rsid w:val="006D3D5B"/>
    <w:rsid w:val="006D484E"/>
    <w:rsid w:val="006E005B"/>
    <w:rsid w:val="006E15C0"/>
    <w:rsid w:val="006E2E02"/>
    <w:rsid w:val="006E7275"/>
    <w:rsid w:val="006F11CA"/>
    <w:rsid w:val="006F4171"/>
    <w:rsid w:val="006F7A7A"/>
    <w:rsid w:val="00701135"/>
    <w:rsid w:val="00701F27"/>
    <w:rsid w:val="00702038"/>
    <w:rsid w:val="00703839"/>
    <w:rsid w:val="00705611"/>
    <w:rsid w:val="0070705B"/>
    <w:rsid w:val="007076A5"/>
    <w:rsid w:val="00707F79"/>
    <w:rsid w:val="007112EE"/>
    <w:rsid w:val="0071539C"/>
    <w:rsid w:val="00715DE5"/>
    <w:rsid w:val="00717D5B"/>
    <w:rsid w:val="00717E7F"/>
    <w:rsid w:val="00723D42"/>
    <w:rsid w:val="007309EB"/>
    <w:rsid w:val="007327DF"/>
    <w:rsid w:val="00732FF1"/>
    <w:rsid w:val="00734E5C"/>
    <w:rsid w:val="0073554A"/>
    <w:rsid w:val="007356B6"/>
    <w:rsid w:val="00741D45"/>
    <w:rsid w:val="00744504"/>
    <w:rsid w:val="00746820"/>
    <w:rsid w:val="00746B77"/>
    <w:rsid w:val="00750327"/>
    <w:rsid w:val="00751D1D"/>
    <w:rsid w:val="00752A4D"/>
    <w:rsid w:val="007539D5"/>
    <w:rsid w:val="00756783"/>
    <w:rsid w:val="00757D8E"/>
    <w:rsid w:val="00760EE7"/>
    <w:rsid w:val="00764C3B"/>
    <w:rsid w:val="00765140"/>
    <w:rsid w:val="00772F4A"/>
    <w:rsid w:val="00775046"/>
    <w:rsid w:val="00780428"/>
    <w:rsid w:val="0078082B"/>
    <w:rsid w:val="007831A8"/>
    <w:rsid w:val="0078442A"/>
    <w:rsid w:val="007868E9"/>
    <w:rsid w:val="00792D4B"/>
    <w:rsid w:val="00797D5C"/>
    <w:rsid w:val="007A0DB8"/>
    <w:rsid w:val="007A153C"/>
    <w:rsid w:val="007A224B"/>
    <w:rsid w:val="007A23E7"/>
    <w:rsid w:val="007A4571"/>
    <w:rsid w:val="007A68E4"/>
    <w:rsid w:val="007A7948"/>
    <w:rsid w:val="007B1A86"/>
    <w:rsid w:val="007B1D49"/>
    <w:rsid w:val="007B2672"/>
    <w:rsid w:val="007B5A11"/>
    <w:rsid w:val="007B65FA"/>
    <w:rsid w:val="007C5115"/>
    <w:rsid w:val="007C675E"/>
    <w:rsid w:val="007D04CE"/>
    <w:rsid w:val="007D42ED"/>
    <w:rsid w:val="007D5726"/>
    <w:rsid w:val="007D7076"/>
    <w:rsid w:val="007E08DF"/>
    <w:rsid w:val="007E1D16"/>
    <w:rsid w:val="007E3B18"/>
    <w:rsid w:val="007E5284"/>
    <w:rsid w:val="007E5850"/>
    <w:rsid w:val="007F46FD"/>
    <w:rsid w:val="007F4953"/>
    <w:rsid w:val="007F529E"/>
    <w:rsid w:val="007F53E0"/>
    <w:rsid w:val="0080206B"/>
    <w:rsid w:val="00802DDD"/>
    <w:rsid w:val="00806C73"/>
    <w:rsid w:val="0080754C"/>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1B64"/>
    <w:rsid w:val="0087352F"/>
    <w:rsid w:val="0087698A"/>
    <w:rsid w:val="0088089B"/>
    <w:rsid w:val="00880C00"/>
    <w:rsid w:val="008811B3"/>
    <w:rsid w:val="008820D6"/>
    <w:rsid w:val="0088492C"/>
    <w:rsid w:val="00885EDA"/>
    <w:rsid w:val="00886FEF"/>
    <w:rsid w:val="008873D1"/>
    <w:rsid w:val="008905E2"/>
    <w:rsid w:val="00891E91"/>
    <w:rsid w:val="008935F5"/>
    <w:rsid w:val="00895A37"/>
    <w:rsid w:val="00897338"/>
    <w:rsid w:val="008A5B2A"/>
    <w:rsid w:val="008A7062"/>
    <w:rsid w:val="008B0535"/>
    <w:rsid w:val="008B08F6"/>
    <w:rsid w:val="008B606D"/>
    <w:rsid w:val="008B77C1"/>
    <w:rsid w:val="008C0A80"/>
    <w:rsid w:val="008C2FEA"/>
    <w:rsid w:val="008C5DBD"/>
    <w:rsid w:val="008C76CE"/>
    <w:rsid w:val="008C79F3"/>
    <w:rsid w:val="008D11D5"/>
    <w:rsid w:val="008D143F"/>
    <w:rsid w:val="008D15A4"/>
    <w:rsid w:val="008D5734"/>
    <w:rsid w:val="008D7220"/>
    <w:rsid w:val="008D73A9"/>
    <w:rsid w:val="008E0F4D"/>
    <w:rsid w:val="008E1AAB"/>
    <w:rsid w:val="008E1CDD"/>
    <w:rsid w:val="008E1E2F"/>
    <w:rsid w:val="008F2660"/>
    <w:rsid w:val="008F3186"/>
    <w:rsid w:val="008F3D80"/>
    <w:rsid w:val="008F5BDA"/>
    <w:rsid w:val="008F72CF"/>
    <w:rsid w:val="00900BF3"/>
    <w:rsid w:val="00900EB8"/>
    <w:rsid w:val="009011B9"/>
    <w:rsid w:val="00902389"/>
    <w:rsid w:val="00903D6E"/>
    <w:rsid w:val="00904031"/>
    <w:rsid w:val="009053E8"/>
    <w:rsid w:val="00907EFE"/>
    <w:rsid w:val="00910FCD"/>
    <w:rsid w:val="00911B52"/>
    <w:rsid w:val="0091315C"/>
    <w:rsid w:val="0091356A"/>
    <w:rsid w:val="00915F87"/>
    <w:rsid w:val="00916D85"/>
    <w:rsid w:val="009201AD"/>
    <w:rsid w:val="009201CD"/>
    <w:rsid w:val="0092097E"/>
    <w:rsid w:val="00926301"/>
    <w:rsid w:val="00931B4A"/>
    <w:rsid w:val="00931FAA"/>
    <w:rsid w:val="00933AF5"/>
    <w:rsid w:val="00934BC7"/>
    <w:rsid w:val="00934DC2"/>
    <w:rsid w:val="00936EEA"/>
    <w:rsid w:val="00946306"/>
    <w:rsid w:val="009465FC"/>
    <w:rsid w:val="00947EEA"/>
    <w:rsid w:val="00950C8F"/>
    <w:rsid w:val="00955AEE"/>
    <w:rsid w:val="00957CB3"/>
    <w:rsid w:val="009615C9"/>
    <w:rsid w:val="009622A4"/>
    <w:rsid w:val="00963E6B"/>
    <w:rsid w:val="009650DF"/>
    <w:rsid w:val="009805F1"/>
    <w:rsid w:val="00982F0E"/>
    <w:rsid w:val="00983824"/>
    <w:rsid w:val="009839AB"/>
    <w:rsid w:val="00992A17"/>
    <w:rsid w:val="00994D73"/>
    <w:rsid w:val="009959DA"/>
    <w:rsid w:val="00996088"/>
    <w:rsid w:val="009971AB"/>
    <w:rsid w:val="00997A98"/>
    <w:rsid w:val="00997E92"/>
    <w:rsid w:val="009A0C06"/>
    <w:rsid w:val="009A25D3"/>
    <w:rsid w:val="009A7DD0"/>
    <w:rsid w:val="009B0349"/>
    <w:rsid w:val="009B05BC"/>
    <w:rsid w:val="009B1B87"/>
    <w:rsid w:val="009B5DB7"/>
    <w:rsid w:val="009B7CEC"/>
    <w:rsid w:val="009C1209"/>
    <w:rsid w:val="009C1429"/>
    <w:rsid w:val="009C2452"/>
    <w:rsid w:val="009C272C"/>
    <w:rsid w:val="009C49BC"/>
    <w:rsid w:val="009C4F1C"/>
    <w:rsid w:val="009D1E01"/>
    <w:rsid w:val="009D218A"/>
    <w:rsid w:val="009D49FE"/>
    <w:rsid w:val="009D5B8E"/>
    <w:rsid w:val="009D64AA"/>
    <w:rsid w:val="009E275D"/>
    <w:rsid w:val="009E2E25"/>
    <w:rsid w:val="009E30AC"/>
    <w:rsid w:val="009E3915"/>
    <w:rsid w:val="009E42B4"/>
    <w:rsid w:val="009E680F"/>
    <w:rsid w:val="009F1C64"/>
    <w:rsid w:val="009F3248"/>
    <w:rsid w:val="009F3E40"/>
    <w:rsid w:val="009F6A0D"/>
    <w:rsid w:val="009F6C2A"/>
    <w:rsid w:val="00A00393"/>
    <w:rsid w:val="00A019FA"/>
    <w:rsid w:val="00A0705E"/>
    <w:rsid w:val="00A0724B"/>
    <w:rsid w:val="00A11444"/>
    <w:rsid w:val="00A12E5A"/>
    <w:rsid w:val="00A15A13"/>
    <w:rsid w:val="00A17AB7"/>
    <w:rsid w:val="00A200EF"/>
    <w:rsid w:val="00A212BB"/>
    <w:rsid w:val="00A21D1F"/>
    <w:rsid w:val="00A23B89"/>
    <w:rsid w:val="00A27DD0"/>
    <w:rsid w:val="00A32015"/>
    <w:rsid w:val="00A351EE"/>
    <w:rsid w:val="00A3529D"/>
    <w:rsid w:val="00A35DEB"/>
    <w:rsid w:val="00A40D35"/>
    <w:rsid w:val="00A415DB"/>
    <w:rsid w:val="00A443B4"/>
    <w:rsid w:val="00A44E9D"/>
    <w:rsid w:val="00A45F6F"/>
    <w:rsid w:val="00A4760B"/>
    <w:rsid w:val="00A503B0"/>
    <w:rsid w:val="00A505AC"/>
    <w:rsid w:val="00A57029"/>
    <w:rsid w:val="00A57D41"/>
    <w:rsid w:val="00A601BC"/>
    <w:rsid w:val="00A604F3"/>
    <w:rsid w:val="00A6107D"/>
    <w:rsid w:val="00A6180B"/>
    <w:rsid w:val="00A64E62"/>
    <w:rsid w:val="00A6554F"/>
    <w:rsid w:val="00A660C4"/>
    <w:rsid w:val="00A66F1C"/>
    <w:rsid w:val="00A6707A"/>
    <w:rsid w:val="00A71EDA"/>
    <w:rsid w:val="00A7511C"/>
    <w:rsid w:val="00A80DF1"/>
    <w:rsid w:val="00A82393"/>
    <w:rsid w:val="00A83126"/>
    <w:rsid w:val="00A83B3F"/>
    <w:rsid w:val="00A84115"/>
    <w:rsid w:val="00A84A8C"/>
    <w:rsid w:val="00A850E4"/>
    <w:rsid w:val="00A8700E"/>
    <w:rsid w:val="00A870D2"/>
    <w:rsid w:val="00A90927"/>
    <w:rsid w:val="00A91C95"/>
    <w:rsid w:val="00A93E8A"/>
    <w:rsid w:val="00A96C1C"/>
    <w:rsid w:val="00A96FBE"/>
    <w:rsid w:val="00AA1B74"/>
    <w:rsid w:val="00AA3055"/>
    <w:rsid w:val="00AA6AE7"/>
    <w:rsid w:val="00AA6E54"/>
    <w:rsid w:val="00AB3672"/>
    <w:rsid w:val="00AB3F91"/>
    <w:rsid w:val="00AB4E56"/>
    <w:rsid w:val="00AB5342"/>
    <w:rsid w:val="00AB72D0"/>
    <w:rsid w:val="00AC1119"/>
    <w:rsid w:val="00AC13B5"/>
    <w:rsid w:val="00AC14CF"/>
    <w:rsid w:val="00AC1594"/>
    <w:rsid w:val="00AC432E"/>
    <w:rsid w:val="00AC545C"/>
    <w:rsid w:val="00AC552E"/>
    <w:rsid w:val="00AC5682"/>
    <w:rsid w:val="00AC6045"/>
    <w:rsid w:val="00AC6F99"/>
    <w:rsid w:val="00AD2712"/>
    <w:rsid w:val="00AD4BFD"/>
    <w:rsid w:val="00AD782F"/>
    <w:rsid w:val="00AE19BD"/>
    <w:rsid w:val="00AE572E"/>
    <w:rsid w:val="00AE6EF6"/>
    <w:rsid w:val="00AE7EF1"/>
    <w:rsid w:val="00AF3770"/>
    <w:rsid w:val="00AF68DD"/>
    <w:rsid w:val="00AF6A7B"/>
    <w:rsid w:val="00AF6E9A"/>
    <w:rsid w:val="00B01262"/>
    <w:rsid w:val="00B03687"/>
    <w:rsid w:val="00B03DCB"/>
    <w:rsid w:val="00B045E3"/>
    <w:rsid w:val="00B05B2E"/>
    <w:rsid w:val="00B0647A"/>
    <w:rsid w:val="00B06590"/>
    <w:rsid w:val="00B10348"/>
    <w:rsid w:val="00B1145D"/>
    <w:rsid w:val="00B13579"/>
    <w:rsid w:val="00B1443B"/>
    <w:rsid w:val="00B16A1F"/>
    <w:rsid w:val="00B1702A"/>
    <w:rsid w:val="00B229BB"/>
    <w:rsid w:val="00B279D3"/>
    <w:rsid w:val="00B32B08"/>
    <w:rsid w:val="00B35437"/>
    <w:rsid w:val="00B414E4"/>
    <w:rsid w:val="00B430E0"/>
    <w:rsid w:val="00B43F93"/>
    <w:rsid w:val="00B44187"/>
    <w:rsid w:val="00B4723A"/>
    <w:rsid w:val="00B53328"/>
    <w:rsid w:val="00B53A0B"/>
    <w:rsid w:val="00B5453B"/>
    <w:rsid w:val="00B563BA"/>
    <w:rsid w:val="00B61036"/>
    <w:rsid w:val="00B615F3"/>
    <w:rsid w:val="00B617D7"/>
    <w:rsid w:val="00B62D52"/>
    <w:rsid w:val="00B63D40"/>
    <w:rsid w:val="00B64F05"/>
    <w:rsid w:val="00B65778"/>
    <w:rsid w:val="00B66812"/>
    <w:rsid w:val="00B6792F"/>
    <w:rsid w:val="00B72CFE"/>
    <w:rsid w:val="00B80EBC"/>
    <w:rsid w:val="00B82D96"/>
    <w:rsid w:val="00B864ED"/>
    <w:rsid w:val="00B874E4"/>
    <w:rsid w:val="00B9170F"/>
    <w:rsid w:val="00B92A4C"/>
    <w:rsid w:val="00B947E5"/>
    <w:rsid w:val="00B95D01"/>
    <w:rsid w:val="00B965A7"/>
    <w:rsid w:val="00BA0F46"/>
    <w:rsid w:val="00BA1965"/>
    <w:rsid w:val="00BA2BB5"/>
    <w:rsid w:val="00BA2F6D"/>
    <w:rsid w:val="00BA3977"/>
    <w:rsid w:val="00BA5113"/>
    <w:rsid w:val="00BA5E2A"/>
    <w:rsid w:val="00BB0ABC"/>
    <w:rsid w:val="00BB770F"/>
    <w:rsid w:val="00BC0573"/>
    <w:rsid w:val="00BC18D2"/>
    <w:rsid w:val="00BC4B95"/>
    <w:rsid w:val="00BC4F44"/>
    <w:rsid w:val="00BC5F3F"/>
    <w:rsid w:val="00BC7667"/>
    <w:rsid w:val="00BD081D"/>
    <w:rsid w:val="00BD1F7C"/>
    <w:rsid w:val="00BD71FB"/>
    <w:rsid w:val="00BE1AE0"/>
    <w:rsid w:val="00BE2C9B"/>
    <w:rsid w:val="00BE328F"/>
    <w:rsid w:val="00BE4018"/>
    <w:rsid w:val="00BE4CAA"/>
    <w:rsid w:val="00BE652D"/>
    <w:rsid w:val="00BE7506"/>
    <w:rsid w:val="00BE79ED"/>
    <w:rsid w:val="00BE7AB9"/>
    <w:rsid w:val="00BF0A91"/>
    <w:rsid w:val="00BF2B9F"/>
    <w:rsid w:val="00BF3931"/>
    <w:rsid w:val="00BF396F"/>
    <w:rsid w:val="00BF3F3E"/>
    <w:rsid w:val="00BF3FE9"/>
    <w:rsid w:val="00BF6F62"/>
    <w:rsid w:val="00BF7B95"/>
    <w:rsid w:val="00C00A72"/>
    <w:rsid w:val="00C021FC"/>
    <w:rsid w:val="00C05128"/>
    <w:rsid w:val="00C05931"/>
    <w:rsid w:val="00C106B2"/>
    <w:rsid w:val="00C133EF"/>
    <w:rsid w:val="00C136BA"/>
    <w:rsid w:val="00C14545"/>
    <w:rsid w:val="00C15A7A"/>
    <w:rsid w:val="00C20ACF"/>
    <w:rsid w:val="00C22AB3"/>
    <w:rsid w:val="00C24E3B"/>
    <w:rsid w:val="00C25BE6"/>
    <w:rsid w:val="00C27414"/>
    <w:rsid w:val="00C325FC"/>
    <w:rsid w:val="00C330E1"/>
    <w:rsid w:val="00C33C60"/>
    <w:rsid w:val="00C33DA1"/>
    <w:rsid w:val="00C426F7"/>
    <w:rsid w:val="00C42826"/>
    <w:rsid w:val="00C4407E"/>
    <w:rsid w:val="00C52EFA"/>
    <w:rsid w:val="00C53511"/>
    <w:rsid w:val="00C53B86"/>
    <w:rsid w:val="00C54C5D"/>
    <w:rsid w:val="00C6294B"/>
    <w:rsid w:val="00C63E91"/>
    <w:rsid w:val="00C6458A"/>
    <w:rsid w:val="00C711C5"/>
    <w:rsid w:val="00C7458B"/>
    <w:rsid w:val="00C751B8"/>
    <w:rsid w:val="00C8168C"/>
    <w:rsid w:val="00C834DE"/>
    <w:rsid w:val="00C83FD4"/>
    <w:rsid w:val="00C91760"/>
    <w:rsid w:val="00C93350"/>
    <w:rsid w:val="00C958ED"/>
    <w:rsid w:val="00C96D37"/>
    <w:rsid w:val="00C96EDA"/>
    <w:rsid w:val="00CA0FB1"/>
    <w:rsid w:val="00CA178B"/>
    <w:rsid w:val="00CA27DD"/>
    <w:rsid w:val="00CA5619"/>
    <w:rsid w:val="00CA6EBF"/>
    <w:rsid w:val="00CB0702"/>
    <w:rsid w:val="00CB1F48"/>
    <w:rsid w:val="00CB2FFF"/>
    <w:rsid w:val="00CB3FC9"/>
    <w:rsid w:val="00CB4FB7"/>
    <w:rsid w:val="00CB5E68"/>
    <w:rsid w:val="00CB6737"/>
    <w:rsid w:val="00CB6F05"/>
    <w:rsid w:val="00CB7A12"/>
    <w:rsid w:val="00CC05A6"/>
    <w:rsid w:val="00CC1CAE"/>
    <w:rsid w:val="00CC34B5"/>
    <w:rsid w:val="00CC50A7"/>
    <w:rsid w:val="00CC5180"/>
    <w:rsid w:val="00CC5DEC"/>
    <w:rsid w:val="00CC63D7"/>
    <w:rsid w:val="00CC699F"/>
    <w:rsid w:val="00CD09A9"/>
    <w:rsid w:val="00CD195E"/>
    <w:rsid w:val="00CD3698"/>
    <w:rsid w:val="00CD4364"/>
    <w:rsid w:val="00CD4E0D"/>
    <w:rsid w:val="00CD668C"/>
    <w:rsid w:val="00CE16E0"/>
    <w:rsid w:val="00CE2966"/>
    <w:rsid w:val="00CE497A"/>
    <w:rsid w:val="00CE4A10"/>
    <w:rsid w:val="00CE5F1D"/>
    <w:rsid w:val="00CE6D47"/>
    <w:rsid w:val="00CF0473"/>
    <w:rsid w:val="00CF04C1"/>
    <w:rsid w:val="00CF09A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5977"/>
    <w:rsid w:val="00D45B7A"/>
    <w:rsid w:val="00D50830"/>
    <w:rsid w:val="00D51D7A"/>
    <w:rsid w:val="00D54476"/>
    <w:rsid w:val="00D57F53"/>
    <w:rsid w:val="00D601EE"/>
    <w:rsid w:val="00D62803"/>
    <w:rsid w:val="00D654BF"/>
    <w:rsid w:val="00D6582D"/>
    <w:rsid w:val="00D70859"/>
    <w:rsid w:val="00D71AD0"/>
    <w:rsid w:val="00D71BEB"/>
    <w:rsid w:val="00D7419B"/>
    <w:rsid w:val="00D75709"/>
    <w:rsid w:val="00D75B6A"/>
    <w:rsid w:val="00D76D82"/>
    <w:rsid w:val="00D83177"/>
    <w:rsid w:val="00D85C12"/>
    <w:rsid w:val="00D87C17"/>
    <w:rsid w:val="00D87D27"/>
    <w:rsid w:val="00D92A3A"/>
    <w:rsid w:val="00D94646"/>
    <w:rsid w:val="00D95F55"/>
    <w:rsid w:val="00D96E26"/>
    <w:rsid w:val="00DA0469"/>
    <w:rsid w:val="00DA362F"/>
    <w:rsid w:val="00DB0C6F"/>
    <w:rsid w:val="00DB1C52"/>
    <w:rsid w:val="00DB1EC3"/>
    <w:rsid w:val="00DB21A3"/>
    <w:rsid w:val="00DB285E"/>
    <w:rsid w:val="00DB321D"/>
    <w:rsid w:val="00DB5FA9"/>
    <w:rsid w:val="00DB69BE"/>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3F6B"/>
    <w:rsid w:val="00DF582A"/>
    <w:rsid w:val="00DF71CD"/>
    <w:rsid w:val="00DF730F"/>
    <w:rsid w:val="00E00CAD"/>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6F2E"/>
    <w:rsid w:val="00E376CD"/>
    <w:rsid w:val="00E3790F"/>
    <w:rsid w:val="00E400C9"/>
    <w:rsid w:val="00E40FDC"/>
    <w:rsid w:val="00E41692"/>
    <w:rsid w:val="00E4199A"/>
    <w:rsid w:val="00E462AB"/>
    <w:rsid w:val="00E5006B"/>
    <w:rsid w:val="00E5041E"/>
    <w:rsid w:val="00E531F9"/>
    <w:rsid w:val="00E53F3F"/>
    <w:rsid w:val="00E5536C"/>
    <w:rsid w:val="00E5762F"/>
    <w:rsid w:val="00E63995"/>
    <w:rsid w:val="00E64D87"/>
    <w:rsid w:val="00E65A46"/>
    <w:rsid w:val="00E65DFF"/>
    <w:rsid w:val="00E674EA"/>
    <w:rsid w:val="00E80780"/>
    <w:rsid w:val="00E87081"/>
    <w:rsid w:val="00E87BA3"/>
    <w:rsid w:val="00E92D2C"/>
    <w:rsid w:val="00E95398"/>
    <w:rsid w:val="00E9660D"/>
    <w:rsid w:val="00EA32D6"/>
    <w:rsid w:val="00EA4893"/>
    <w:rsid w:val="00EA6DC6"/>
    <w:rsid w:val="00EA7CAE"/>
    <w:rsid w:val="00EB06B2"/>
    <w:rsid w:val="00EB2DF8"/>
    <w:rsid w:val="00EB4526"/>
    <w:rsid w:val="00EB65A2"/>
    <w:rsid w:val="00EC023F"/>
    <w:rsid w:val="00EC24C2"/>
    <w:rsid w:val="00EC2E8D"/>
    <w:rsid w:val="00EC3060"/>
    <w:rsid w:val="00EC3718"/>
    <w:rsid w:val="00EC5C24"/>
    <w:rsid w:val="00EC7BA3"/>
    <w:rsid w:val="00ED2092"/>
    <w:rsid w:val="00ED2B77"/>
    <w:rsid w:val="00ED44AD"/>
    <w:rsid w:val="00ED569E"/>
    <w:rsid w:val="00ED7E53"/>
    <w:rsid w:val="00EE25E7"/>
    <w:rsid w:val="00EE494D"/>
    <w:rsid w:val="00EE754C"/>
    <w:rsid w:val="00EF1627"/>
    <w:rsid w:val="00EF270C"/>
    <w:rsid w:val="00EF28EB"/>
    <w:rsid w:val="00EF32C2"/>
    <w:rsid w:val="00EF5213"/>
    <w:rsid w:val="00EF61B0"/>
    <w:rsid w:val="00F02BF2"/>
    <w:rsid w:val="00F04265"/>
    <w:rsid w:val="00F05E49"/>
    <w:rsid w:val="00F060C2"/>
    <w:rsid w:val="00F1084F"/>
    <w:rsid w:val="00F10B72"/>
    <w:rsid w:val="00F10BCE"/>
    <w:rsid w:val="00F11FBB"/>
    <w:rsid w:val="00F134C6"/>
    <w:rsid w:val="00F143BF"/>
    <w:rsid w:val="00F212B4"/>
    <w:rsid w:val="00F243F4"/>
    <w:rsid w:val="00F2549A"/>
    <w:rsid w:val="00F255F5"/>
    <w:rsid w:val="00F258CD"/>
    <w:rsid w:val="00F25C6E"/>
    <w:rsid w:val="00F3226F"/>
    <w:rsid w:val="00F3355D"/>
    <w:rsid w:val="00F3542F"/>
    <w:rsid w:val="00F360F2"/>
    <w:rsid w:val="00F37A13"/>
    <w:rsid w:val="00F43084"/>
    <w:rsid w:val="00F4353C"/>
    <w:rsid w:val="00F44922"/>
    <w:rsid w:val="00F51BAA"/>
    <w:rsid w:val="00F52122"/>
    <w:rsid w:val="00F526C1"/>
    <w:rsid w:val="00F527ED"/>
    <w:rsid w:val="00F52D34"/>
    <w:rsid w:val="00F5520E"/>
    <w:rsid w:val="00F56F05"/>
    <w:rsid w:val="00F57075"/>
    <w:rsid w:val="00F57317"/>
    <w:rsid w:val="00F57492"/>
    <w:rsid w:val="00F61D80"/>
    <w:rsid w:val="00F628EC"/>
    <w:rsid w:val="00F6479A"/>
    <w:rsid w:val="00F668FA"/>
    <w:rsid w:val="00F66C99"/>
    <w:rsid w:val="00F73B6A"/>
    <w:rsid w:val="00F77D38"/>
    <w:rsid w:val="00F80CB7"/>
    <w:rsid w:val="00F818A7"/>
    <w:rsid w:val="00F818F0"/>
    <w:rsid w:val="00F835F8"/>
    <w:rsid w:val="00F84A96"/>
    <w:rsid w:val="00F85657"/>
    <w:rsid w:val="00F86A59"/>
    <w:rsid w:val="00F903F5"/>
    <w:rsid w:val="00F90655"/>
    <w:rsid w:val="00F92367"/>
    <w:rsid w:val="00F94C85"/>
    <w:rsid w:val="00F97D48"/>
    <w:rsid w:val="00FA0679"/>
    <w:rsid w:val="00FA069C"/>
    <w:rsid w:val="00FA2CB0"/>
    <w:rsid w:val="00FA2DDF"/>
    <w:rsid w:val="00FA53D0"/>
    <w:rsid w:val="00FB2386"/>
    <w:rsid w:val="00FB5781"/>
    <w:rsid w:val="00FC36BF"/>
    <w:rsid w:val="00FC3CD4"/>
    <w:rsid w:val="00FC4BA3"/>
    <w:rsid w:val="00FD0E32"/>
    <w:rsid w:val="00FD2906"/>
    <w:rsid w:val="00FD739D"/>
    <w:rsid w:val="00FE0079"/>
    <w:rsid w:val="00FE0102"/>
    <w:rsid w:val="00FE0289"/>
    <w:rsid w:val="00FE0362"/>
    <w:rsid w:val="00FE1692"/>
    <w:rsid w:val="00FE25DB"/>
    <w:rsid w:val="00FE2C33"/>
    <w:rsid w:val="00FE2EEC"/>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50201448">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182669942">
      <w:bodyDiv w:val="1"/>
      <w:marLeft w:val="0"/>
      <w:marRight w:val="0"/>
      <w:marTop w:val="0"/>
      <w:marBottom w:val="0"/>
      <w:divBdr>
        <w:top w:val="none" w:sz="0" w:space="0" w:color="auto"/>
        <w:left w:val="none" w:sz="0" w:space="0" w:color="auto"/>
        <w:bottom w:val="none" w:sz="0" w:space="0" w:color="auto"/>
        <w:right w:val="none" w:sz="0" w:space="0" w:color="auto"/>
      </w:divBdr>
    </w:div>
    <w:div w:id="229076958">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3896689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19984150">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470753115">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6744692">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37756367">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29111936">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54892967">
      <w:bodyDiv w:val="1"/>
      <w:marLeft w:val="0"/>
      <w:marRight w:val="0"/>
      <w:marTop w:val="0"/>
      <w:marBottom w:val="0"/>
      <w:divBdr>
        <w:top w:val="none" w:sz="0" w:space="0" w:color="auto"/>
        <w:left w:val="none" w:sz="0" w:space="0" w:color="auto"/>
        <w:bottom w:val="none" w:sz="0" w:space="0" w:color="auto"/>
        <w:right w:val="none" w:sz="0" w:space="0" w:color="auto"/>
      </w:divBdr>
    </w:div>
    <w:div w:id="1062946220">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090586546">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72065361">
      <w:bodyDiv w:val="1"/>
      <w:marLeft w:val="0"/>
      <w:marRight w:val="0"/>
      <w:marTop w:val="0"/>
      <w:marBottom w:val="0"/>
      <w:divBdr>
        <w:top w:val="none" w:sz="0" w:space="0" w:color="auto"/>
        <w:left w:val="none" w:sz="0" w:space="0" w:color="auto"/>
        <w:bottom w:val="none" w:sz="0" w:space="0" w:color="auto"/>
        <w:right w:val="none" w:sz="0" w:space="0" w:color="auto"/>
      </w:divBdr>
    </w:div>
    <w:div w:id="1183976429">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77800932">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4779068">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794710250">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38694221">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1993176890">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073313352">
      <w:bodyDiv w:val="1"/>
      <w:marLeft w:val="0"/>
      <w:marRight w:val="0"/>
      <w:marTop w:val="0"/>
      <w:marBottom w:val="0"/>
      <w:divBdr>
        <w:top w:val="none" w:sz="0" w:space="0" w:color="auto"/>
        <w:left w:val="none" w:sz="0" w:space="0" w:color="auto"/>
        <w:bottom w:val="none" w:sz="0" w:space="0" w:color="auto"/>
        <w:right w:val="none" w:sz="0" w:space="0" w:color="auto"/>
      </w:divBdr>
    </w:div>
    <w:div w:id="2082746838">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27190191">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7EC1A062-EE1C-45CF-BA16-5C5803B6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4773</TotalTime>
  <Pages>31</Pages>
  <Words>20135</Words>
  <Characters>114771</Characters>
  <Application>Microsoft Office Word</Application>
  <DocSecurity>0</DocSecurity>
  <Lines>956</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1011</cp:revision>
  <dcterms:created xsi:type="dcterms:W3CDTF">2025-07-02T11:23:00Z</dcterms:created>
  <dcterms:modified xsi:type="dcterms:W3CDTF">2026-01-06T13:35:00Z</dcterms:modified>
</cp:coreProperties>
</file>