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42B6" w14:textId="77777777" w:rsidR="006F3DAE" w:rsidRPr="00950373" w:rsidRDefault="006F3DAE" w:rsidP="008772A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Mẫu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lý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lịch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khoa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</w:p>
    <w:p w14:paraId="19260BF3" w14:textId="77777777" w:rsidR="006F3DAE" w:rsidRDefault="006F3DAE" w:rsidP="006F3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D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A515DC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CỘNG HÒA XÃ HỘI CHỦ NGHĨA VIỆT NAM</w:t>
      </w:r>
    </w:p>
    <w:p w14:paraId="4F4475AF" w14:textId="77777777" w:rsidR="006F3DAE" w:rsidRPr="00BF6188" w:rsidRDefault="006F3DAE" w:rsidP="008772AB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BF6188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14:paraId="10638F79" w14:textId="77777777" w:rsidR="006F3DAE" w:rsidRPr="00BF6188" w:rsidRDefault="009860B9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sz w:val="26"/>
          <w:szCs w:val="26"/>
        </w:rPr>
        <w:pict w14:anchorId="3D06B7D2">
          <v:line id="_x0000_s1026" style="position:absolute;left:0;text-align:left;z-index:251660288" from="194.55pt,5.15pt" to="337.05pt,5.15pt"/>
        </w:pict>
      </w:r>
    </w:p>
    <w:p w14:paraId="5683C0B7" w14:textId="77777777" w:rsidR="006F3DAE" w:rsidRPr="00BF6188" w:rsidRDefault="006F3DAE" w:rsidP="008772AB">
      <w:pPr>
        <w:spacing w:after="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7850952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LÝ LỊCH KHOA HỌC</w:t>
      </w:r>
    </w:p>
    <w:p w14:paraId="65C34449" w14:textId="3706EEA2" w:rsidR="006F3DAE" w:rsidRDefault="006F3DAE" w:rsidP="008772AB">
      <w:pPr>
        <w:spacing w:after="0" w:line="240" w:lineRule="auto"/>
        <w:jc w:val="center"/>
        <w:rPr>
          <w:rFonts w:ascii="Times New Roman" w:hAnsi="Times New Roman"/>
          <w:i/>
          <w:iCs/>
          <w:sz w:val="26"/>
          <w:szCs w:val="26"/>
        </w:rPr>
      </w:pPr>
      <w:bookmarkStart w:id="0" w:name="_GoBack"/>
      <w:bookmarkEnd w:id="0"/>
    </w:p>
    <w:p w14:paraId="0F1F98E3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I. LÝ LỊCH SƠ LƯỢC</w:t>
      </w:r>
    </w:p>
    <w:p w14:paraId="4A38F350" w14:textId="64C65C8B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Nguyễn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Phước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Lộc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Nam</w:t>
      </w:r>
    </w:p>
    <w:p w14:paraId="05DB1C68" w14:textId="15010FC3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29/08/</w:t>
      </w:r>
      <w:proofErr w:type="gramStart"/>
      <w:r w:rsidR="006558FC">
        <w:rPr>
          <w:rFonts w:ascii="Times New Roman" w:hAnsi="Times New Roman"/>
          <w:sz w:val="26"/>
          <w:szCs w:val="26"/>
        </w:rPr>
        <w:t xml:space="preserve">1979 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Chợ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Mới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An </w:t>
      </w:r>
      <w:proofErr w:type="spellStart"/>
      <w:r w:rsidR="006558FC">
        <w:rPr>
          <w:rFonts w:ascii="Times New Roman" w:hAnsi="Times New Roman"/>
          <w:sz w:val="26"/>
          <w:szCs w:val="26"/>
        </w:rPr>
        <w:t>Giang</w:t>
      </w:r>
      <w:proofErr w:type="spellEnd"/>
    </w:p>
    <w:p w14:paraId="41DD7B2D" w14:textId="28D92863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Quê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Chợ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Mới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="006558FC">
        <w:rPr>
          <w:rFonts w:ascii="Times New Roman" w:hAnsi="Times New Roman"/>
          <w:sz w:val="26"/>
          <w:szCs w:val="26"/>
        </w:rPr>
        <w:t>An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Giang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tộc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Kinh</w:t>
      </w:r>
      <w:proofErr w:type="spellEnd"/>
    </w:p>
    <w:p w14:paraId="68CB4C6E" w14:textId="2DEF1EB4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Nghiên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cứu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do.</w:t>
      </w:r>
    </w:p>
    <w:p w14:paraId="3701ADDD" w14:textId="4979B6D5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Chỗ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1/4B </w:t>
      </w:r>
      <w:proofErr w:type="spellStart"/>
      <w:r w:rsidR="006558FC">
        <w:rPr>
          <w:rFonts w:ascii="Times New Roman" w:hAnsi="Times New Roman"/>
          <w:sz w:val="26"/>
          <w:szCs w:val="26"/>
        </w:rPr>
        <w:t>Tôn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Đức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Thắng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8FC">
        <w:rPr>
          <w:rFonts w:ascii="Times New Roman" w:hAnsi="Times New Roman"/>
          <w:sz w:val="26"/>
          <w:szCs w:val="26"/>
        </w:rPr>
        <w:t>phường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Mỹ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8FC">
        <w:rPr>
          <w:rFonts w:ascii="Times New Roman" w:hAnsi="Times New Roman"/>
          <w:sz w:val="26"/>
          <w:szCs w:val="26"/>
        </w:rPr>
        <w:t>thành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phố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Long </w:t>
      </w:r>
    </w:p>
    <w:p w14:paraId="650ED5E8" w14:textId="0CB0B781" w:rsidR="006F3DAE" w:rsidRDefault="006558FC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>
        <w:rPr>
          <w:rFonts w:ascii="Times New Roman" w:hAnsi="Times New Roman"/>
          <w:sz w:val="26"/>
          <w:szCs w:val="26"/>
        </w:rPr>
        <w:t>Xuyên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tỉnh</w:t>
      </w:r>
      <w:proofErr w:type="spellEnd"/>
      <w:r>
        <w:rPr>
          <w:rFonts w:ascii="Times New Roman" w:hAnsi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/>
          <w:sz w:val="26"/>
          <w:szCs w:val="26"/>
        </w:rPr>
        <w:t>Giang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Nam.</w:t>
      </w:r>
    </w:p>
    <w:p w14:paraId="45E8A0B7" w14:textId="4CD7F152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/ Di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0975250362</w:t>
      </w:r>
    </w:p>
    <w:p w14:paraId="086A67E6" w14:textId="6DAD8D97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Email: </w:t>
      </w:r>
      <w:r w:rsidR="006558FC">
        <w:rPr>
          <w:rFonts w:ascii="Times New Roman" w:hAnsi="Times New Roman"/>
          <w:sz w:val="26"/>
          <w:szCs w:val="26"/>
        </w:rPr>
        <w:t>ng_phloc@yahoo.com</w:t>
      </w:r>
    </w:p>
    <w:p w14:paraId="752086BE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II. QUÁ TRÌNH ĐÀO TẠO</w:t>
      </w:r>
    </w:p>
    <w:p w14:paraId="7F8673F1" w14:textId="2D5DFB95" w:rsidR="006F3DAE" w:rsidRDefault="006558FC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Đại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</w:p>
    <w:p w14:paraId="641ACE46" w14:textId="6E9A1061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Chính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r w:rsidR="006558FC">
        <w:rPr>
          <w:rFonts w:ascii="Times New Roman" w:hAnsi="Times New Roman"/>
          <w:sz w:val="26"/>
          <w:szCs w:val="26"/>
        </w:rPr>
        <w:t>09</w:t>
      </w:r>
      <w:proofErr w:type="gramEnd"/>
      <w:r>
        <w:rPr>
          <w:rFonts w:ascii="Times New Roman" w:hAnsi="Times New Roman"/>
          <w:sz w:val="26"/>
          <w:szCs w:val="26"/>
        </w:rPr>
        <w:t>/</w:t>
      </w:r>
      <w:r w:rsidR="006558FC">
        <w:rPr>
          <w:rFonts w:ascii="Times New Roman" w:hAnsi="Times New Roman"/>
          <w:sz w:val="26"/>
          <w:szCs w:val="26"/>
        </w:rPr>
        <w:t xml:space="preserve">1997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>09/2001</w:t>
      </w:r>
    </w:p>
    <w:p w14:paraId="736838A8" w14:textId="0593426C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phố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Tp.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</w:p>
    <w:p w14:paraId="00526E16" w14:textId="24181CA1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Công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nghệ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thông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tin</w:t>
      </w:r>
    </w:p>
    <w:p w14:paraId="7BC86482" w14:textId="35733BF5" w:rsidR="006F3DAE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Xây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dựng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bản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du </w:t>
      </w:r>
      <w:proofErr w:type="spellStart"/>
      <w:r w:rsidR="006558FC">
        <w:rPr>
          <w:rFonts w:ascii="Times New Roman" w:hAnsi="Times New Roman"/>
          <w:sz w:val="26"/>
          <w:szCs w:val="26"/>
        </w:rPr>
        <w:t>lịch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thành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phố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</w:t>
      </w:r>
    </w:p>
    <w:p w14:paraId="122A8DEC" w14:textId="77777777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>,</w:t>
      </w:r>
    </w:p>
    <w:p w14:paraId="51C4C949" w14:textId="721E5EDF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Nam, 2001</w:t>
      </w:r>
    </w:p>
    <w:p w14:paraId="056ACB51" w14:textId="7A443B74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Lê </w:t>
      </w:r>
      <w:proofErr w:type="spellStart"/>
      <w:r w:rsidR="006558FC">
        <w:rPr>
          <w:rFonts w:ascii="Times New Roman" w:hAnsi="Times New Roman"/>
          <w:sz w:val="26"/>
          <w:szCs w:val="26"/>
        </w:rPr>
        <w:t>Đình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Duy</w:t>
      </w:r>
      <w:proofErr w:type="spellEnd"/>
    </w:p>
    <w:p w14:paraId="3C702474" w14:textId="583ED7D7" w:rsidR="006F3DAE" w:rsidRDefault="006558FC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Thạc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sĩ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35334BB6" w14:textId="00836AFF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Chính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 xml:space="preserve">09/2002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>01/2005</w:t>
      </w:r>
    </w:p>
    <w:p w14:paraId="0BEC493B" w14:textId="63FB2A0A" w:rsidR="00645B73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phố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558FC">
        <w:rPr>
          <w:rFonts w:ascii="Times New Roman" w:hAnsi="Times New Roman"/>
          <w:sz w:val="26"/>
          <w:szCs w:val="26"/>
        </w:rPr>
        <w:t>nhiên,Tp</w:t>
      </w:r>
      <w:proofErr w:type="spellEnd"/>
      <w:r w:rsidR="006558FC">
        <w:rPr>
          <w:rFonts w:ascii="Times New Roman" w:hAnsi="Times New Roman"/>
          <w:sz w:val="26"/>
          <w:szCs w:val="26"/>
        </w:rPr>
        <w:t>.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  <w:r>
        <w:rPr>
          <w:rFonts w:ascii="Times New Roman" w:hAnsi="Times New Roman"/>
          <w:sz w:val="26"/>
          <w:szCs w:val="26"/>
        </w:rPr>
        <w:tab/>
      </w:r>
    </w:p>
    <w:p w14:paraId="02C2142F" w14:textId="3FF71360" w:rsidR="006F3DAE" w:rsidRDefault="00645B73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</w:t>
      </w:r>
      <w:proofErr w:type="spellStart"/>
      <w:r w:rsidR="006F3DAE">
        <w:rPr>
          <w:rFonts w:ascii="Times New Roman" w:hAnsi="Times New Roman"/>
          <w:sz w:val="26"/>
          <w:szCs w:val="26"/>
        </w:rPr>
        <w:t>Ngành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sz w:val="26"/>
          <w:szCs w:val="26"/>
        </w:rPr>
        <w:t>học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máy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tính</w:t>
      </w:r>
      <w:proofErr w:type="spellEnd"/>
    </w:p>
    <w:p w14:paraId="4BBD54A1" w14:textId="77777777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Truy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vấn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cơ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sở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dữ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liệu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ảnh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Mô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hình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MMM: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Kết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hợp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giữa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</w:p>
    <w:p w14:paraId="3F76A396" w14:textId="7F99D640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 w:rsidRPr="006558FC">
        <w:rPr>
          <w:rFonts w:ascii="Times New Roman" w:hAnsi="Times New Roman"/>
          <w:sz w:val="26"/>
          <w:szCs w:val="26"/>
        </w:rPr>
        <w:t>đặc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trưng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cấp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thấp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và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ngữ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nghĩa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cấp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cao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của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ảnh</w:t>
      </w:r>
      <w:proofErr w:type="spellEnd"/>
    </w:p>
    <w:p w14:paraId="06D55C2A" w14:textId="77777777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Tp.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</w:t>
      </w:r>
    </w:p>
    <w:p w14:paraId="456E85B6" w14:textId="6C07EB28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Nam, 2001</w:t>
      </w:r>
    </w:p>
    <w:p w14:paraId="3C0C7740" w14:textId="0B417F9D" w:rsidR="006F3DAE" w:rsidRPr="00645B73" w:rsidRDefault="006F3DAE" w:rsidP="00645B73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</w:t>
      </w:r>
      <w:proofErr w:type="spellStart"/>
      <w:r w:rsidR="006558FC">
        <w:rPr>
          <w:rFonts w:ascii="Times New Roman" w:hAnsi="Times New Roman"/>
          <w:sz w:val="26"/>
          <w:szCs w:val="26"/>
        </w:rPr>
        <w:t>Hoàng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Kiếm</w:t>
      </w:r>
      <w:proofErr w:type="spellEnd"/>
    </w:p>
    <w:p w14:paraId="4547ADD0" w14:textId="77777777" w:rsidR="006F3DAE" w:rsidRDefault="00645B73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7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Tiến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sĩ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69E3DD0D" w14:textId="5AE12054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Thời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Từ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09/2007 </w:t>
      </w:r>
      <w:proofErr w:type="spellStart"/>
      <w:r w:rsidR="006558FC">
        <w:rPr>
          <w:rFonts w:ascii="Times New Roman" w:hAnsi="Times New Roman"/>
          <w:sz w:val="26"/>
          <w:szCs w:val="26"/>
        </w:rPr>
        <w:t>đến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12/2014</w:t>
      </w:r>
    </w:p>
    <w:p w14:paraId="65A4296A" w14:textId="03716C48" w:rsidR="00645B73" w:rsidRDefault="006F3DAE" w:rsidP="006F3DAE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viện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558FC">
        <w:rPr>
          <w:rFonts w:ascii="Times New Roman" w:hAnsi="Times New Roman"/>
          <w:sz w:val="26"/>
          <w:szCs w:val="26"/>
        </w:rPr>
        <w:t>nhiên,Tp</w:t>
      </w:r>
      <w:proofErr w:type="spellEnd"/>
      <w:r w:rsidR="006558FC">
        <w:rPr>
          <w:rFonts w:ascii="Times New Roman" w:hAnsi="Times New Roman"/>
          <w:sz w:val="26"/>
          <w:szCs w:val="26"/>
        </w:rPr>
        <w:t>.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  <w:r>
        <w:rPr>
          <w:rFonts w:ascii="Times New Roman" w:hAnsi="Times New Roman"/>
          <w:sz w:val="26"/>
          <w:szCs w:val="26"/>
        </w:rPr>
        <w:tab/>
      </w:r>
    </w:p>
    <w:p w14:paraId="65D5C4B6" w14:textId="1C2D6381" w:rsidR="006558FC" w:rsidRDefault="00645B73" w:rsidP="006558FC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 w:rsidR="006F3DAE">
        <w:rPr>
          <w:rFonts w:ascii="Times New Roman" w:hAnsi="Times New Roman"/>
          <w:sz w:val="26"/>
          <w:szCs w:val="26"/>
        </w:rPr>
        <w:t>Tên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sz w:val="26"/>
          <w:szCs w:val="26"/>
        </w:rPr>
        <w:t>luận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sz w:val="26"/>
          <w:szCs w:val="26"/>
        </w:rPr>
        <w:t>án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Hệ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thống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mô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hóa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người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cho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thích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nghi</w:t>
      </w:r>
      <w:proofErr w:type="spellEnd"/>
    </w:p>
    <w:p w14:paraId="72E92D25" w14:textId="0909753D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</w:t>
      </w:r>
      <w:proofErr w:type="spellStart"/>
      <w:r w:rsidR="006558FC">
        <w:rPr>
          <w:rFonts w:ascii="Times New Roman" w:hAnsi="Times New Roman"/>
          <w:sz w:val="26"/>
          <w:szCs w:val="26"/>
        </w:rPr>
        <w:t>Đồng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Thị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Bích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Thủy</w:t>
      </w:r>
      <w:proofErr w:type="spellEnd"/>
    </w:p>
    <w:p w14:paraId="4E72ED6F" w14:textId="77777777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Dubai, </w:t>
      </w:r>
      <w:proofErr w:type="spellStart"/>
      <w:r w:rsidR="006558FC">
        <w:rPr>
          <w:rFonts w:ascii="Times New Roman" w:hAnsi="Times New Roman"/>
          <w:sz w:val="26"/>
          <w:szCs w:val="26"/>
        </w:rPr>
        <w:t>Các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Tiểu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Vương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Quốc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Ả </w:t>
      </w:r>
      <w:proofErr w:type="spellStart"/>
      <w:r w:rsidR="006558FC">
        <w:rPr>
          <w:rFonts w:ascii="Times New Roman" w:hAnsi="Times New Roman"/>
          <w:sz w:val="26"/>
          <w:szCs w:val="26"/>
        </w:rPr>
        <w:t>Rập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Thống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Nhất</w:t>
      </w:r>
      <w:proofErr w:type="spellEnd"/>
      <w:r w:rsidR="006558FC">
        <w:rPr>
          <w:rFonts w:ascii="Times New Roman" w:hAnsi="Times New Roman"/>
          <w:sz w:val="26"/>
          <w:szCs w:val="26"/>
        </w:rPr>
        <w:t>,</w:t>
      </w:r>
    </w:p>
    <w:p w14:paraId="7675CA0B" w14:textId="5A0D61EF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2014</w:t>
      </w:r>
    </w:p>
    <w:p w14:paraId="1FD4ED87" w14:textId="5991579F" w:rsidR="006F3DAE" w:rsidRDefault="006F3DAE" w:rsidP="006F3DAE">
      <w:pPr>
        <w:spacing w:line="30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Ngoại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6"/>
          <w:szCs w:val="26"/>
        </w:rPr>
        <w:t>ngữ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1.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Anh. </w:t>
      </w:r>
      <w:proofErr w:type="spellStart"/>
      <w:r>
        <w:rPr>
          <w:rFonts w:ascii="Times New Roman" w:hAnsi="Times New Roman"/>
          <w:bCs/>
          <w:sz w:val="26"/>
          <w:szCs w:val="26"/>
        </w:rPr>
        <w:t>Mức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>
        <w:rPr>
          <w:rFonts w:ascii="Times New Roman" w:hAnsi="Times New Roman"/>
          <w:bCs/>
          <w:sz w:val="26"/>
          <w:szCs w:val="26"/>
        </w:rPr>
        <w:t>sư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̉ </w:t>
      </w:r>
      <w:proofErr w:type="spellStart"/>
      <w:r>
        <w:rPr>
          <w:rFonts w:ascii="Times New Roman" w:hAnsi="Times New Roman"/>
          <w:bCs/>
          <w:sz w:val="26"/>
          <w:szCs w:val="26"/>
        </w:rPr>
        <w:t>dụng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Trung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Cấp</w:t>
      </w:r>
      <w:proofErr w:type="spellEnd"/>
    </w:p>
    <w:p w14:paraId="46A90C50" w14:textId="3E22DA11" w:rsidR="006F3DAE" w:rsidRPr="008772AB" w:rsidRDefault="006F3DAE" w:rsidP="006F3DAE">
      <w:pPr>
        <w:spacing w:line="30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2.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Hoa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Mức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>
        <w:rPr>
          <w:rFonts w:ascii="Times New Roman" w:hAnsi="Times New Roman"/>
          <w:bCs/>
          <w:sz w:val="26"/>
          <w:szCs w:val="26"/>
        </w:rPr>
        <w:t>sư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̉ </w:t>
      </w:r>
      <w:proofErr w:type="spellStart"/>
      <w:r>
        <w:rPr>
          <w:rFonts w:ascii="Times New Roman" w:hAnsi="Times New Roman"/>
          <w:bCs/>
          <w:sz w:val="26"/>
          <w:szCs w:val="26"/>
        </w:rPr>
        <w:t>dụng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Sơ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Cấp</w:t>
      </w:r>
      <w:proofErr w:type="spellEnd"/>
    </w:p>
    <w:p w14:paraId="5E4A42B6" w14:textId="3BB1539A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): </w:t>
      </w:r>
    </w:p>
    <w:p w14:paraId="61EE1E4D" w14:textId="77777777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........................................................................................................................................</w:t>
      </w:r>
    </w:p>
    <w:p w14:paraId="070D562E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III. QÚA TRÌNH CÔNG TÁC KỂ TỪ KHI TỐT NGHIỆP ĐẠI HỌC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602"/>
        <w:gridCol w:w="4398"/>
      </w:tblGrid>
      <w:tr w:rsidR="006F3DAE" w:rsidRPr="00BF6188" w14:paraId="228B1166" w14:textId="77777777" w:rsidTr="008772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5AFCCE6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6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4545125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Nơi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39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1B9DE1F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đảm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nhiệm</w:t>
            </w:r>
            <w:proofErr w:type="spellEnd"/>
          </w:p>
        </w:tc>
      </w:tr>
      <w:tr w:rsidR="006F3DAE" w:rsidRPr="00B3309D" w14:paraId="20DDCCE1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C272A21" w14:textId="10AC6668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2002-2005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588170C" w14:textId="574F1ECB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Tin, ĐH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Gia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0E8DFC8" w14:textId="415D6F7C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558FC" w:rsidRPr="00B3309D" w14:paraId="60B608C0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2304AF" w14:textId="1AC37CF8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2005-2007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C778397" w14:textId="6B3E04A4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00025C7" w14:textId="6F198C5C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558FC" w:rsidRPr="00B3309D" w14:paraId="2D6913DC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7351C18" w14:textId="4AD79ABB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2008-2009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8367F0" w14:textId="33A44083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ĐH Khoa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3723E7" w14:textId="4468FEAB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558FC" w:rsidRPr="00B3309D" w14:paraId="01DB530A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2D420D8" w14:textId="5021217C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2010-2011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EFCCB32" w14:textId="3AB945E6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 TNHH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 (TMA),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30C1702" w14:textId="7B17E586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</w:tr>
      <w:tr w:rsidR="006558FC" w:rsidRPr="00B3309D" w14:paraId="65E4CE49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55527FF" w14:textId="1D7CC007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10/2011 – 07/2017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EEC18C9" w14:textId="138B4BCA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 TNHH MTV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7FA4DF" w14:textId="5E275095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đốc</w:t>
            </w:r>
            <w:proofErr w:type="spellEnd"/>
          </w:p>
        </w:tc>
      </w:tr>
    </w:tbl>
    <w:p w14:paraId="7809A9AE" w14:textId="77777777" w:rsidR="006F3DAE" w:rsidRPr="00645B73" w:rsidRDefault="006F3DAE" w:rsidP="006F3DAE">
      <w:pPr>
        <w:spacing w:line="288" w:lineRule="auto"/>
        <w:rPr>
          <w:rFonts w:ascii="Times New Roman" w:hAnsi="Times New Roman"/>
          <w:sz w:val="16"/>
          <w:szCs w:val="16"/>
        </w:rPr>
      </w:pPr>
    </w:p>
    <w:p w14:paraId="25BF5F2A" w14:textId="77777777" w:rsidR="006F3DAE" w:rsidRDefault="006F3DAE" w:rsidP="006F3DAE">
      <w:pPr>
        <w:spacing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IV. KẾT QUẢ NGHIÊN CỨU KHOA HỌC</w:t>
      </w:r>
    </w:p>
    <w:p w14:paraId="39B297EA" w14:textId="27B302E7" w:rsidR="006F3DAE" w:rsidRDefault="006F3DAE" w:rsidP="006F3DAE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8559D">
        <w:rPr>
          <w:rFonts w:ascii="Times New Roman" w:hAnsi="Times New Roman"/>
          <w:bCs/>
          <w:sz w:val="24"/>
          <w:szCs w:val="24"/>
        </w:rPr>
        <w:t>Các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đê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̀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tài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nghiên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cứu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khoa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học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đa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̃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tham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gia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>: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2784"/>
        <w:gridCol w:w="1173"/>
        <w:gridCol w:w="1914"/>
        <w:gridCol w:w="4293"/>
      </w:tblGrid>
      <w:tr w:rsidR="006F3DAE" w:rsidRPr="00BF6188" w14:paraId="5E578145" w14:textId="77777777" w:rsidTr="008772AB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37AB4B1" w14:textId="77777777" w:rsidR="006F3DAE" w:rsidRPr="00BF6188" w:rsidRDefault="006F3DAE" w:rsidP="008772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7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572A51E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nghiên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cứu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Lĩnh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vực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ứng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dụng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5604A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Năm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hoàn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thành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BE267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cấp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(NN,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Bô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̣,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Ngành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Trường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429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EE97C6E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Trách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nhiệm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tham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gia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</w:p>
        </w:tc>
      </w:tr>
      <w:tr w:rsidR="006F3DAE" w:rsidRPr="00B3309D" w14:paraId="43C4C00A" w14:textId="77777777" w:rsidTr="008772AB">
        <w:tc>
          <w:tcPr>
            <w:tcW w:w="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0710E7" w14:textId="254B4906" w:rsidR="006F3DAE" w:rsidRPr="00B3309D" w:rsidRDefault="006558FC" w:rsidP="008772AB">
            <w:pPr>
              <w:spacing w:after="0"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7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02049C8" w14:textId="198319B5" w:rsidR="006F3DAE" w:rsidRPr="00B3309D" w:rsidRDefault="009860B9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AGmagic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="006558F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6558F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558F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6558F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1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B4BA9" w14:textId="7C23791E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="009860B9">
              <w:rPr>
                <w:rFonts w:ascii="Times New Roman" w:hAnsi="Times New Roman"/>
                <w:sz w:val="26"/>
                <w:szCs w:val="26"/>
              </w:rPr>
              <w:t>05</w:t>
            </w:r>
          </w:p>
        </w:tc>
        <w:tc>
          <w:tcPr>
            <w:tcW w:w="1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2493F" w14:textId="4AC2AED7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42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4D0A7DE" w14:textId="5133838B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Gs. </w:t>
            </w:r>
            <w:proofErr w:type="spellStart"/>
            <w:r w:rsidR="009860B9"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 w:rsidR="009860B9">
              <w:rPr>
                <w:rFonts w:ascii="Times New Roman" w:hAnsi="Times New Roman"/>
                <w:sz w:val="26"/>
                <w:szCs w:val="26"/>
              </w:rPr>
              <w:t xml:space="preserve"> Cao </w:t>
            </w:r>
            <w:proofErr w:type="spellStart"/>
            <w:r w:rsidR="009860B9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</w:p>
        </w:tc>
      </w:tr>
      <w:tr w:rsidR="009860B9" w:rsidRPr="00B3309D" w14:paraId="43D809E8" w14:textId="77777777" w:rsidTr="008772AB">
        <w:tc>
          <w:tcPr>
            <w:tcW w:w="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5C254BB" w14:textId="5200EE0F" w:rsidR="009860B9" w:rsidRDefault="009860B9" w:rsidP="008772AB">
            <w:pPr>
              <w:spacing w:after="0"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7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B393F22" w14:textId="6BC9FA27" w:rsidR="009860B9" w:rsidRDefault="009860B9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Zebra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</w:t>
            </w:r>
            <w:proofErr w:type="spellEnd"/>
          </w:p>
        </w:tc>
        <w:tc>
          <w:tcPr>
            <w:tcW w:w="11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37D3D7" w14:textId="59680A6A" w:rsidR="009860B9" w:rsidRDefault="009860B9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2009</w:t>
            </w:r>
          </w:p>
        </w:tc>
        <w:tc>
          <w:tcPr>
            <w:tcW w:w="1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6CCCD" w14:textId="75A84CC9" w:rsidR="009860B9" w:rsidRDefault="009860B9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42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BAB51" w14:textId="6B233FBF" w:rsidR="009860B9" w:rsidRDefault="009860B9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Gs.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Ts.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</w:p>
        </w:tc>
      </w:tr>
    </w:tbl>
    <w:p w14:paraId="6E080666" w14:textId="641C82A3" w:rsidR="006F3DAE" w:rsidRPr="0028559D" w:rsidRDefault="006F3DAE" w:rsidP="006F3DAE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Các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trình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học</w:t>
      </w:r>
      <w:proofErr w:type="spellEnd"/>
      <w:r w:rsidR="00E05A79">
        <w:rPr>
          <w:rFonts w:ascii="Times New Roman" w:hAnsi="Times New Roman"/>
          <w:sz w:val="26"/>
          <w:szCs w:val="26"/>
        </w:rPr>
        <w:t>:</w:t>
      </w:r>
    </w:p>
    <w:p w14:paraId="691C5B3D" w14:textId="0D2C0515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(2018, April 13). Tutorial on EM Algorithm (1st ed.). (H. </w:t>
      </w:r>
      <w:proofErr w:type="spellStart"/>
      <w:r w:rsidRPr="009860B9">
        <w:rPr>
          <w:rFonts w:ascii="Times New Roman" w:hAnsi="Times New Roman"/>
          <w:sz w:val="26"/>
          <w:szCs w:val="26"/>
        </w:rPr>
        <w:t>Bachoo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Ed.) Long </w:t>
      </w:r>
      <w:proofErr w:type="spellStart"/>
      <w:r w:rsidRPr="009860B9">
        <w:rPr>
          <w:rFonts w:ascii="Times New Roman" w:hAnsi="Times New Roman"/>
          <w:sz w:val="26"/>
          <w:szCs w:val="26"/>
        </w:rPr>
        <w:t>Xuyen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Pr="009860B9">
        <w:rPr>
          <w:rFonts w:ascii="Times New Roman" w:hAnsi="Times New Roman"/>
          <w:sz w:val="26"/>
          <w:szCs w:val="26"/>
        </w:rPr>
        <w:t>An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Giang</w:t>
      </w:r>
      <w:proofErr w:type="spellEnd"/>
      <w:r w:rsidRPr="009860B9">
        <w:rPr>
          <w:rFonts w:ascii="Times New Roman" w:hAnsi="Times New Roman"/>
          <w:sz w:val="26"/>
          <w:szCs w:val="26"/>
        </w:rPr>
        <w:t>, Vietnam: Lambert Academic Publishing. Retrieved from https://www.morebooks.shop/store/gb/book/tutorial-on-em-algorithm/isbn/978-613-9-81971-3</w:t>
      </w:r>
    </w:p>
    <w:p w14:paraId="124FFDBE" w14:textId="50FD3558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(2017, November 2). Converting Graphic Relationships into Conditional Probabilities in Bayesian Network. In J. P. </w:t>
      </w:r>
      <w:proofErr w:type="spellStart"/>
      <w:r w:rsidRPr="009860B9">
        <w:rPr>
          <w:rFonts w:ascii="Times New Roman" w:hAnsi="Times New Roman"/>
          <w:sz w:val="26"/>
          <w:szCs w:val="26"/>
        </w:rPr>
        <w:t>Tejedor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&amp; J. P. </w:t>
      </w:r>
      <w:proofErr w:type="spellStart"/>
      <w:r w:rsidRPr="009860B9">
        <w:rPr>
          <w:rFonts w:ascii="Times New Roman" w:hAnsi="Times New Roman"/>
          <w:sz w:val="26"/>
          <w:szCs w:val="26"/>
        </w:rPr>
        <w:t>Tejedor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(Ed.), Bayesian Inference (pp. 97-143). Rijeka, Croatia: </w:t>
      </w:r>
      <w:proofErr w:type="spellStart"/>
      <w:r w:rsidRPr="009860B9">
        <w:rPr>
          <w:rFonts w:ascii="Times New Roman" w:hAnsi="Times New Roman"/>
          <w:sz w:val="26"/>
          <w:szCs w:val="26"/>
        </w:rPr>
        <w:t>InTechOpen</w:t>
      </w:r>
      <w:proofErr w:type="spellEnd"/>
      <w:r w:rsidRPr="009860B9">
        <w:rPr>
          <w:rFonts w:ascii="Times New Roman" w:hAnsi="Times New Roman"/>
          <w:sz w:val="26"/>
          <w:szCs w:val="26"/>
        </w:rPr>
        <w:t>. doi:10.5772/intechopen.70057</w:t>
      </w:r>
    </w:p>
    <w:p w14:paraId="48A3909E" w14:textId="38FDEBD9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(2016, October 31). Beta Likelihood Estimation in Learning Bayesian Network Parameter. In United Scholars Publications (Author), Advances in Computer Networks and Information Technology (Vol. II). USA: CreateSpace Independent Publishing Platform. Retrieved from https://goo.gl/R4dwrf</w:t>
      </w:r>
    </w:p>
    <w:p w14:paraId="1E7FC10E" w14:textId="005B16C1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June 17). Longest-path Algorithm to Solve Uncovering Problem of Hidden Markov Model. (L. Nguyen, &amp; M. A. MELLAL, Eds.) Special Issue “Some Novel Algorithms for Global Optimization and Relevant Subjects”, Applied and Computational Mathematics (ACM), 6(4-1), 39-47. </w:t>
      </w:r>
      <w:proofErr w:type="gramStart"/>
      <w:r w:rsidRPr="009860B9">
        <w:rPr>
          <w:rFonts w:ascii="Times New Roman" w:hAnsi="Times New Roman"/>
          <w:sz w:val="26"/>
          <w:szCs w:val="26"/>
        </w:rPr>
        <w:t>doi:10.11648/j.acm</w:t>
      </w:r>
      <w:proofErr w:type="gramEnd"/>
      <w:r w:rsidRPr="009860B9">
        <w:rPr>
          <w:rFonts w:ascii="Times New Roman" w:hAnsi="Times New Roman"/>
          <w:sz w:val="26"/>
          <w:szCs w:val="26"/>
        </w:rPr>
        <w:t>.s.2017060401.13</w:t>
      </w:r>
    </w:p>
    <w:p w14:paraId="69A95087" w14:textId="1C607EC0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June 17). Tutorial on Hidden Markov Model. (L. Nguyen, &amp; M. A. MELLAL, Eds.) Special Issue “Some Novel Algorithms for Global Optimization and Relevant Subjects”, Applied and Computational Mathematics (ACM), 6(4-1), 16-38. </w:t>
      </w:r>
      <w:proofErr w:type="gramStart"/>
      <w:r w:rsidRPr="009860B9">
        <w:rPr>
          <w:rFonts w:ascii="Times New Roman" w:hAnsi="Times New Roman"/>
          <w:sz w:val="26"/>
          <w:szCs w:val="26"/>
        </w:rPr>
        <w:t>doi:10.11648/j.acm</w:t>
      </w:r>
      <w:proofErr w:type="gramEnd"/>
      <w:r w:rsidRPr="009860B9">
        <w:rPr>
          <w:rFonts w:ascii="Times New Roman" w:hAnsi="Times New Roman"/>
          <w:sz w:val="26"/>
          <w:szCs w:val="26"/>
        </w:rPr>
        <w:t>.s.2017060401.12</w:t>
      </w:r>
    </w:p>
    <w:p w14:paraId="07A8E711" w14:textId="58C502E7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June 17). Tutorial on Support Vector Machine. (L. Nguyen, &amp; M. A. MELLAL, Eds.) Special Issue “Some Novel Algorithms for Global Optimization and Relevant Subjects”, Applied and Computational Mathematics (ACM), 6(4-1), 1-15. </w:t>
      </w:r>
      <w:proofErr w:type="gramStart"/>
      <w:r w:rsidRPr="009860B9">
        <w:rPr>
          <w:rFonts w:ascii="Times New Roman" w:hAnsi="Times New Roman"/>
          <w:sz w:val="26"/>
          <w:szCs w:val="26"/>
        </w:rPr>
        <w:t>doi:10.11648/j.acm</w:t>
      </w:r>
      <w:proofErr w:type="gramEnd"/>
      <w:r w:rsidRPr="009860B9">
        <w:rPr>
          <w:rFonts w:ascii="Times New Roman" w:hAnsi="Times New Roman"/>
          <w:sz w:val="26"/>
          <w:szCs w:val="26"/>
        </w:rPr>
        <w:t>.s.2017060401.11</w:t>
      </w:r>
    </w:p>
    <w:p w14:paraId="43011107" w14:textId="608FD7B6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June 10). Continuous Observation Hidden Markov Model. (M. G. De Garcia, Ed.) </w:t>
      </w:r>
      <w:proofErr w:type="spellStart"/>
      <w:r w:rsidRPr="009860B9">
        <w:rPr>
          <w:rFonts w:ascii="Times New Roman" w:hAnsi="Times New Roman"/>
          <w:sz w:val="26"/>
          <w:szCs w:val="26"/>
        </w:rPr>
        <w:t>Kasmera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Journal, 44(6), 65-149.</w:t>
      </w:r>
    </w:p>
    <w:p w14:paraId="152AD735" w14:textId="5022BD48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lastRenderedPageBreak/>
        <w:t xml:space="preserve">Nguyen, L. (2016, April 27). Beta Likelihood Estimation and Its Application to Specify Prior Probabilities in Bayesian Network. (H. M. Srivastava, P. Bracken, R. </w:t>
      </w:r>
      <w:proofErr w:type="spellStart"/>
      <w:r w:rsidRPr="009860B9">
        <w:rPr>
          <w:rFonts w:ascii="Times New Roman" w:hAnsi="Times New Roman"/>
          <w:sz w:val="26"/>
          <w:szCs w:val="26"/>
        </w:rPr>
        <w:t>Jedynak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anonymous, &amp; S. </w:t>
      </w:r>
      <w:proofErr w:type="spellStart"/>
      <w:r w:rsidRPr="009860B9">
        <w:rPr>
          <w:rFonts w:ascii="Times New Roman" w:hAnsi="Times New Roman"/>
          <w:sz w:val="26"/>
          <w:szCs w:val="26"/>
        </w:rPr>
        <w:t>Zimeras</w:t>
      </w:r>
      <w:proofErr w:type="spellEnd"/>
      <w:r w:rsidRPr="009860B9">
        <w:rPr>
          <w:rFonts w:ascii="Times New Roman" w:hAnsi="Times New Roman"/>
          <w:sz w:val="26"/>
          <w:szCs w:val="26"/>
        </w:rPr>
        <w:t>, Eds.) British Journal of Mathematics &amp; Computer Science, 16(3), 1-21. doi:10.9734/BJMCS/2016/25731.</w:t>
      </w:r>
    </w:p>
    <w:p w14:paraId="29448748" w14:textId="33CAC92C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April 8). New version of CAT algorithm by maximum likelihood estimation. (B. N. </w:t>
      </w:r>
      <w:proofErr w:type="spellStart"/>
      <w:r w:rsidRPr="009860B9">
        <w:rPr>
          <w:rFonts w:ascii="Times New Roman" w:hAnsi="Times New Roman"/>
          <w:sz w:val="26"/>
          <w:szCs w:val="26"/>
        </w:rPr>
        <w:t>Buszewski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Ed.) </w:t>
      </w:r>
      <w:proofErr w:type="spellStart"/>
      <w:r w:rsidRPr="009860B9">
        <w:rPr>
          <w:rFonts w:ascii="Times New Roman" w:hAnsi="Times New Roman"/>
          <w:sz w:val="26"/>
          <w:szCs w:val="26"/>
        </w:rPr>
        <w:t>Sylwan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Journal, 160(4), 218-244.</w:t>
      </w:r>
    </w:p>
    <w:p w14:paraId="29AB5E62" w14:textId="41440AF3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March 28). Theorem of SIGMA-gate Inference in Bayesian Network. (V. S. Franz, Ed.) </w:t>
      </w:r>
      <w:proofErr w:type="spellStart"/>
      <w:r w:rsidRPr="009860B9">
        <w:rPr>
          <w:rFonts w:ascii="Times New Roman" w:hAnsi="Times New Roman"/>
          <w:sz w:val="26"/>
          <w:szCs w:val="26"/>
        </w:rPr>
        <w:t>Wulfenia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Journal, 23(3), 280-289.</w:t>
      </w:r>
    </w:p>
    <w:p w14:paraId="66452C4B" w14:textId="4A05CC2C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(2016, February). Specifying Prior Probabilities in Bayesian Network by Maximum Likelihood Estimation method. (B. N. </w:t>
      </w:r>
      <w:proofErr w:type="spellStart"/>
      <w:r w:rsidRPr="009860B9">
        <w:rPr>
          <w:rFonts w:ascii="Times New Roman" w:hAnsi="Times New Roman"/>
          <w:sz w:val="26"/>
          <w:szCs w:val="26"/>
        </w:rPr>
        <w:t>Buszewski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Ed.) </w:t>
      </w:r>
      <w:proofErr w:type="spellStart"/>
      <w:r w:rsidRPr="009860B9">
        <w:rPr>
          <w:rFonts w:ascii="Times New Roman" w:hAnsi="Times New Roman"/>
          <w:sz w:val="26"/>
          <w:szCs w:val="26"/>
        </w:rPr>
        <w:t>Sylwan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Journal, 160(2), 281-298.</w:t>
      </w:r>
    </w:p>
    <w:p w14:paraId="3A506A48" w14:textId="39D7A7C6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(2015, July 27). Mathematical Approaches to User Modeling. London Mathematical Society (LMS). Journals Consortium. Retrieved from https://goo.gl/9dFjZu</w:t>
      </w:r>
    </w:p>
    <w:p w14:paraId="32CDB465" w14:textId="5B8DFD87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(2015, January 22). A User Modeling System for Adaptive Learning. In S. </w:t>
      </w:r>
      <w:proofErr w:type="spellStart"/>
      <w:r w:rsidRPr="009860B9">
        <w:rPr>
          <w:rFonts w:ascii="Times New Roman" w:hAnsi="Times New Roman"/>
          <w:sz w:val="26"/>
          <w:szCs w:val="26"/>
        </w:rPr>
        <w:t>Schreiter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(Ed.), The 2014 International Conference on Interactive Collaborative Learning (ICL 2014) (pp. 864-866). The 2014 World Engineering Education Forum (WEEF2014), Dubai, UAE: IEEE. doi:10.1109/ICL.2014.7017887</w:t>
      </w:r>
    </w:p>
    <w:p w14:paraId="2890194A" w14:textId="231C0A08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(2014, December 6). Evaluating Adaptive Learning Model. The 2014 International Conference on Interactive Collaborative Learning (ICL 2014) (pp. 818-822). Dubai, UAE: IEEE. doi:10.1109/ICL.2014.7017878</w:t>
      </w:r>
    </w:p>
    <w:p w14:paraId="5E285486" w14:textId="2EFB4DEA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(2014, May). A New Algorithm for Modeling and Inferring User's Knowledge by Using Dynamic Bayesian Network. (M. Z. </w:t>
      </w:r>
      <w:proofErr w:type="spellStart"/>
      <w:r w:rsidRPr="009860B9">
        <w:rPr>
          <w:rFonts w:ascii="Times New Roman" w:hAnsi="Times New Roman"/>
          <w:sz w:val="26"/>
          <w:szCs w:val="26"/>
        </w:rPr>
        <w:t>Raqab</w:t>
      </w:r>
      <w:proofErr w:type="spellEnd"/>
      <w:r w:rsidRPr="009860B9">
        <w:rPr>
          <w:rFonts w:ascii="Times New Roman" w:hAnsi="Times New Roman"/>
          <w:sz w:val="26"/>
          <w:szCs w:val="26"/>
        </w:rPr>
        <w:t>, Ed.) Statistics Research Letters (SRL), 3 (2). Retrieved from http://www.srl-journal.org/paperInfo.aspx?ID=6933</w:t>
      </w:r>
    </w:p>
    <w:p w14:paraId="3952A767" w14:textId="6E08DA1D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(2014, May 28). User Model Clustering. (F. Shi, Ed.) Journal of Data Analysis and Information Processing (JDAIP), 2 (2), 41-48. doi:10.4236/jdaip.2014.22006</w:t>
      </w:r>
    </w:p>
    <w:p w14:paraId="4677A441" w14:textId="07647244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(2013). A New Approach for Modeling and Discovering Learning Styles by Using Hidden Markov Model. (G. Perry et al., Eds.) Global Journal of Human Social Science: G - Linguistics &amp; Education, 13 (4 Version 1.0 Year 2013), 1-10. Retrieved from http://socialscienceresearch.org/index.php/GJHSS/article/view/609</w:t>
      </w:r>
    </w:p>
    <w:p w14:paraId="4F95E043" w14:textId="2881D1DF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(2013, July 15). Overview of Bayesian Network. Ho Chi Minh University of Technology, Vietnam. Warri, Delta State, Nigeria: Science Journal Publication. doi:10.7237/</w:t>
      </w:r>
      <w:proofErr w:type="spellStart"/>
      <w:r w:rsidRPr="009860B9">
        <w:rPr>
          <w:rFonts w:ascii="Times New Roman" w:hAnsi="Times New Roman"/>
          <w:sz w:val="26"/>
          <w:szCs w:val="26"/>
        </w:rPr>
        <w:t>sjms</w:t>
      </w:r>
      <w:proofErr w:type="spellEnd"/>
      <w:r w:rsidRPr="009860B9">
        <w:rPr>
          <w:rFonts w:ascii="Times New Roman" w:hAnsi="Times New Roman"/>
          <w:sz w:val="26"/>
          <w:szCs w:val="26"/>
        </w:rPr>
        <w:t>/105</w:t>
      </w:r>
    </w:p>
    <w:p w14:paraId="1C3ADF86" w14:textId="6B8E69AA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(2013, June). The Bayesian approach and suggested stopping criterion in Computerized Adaptive Testing. (A. T. Al-</w:t>
      </w:r>
      <w:proofErr w:type="spellStart"/>
      <w:r w:rsidRPr="009860B9">
        <w:rPr>
          <w:rFonts w:ascii="Times New Roman" w:hAnsi="Times New Roman"/>
          <w:sz w:val="26"/>
          <w:szCs w:val="26"/>
        </w:rPr>
        <w:t>Taani</w:t>
      </w:r>
      <w:proofErr w:type="spellEnd"/>
      <w:r w:rsidRPr="009860B9">
        <w:rPr>
          <w:rFonts w:ascii="Times New Roman" w:hAnsi="Times New Roman"/>
          <w:sz w:val="26"/>
          <w:szCs w:val="26"/>
        </w:rPr>
        <w:t>, Ed.) International Journal of Research in Engineering and Technology (IJRET), 2 (1-2103), 36-38. Retrieved from https://goo.gl/kXxczD</w:t>
      </w:r>
    </w:p>
    <w:p w14:paraId="5553D188" w14:textId="59401009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(2010). Discovering User Interests by Document Classification. In I.-H. Ting, H.-J. Wu, T.-H. Ho, I.-H. Ting, H.-J. Wu, &amp; T.-H. Ho (Eds.), Mining and Analyzing Social Networks (Vol. 288 In series “Studies in Computational Intelligence”, pp. 139-159). Springer Berlin Heidelberg. doi:10.1007/978-3-642-13422-7_9</w:t>
      </w:r>
    </w:p>
    <w:p w14:paraId="3393CFBC" w14:textId="2F13337A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(2009, September 25). Incorporating Bayesian Inference into Adaptation Rules in AHA architecture. Proceedings of 12th International Conference Interests Interactive Computer </w:t>
      </w:r>
      <w:proofErr w:type="gramStart"/>
      <w:r w:rsidRPr="009860B9">
        <w:rPr>
          <w:rFonts w:ascii="Times New Roman" w:hAnsi="Times New Roman"/>
          <w:sz w:val="26"/>
          <w:szCs w:val="26"/>
        </w:rPr>
        <w:lastRenderedPageBreak/>
        <w:t>aided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Learning (ICL2009). Villach, Austria: Kassel University Press, Kassel, Germany. Retrieved from http://www.icl-conference.org/dl/proceedings/2009/archive.htm</w:t>
      </w:r>
    </w:p>
    <w:p w14:paraId="1BA1B4B9" w14:textId="30A14A2E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 (2009, August 31). A Proposal Discovering User Interests by Support Vector Machine and Decision Tree on Document Classification. The International Workshop on Social Networks Mining and Analysis for Business Applications (SNMABA2009) in conjunction with </w:t>
      </w:r>
      <w:proofErr w:type="gramStart"/>
      <w:r w:rsidRPr="009860B9">
        <w:rPr>
          <w:rFonts w:ascii="Times New Roman" w:hAnsi="Times New Roman"/>
          <w:sz w:val="26"/>
          <w:szCs w:val="26"/>
        </w:rPr>
        <w:t>The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2009 IEEE International Conference on Social Computing (SocialCom2009), 4, pp. 809-814. Vancouver, Canada: Computational International Conference on Science and Engineering 2009 (CSE '09), IEEE. doi:10.1109/CSE.2009.112</w:t>
      </w:r>
    </w:p>
    <w:p w14:paraId="5A790712" w14:textId="491E8359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L., &amp; Do, P. (2009, July 16). Evolution of Parameters in Bayesian Overlay Model. In H. R. </w:t>
      </w:r>
      <w:proofErr w:type="spellStart"/>
      <w:r w:rsidRPr="009860B9">
        <w:rPr>
          <w:rFonts w:ascii="Times New Roman" w:hAnsi="Times New Roman"/>
          <w:sz w:val="26"/>
          <w:szCs w:val="26"/>
        </w:rPr>
        <w:t>Arabnia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D. d. Fuente, &amp; J. A. Olivas (Ed.), Proceedings of </w:t>
      </w:r>
      <w:proofErr w:type="gramStart"/>
      <w:r w:rsidRPr="009860B9">
        <w:rPr>
          <w:rFonts w:ascii="Times New Roman" w:hAnsi="Times New Roman"/>
          <w:sz w:val="26"/>
          <w:szCs w:val="26"/>
        </w:rPr>
        <w:t>The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2009 International Conference on Artificial Intelligence (IC-AI’09), The 2009 World Congress in Computer Science, Computer Engineering, and Applied Computing (WORLDCOMP’09) (pp. 324-329). Monte Carlo Resort, Las Vegas, Nevada, USA: CSREA Press USA. Retrieved from https://goo.gl/QwMYqq</w:t>
      </w:r>
    </w:p>
    <w:p w14:paraId="5C0DE6A6" w14:textId="20FAC454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9860B9">
        <w:rPr>
          <w:rFonts w:ascii="Times New Roman" w:hAnsi="Times New Roman"/>
          <w:sz w:val="26"/>
          <w:szCs w:val="26"/>
        </w:rPr>
        <w:t>Fröschl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C., &amp; Nguyen, L. (2009, July 16). State of the Art of Adaptive Learning. In H. R. </w:t>
      </w:r>
      <w:proofErr w:type="spellStart"/>
      <w:r w:rsidRPr="009860B9">
        <w:rPr>
          <w:rFonts w:ascii="Times New Roman" w:hAnsi="Times New Roman"/>
          <w:sz w:val="26"/>
          <w:szCs w:val="26"/>
        </w:rPr>
        <w:t>Arabnia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A. </w:t>
      </w:r>
      <w:proofErr w:type="spellStart"/>
      <w:r w:rsidRPr="009860B9">
        <w:rPr>
          <w:rFonts w:ascii="Times New Roman" w:hAnsi="Times New Roman"/>
          <w:sz w:val="26"/>
          <w:szCs w:val="26"/>
        </w:rPr>
        <w:t>Bahrami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&amp; A. M. Solo (Ed.), Proceedings of </w:t>
      </w:r>
      <w:proofErr w:type="gramStart"/>
      <w:r w:rsidRPr="009860B9">
        <w:rPr>
          <w:rFonts w:ascii="Times New Roman" w:hAnsi="Times New Roman"/>
          <w:sz w:val="26"/>
          <w:szCs w:val="26"/>
        </w:rPr>
        <w:t>The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2009 International Conference on e-Learning, e-Business, Enterprise Information Systems, and e-Government (EEE 2009). The 2009 World Congress in Computer Science, Computer Engineering, and Applied Computing (WORLDCOMP’09) (pp. 126-133). Las Vegas, Nevada, USA: CSREA Press USA. Retrieved from https://goo.gl/Xn39eN</w:t>
      </w:r>
    </w:p>
    <w:p w14:paraId="36E6706C" w14:textId="411C8D0B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L., &amp; Dong, B.-T. T. (2009, July 10). ZEBRA: A new User Modeling System for Triangular Model of </w:t>
      </w:r>
      <w:proofErr w:type="gramStart"/>
      <w:r w:rsidRPr="009860B9">
        <w:rPr>
          <w:rFonts w:ascii="Times New Roman" w:hAnsi="Times New Roman"/>
          <w:sz w:val="26"/>
          <w:szCs w:val="26"/>
        </w:rPr>
        <w:t>Learners‘ Characteristics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. In G. D. </w:t>
      </w:r>
      <w:proofErr w:type="spellStart"/>
      <w:r w:rsidRPr="009860B9">
        <w:rPr>
          <w:rFonts w:ascii="Times New Roman" w:hAnsi="Times New Roman"/>
          <w:sz w:val="26"/>
          <w:szCs w:val="26"/>
        </w:rPr>
        <w:t>Magoulas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P. Charlton, D. </w:t>
      </w:r>
      <w:proofErr w:type="spellStart"/>
      <w:r w:rsidRPr="009860B9">
        <w:rPr>
          <w:rFonts w:ascii="Times New Roman" w:hAnsi="Times New Roman"/>
          <w:sz w:val="26"/>
          <w:szCs w:val="26"/>
        </w:rPr>
        <w:t>Laurillard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K. </w:t>
      </w:r>
      <w:proofErr w:type="spellStart"/>
      <w:r w:rsidRPr="009860B9">
        <w:rPr>
          <w:rFonts w:ascii="Times New Roman" w:hAnsi="Times New Roman"/>
          <w:sz w:val="26"/>
          <w:szCs w:val="26"/>
        </w:rPr>
        <w:t>Papanikolaou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, &amp; M. </w:t>
      </w:r>
      <w:proofErr w:type="spellStart"/>
      <w:r w:rsidRPr="009860B9">
        <w:rPr>
          <w:rFonts w:ascii="Times New Roman" w:hAnsi="Times New Roman"/>
          <w:sz w:val="26"/>
          <w:szCs w:val="26"/>
        </w:rPr>
        <w:t>Grigoriadou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(Ed.), AIED 2009: 14th conference on Artificial Intelligence in Education, Proceedings of the Workshop on “Enabling creative learning design: how HCI, User Modeling and Human Factors Help” (pp. 42-51). Brighton, United Kingdom: IOS Press Amsterdam, The Netherlands, The Netherlands. Retrieved from https://goo.gl/cVzC6h</w:t>
      </w:r>
    </w:p>
    <w:p w14:paraId="0E6AACC5" w14:textId="4F5B75F9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 xml:space="preserve">Nguyen, L., &amp; Do, P. (2009, June 3). Learning Concept Recommendation based on Sequential Pattern Mining. In E. Chang, F. Hussain, &amp; E. </w:t>
      </w:r>
      <w:proofErr w:type="spellStart"/>
      <w:r w:rsidRPr="009860B9">
        <w:rPr>
          <w:rFonts w:ascii="Times New Roman" w:hAnsi="Times New Roman"/>
          <w:sz w:val="26"/>
          <w:szCs w:val="26"/>
        </w:rPr>
        <w:t>Kayacan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(Ed.), Proceedings of </w:t>
      </w:r>
      <w:proofErr w:type="gramStart"/>
      <w:r w:rsidRPr="009860B9">
        <w:rPr>
          <w:rFonts w:ascii="Times New Roman" w:hAnsi="Times New Roman"/>
          <w:sz w:val="26"/>
          <w:szCs w:val="26"/>
        </w:rPr>
        <w:t>The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2009 Third International Digital Ecosystems and Technologies Conference (IEEE-DEST 2009) (pp. 66-71). Istanbul, Turkey: IEEE. doi:10.1109/DEST.2009.5276694</w:t>
      </w:r>
    </w:p>
    <w:p w14:paraId="2447BC4B" w14:textId="5A9DCB15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L., &amp; Do, P. (2009). Combination of Bayesian Network and Overlay Model in User Modeling. (M. E. Auer, Ed.) International Journal of Emerging Technologies in Learning (</w:t>
      </w:r>
      <w:proofErr w:type="spellStart"/>
      <w:r w:rsidRPr="009860B9">
        <w:rPr>
          <w:rFonts w:ascii="Times New Roman" w:hAnsi="Times New Roman"/>
          <w:sz w:val="26"/>
          <w:szCs w:val="26"/>
        </w:rPr>
        <w:t>iJET</w:t>
      </w:r>
      <w:proofErr w:type="spellEnd"/>
      <w:r w:rsidRPr="009860B9">
        <w:rPr>
          <w:rFonts w:ascii="Times New Roman" w:hAnsi="Times New Roman"/>
          <w:sz w:val="26"/>
          <w:szCs w:val="26"/>
        </w:rPr>
        <w:t>), 4 (4), 41-45. doi:10.3991/</w:t>
      </w:r>
      <w:proofErr w:type="gramStart"/>
      <w:r w:rsidRPr="009860B9">
        <w:rPr>
          <w:rFonts w:ascii="Times New Roman" w:hAnsi="Times New Roman"/>
          <w:sz w:val="26"/>
          <w:szCs w:val="26"/>
        </w:rPr>
        <w:t>ijet.v</w:t>
      </w:r>
      <w:proofErr w:type="gramEnd"/>
      <w:r w:rsidRPr="009860B9">
        <w:rPr>
          <w:rFonts w:ascii="Times New Roman" w:hAnsi="Times New Roman"/>
          <w:sz w:val="26"/>
          <w:szCs w:val="26"/>
        </w:rPr>
        <w:t>4i4.684</w:t>
      </w:r>
    </w:p>
    <w:p w14:paraId="36939723" w14:textId="6E6BF2CE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9860B9">
        <w:rPr>
          <w:rFonts w:ascii="Times New Roman" w:hAnsi="Times New Roman"/>
          <w:sz w:val="26"/>
          <w:szCs w:val="26"/>
        </w:rPr>
        <w:t>Fröschl</w:t>
      </w:r>
      <w:proofErr w:type="spellEnd"/>
      <w:r w:rsidRPr="009860B9">
        <w:rPr>
          <w:rFonts w:ascii="Times New Roman" w:hAnsi="Times New Roman"/>
          <w:sz w:val="26"/>
          <w:szCs w:val="26"/>
        </w:rPr>
        <w:t>, C., Nguyen, L., &amp; Do, P. (2008, November). Learner Model in Adaptive Learning. The 2008 World Congress on Science, Engineering and Technology (WCSET2008), 35, pp. 296-400. Paris, France: World Congress on Science, Engineering and Technology (WASET). Retrieved from https://goo.gl/MEZVJ2</w:t>
      </w:r>
    </w:p>
    <w:p w14:paraId="114DE5BD" w14:textId="001FF155" w:rsidR="009860B9" w:rsidRPr="009860B9" w:rsidRDefault="009860B9" w:rsidP="009860B9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9860B9">
        <w:rPr>
          <w:rFonts w:ascii="Times New Roman" w:hAnsi="Times New Roman"/>
          <w:sz w:val="26"/>
          <w:szCs w:val="26"/>
        </w:rPr>
        <w:t>Nguyen, L. (2006, January). Image Retrieval by MMM Model on Combination of Image Low-Level Features and High-Level Semantics (</w:t>
      </w:r>
      <w:proofErr w:type="spellStart"/>
      <w:r w:rsidRPr="009860B9">
        <w:rPr>
          <w:rFonts w:ascii="Times New Roman" w:hAnsi="Times New Roman"/>
          <w:sz w:val="26"/>
          <w:szCs w:val="26"/>
        </w:rPr>
        <w:t>Truy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tìm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ảnh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9860B9">
        <w:rPr>
          <w:rFonts w:ascii="Times New Roman" w:hAnsi="Times New Roman"/>
          <w:sz w:val="26"/>
          <w:szCs w:val="26"/>
        </w:rPr>
        <w:t>mô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hình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MMM </w:t>
      </w:r>
      <w:proofErr w:type="spellStart"/>
      <w:r w:rsidRPr="009860B9">
        <w:rPr>
          <w:rFonts w:ascii="Times New Roman" w:hAnsi="Times New Roman"/>
          <w:sz w:val="26"/>
          <w:szCs w:val="26"/>
        </w:rPr>
        <w:t>kết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hợp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giữa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đặc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lastRenderedPageBreak/>
        <w:t>trưng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cấp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thấp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và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ngữ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nghĩa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cấp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cao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của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ảnh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). (T.-A. Vo, &amp; M.-P. T. Ho, Eds.) </w:t>
      </w:r>
      <w:proofErr w:type="gramStart"/>
      <w:r w:rsidRPr="009860B9">
        <w:rPr>
          <w:rFonts w:ascii="Times New Roman" w:hAnsi="Times New Roman"/>
          <w:sz w:val="26"/>
          <w:szCs w:val="26"/>
        </w:rPr>
        <w:t>An</w:t>
      </w:r>
      <w:proofErr w:type="gramEnd"/>
      <w:r w:rsidRPr="009860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60B9">
        <w:rPr>
          <w:rFonts w:ascii="Times New Roman" w:hAnsi="Times New Roman"/>
          <w:sz w:val="26"/>
          <w:szCs w:val="26"/>
        </w:rPr>
        <w:t>Giang</w:t>
      </w:r>
      <w:proofErr w:type="spellEnd"/>
      <w:r w:rsidRPr="009860B9">
        <w:rPr>
          <w:rFonts w:ascii="Times New Roman" w:hAnsi="Times New Roman"/>
          <w:sz w:val="26"/>
          <w:szCs w:val="26"/>
        </w:rPr>
        <w:t xml:space="preserve"> University Journal of Science, 25. Retrieved from https://goo.gl/rP2tsZ</w:t>
      </w:r>
      <w:r w:rsidRPr="009860B9">
        <w:rPr>
          <w:rFonts w:ascii="Times New Roman" w:hAnsi="Times New Roman"/>
          <w:sz w:val="26"/>
          <w:szCs w:val="26"/>
        </w:rPr>
        <w:t xml:space="preserve"> </w:t>
      </w:r>
    </w:p>
    <w:p w14:paraId="2AC27C0C" w14:textId="7473412C" w:rsidR="006F3DAE" w:rsidRPr="006558FC" w:rsidRDefault="006F3DAE" w:rsidP="009860B9">
      <w:pPr>
        <w:pStyle w:val="ListParagraph"/>
        <w:spacing w:line="288" w:lineRule="auto"/>
        <w:ind w:left="360"/>
        <w:rPr>
          <w:rFonts w:ascii="Times New Roman" w:hAnsi="Times New Roman"/>
          <w:sz w:val="26"/>
          <w:szCs w:val="26"/>
        </w:rPr>
      </w:pPr>
    </w:p>
    <w:p w14:paraId="021DAA1C" w14:textId="6FBA2656" w:rsidR="006F3DAE" w:rsidRDefault="006F3DAE" w:rsidP="006F3DAE">
      <w:pPr>
        <w:spacing w:line="288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  <w:t xml:space="preserve">          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9860B9">
        <w:rPr>
          <w:rFonts w:ascii="Times New Roman" w:hAnsi="Times New Roman"/>
          <w:i/>
          <w:iCs/>
          <w:sz w:val="26"/>
          <w:szCs w:val="26"/>
        </w:rPr>
        <w:t>12</w:t>
      </w:r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9860B9">
        <w:rPr>
          <w:rFonts w:ascii="Times New Roman" w:hAnsi="Times New Roman"/>
          <w:i/>
          <w:iCs/>
          <w:sz w:val="26"/>
          <w:szCs w:val="26"/>
        </w:rPr>
        <w:t>12</w:t>
      </w:r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201</w:t>
      </w:r>
      <w:r w:rsidR="006558FC">
        <w:rPr>
          <w:rFonts w:ascii="Times New Roman" w:hAnsi="Times New Roman"/>
          <w:i/>
          <w:iCs/>
          <w:sz w:val="26"/>
          <w:szCs w:val="26"/>
        </w:rPr>
        <w:t>8</w:t>
      </w:r>
    </w:p>
    <w:p w14:paraId="4713AE2B" w14:textId="7D7162D9" w:rsidR="006F3DAE" w:rsidRDefault="006F3DAE" w:rsidP="00CC0CC9">
      <w:pPr>
        <w:spacing w:line="240" w:lineRule="auto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Pr="007F237F">
        <w:rPr>
          <w:rFonts w:ascii="Times New Roman" w:hAnsi="Times New Roman"/>
          <w:b/>
          <w:sz w:val="24"/>
          <w:szCs w:val="24"/>
        </w:rPr>
        <w:t xml:space="preserve"> </w:t>
      </w:r>
      <w:r w:rsidR="006558FC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Người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/>
          <w:b/>
          <w:sz w:val="24"/>
          <w:szCs w:val="24"/>
        </w:rPr>
        <w:t>tên</w:t>
      </w:r>
      <w:proofErr w:type="spellEnd"/>
    </w:p>
    <w:p w14:paraId="1191043F" w14:textId="0E8D770A" w:rsidR="006558FC" w:rsidRDefault="006F3DAE" w:rsidP="00CC0CC9">
      <w:pPr>
        <w:spacing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           </w:t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="009860B9">
        <w:rPr>
          <w:rFonts w:ascii="Times New Roman" w:hAnsi="Times New Roman"/>
          <w:iCs/>
        </w:rPr>
        <w:t xml:space="preserve">                                                                                           </w:t>
      </w:r>
      <w:r w:rsidR="009860B9">
        <w:rPr>
          <w:rFonts w:ascii="Times New Roman" w:hAnsi="Times New Roman"/>
          <w:iCs/>
          <w:noProof/>
        </w:rPr>
        <w:drawing>
          <wp:inline distT="0" distB="0" distL="0" distR="0" wp14:anchorId="12EF8102" wp14:editId="4F21E284">
            <wp:extent cx="566929" cy="2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-brief-2015.10.06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2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3F43" w14:textId="1CE10CD8" w:rsidR="00A726DC" w:rsidRDefault="006558FC" w:rsidP="007F6165">
      <w:pPr>
        <w:spacing w:line="240" w:lineRule="auto"/>
        <w:jc w:val="center"/>
      </w:pPr>
      <w:r w:rsidRPr="006558FC">
        <w:rPr>
          <w:rFonts w:ascii="Times New Roman" w:hAnsi="Times New Roman"/>
          <w:iCs/>
          <w:sz w:val="24"/>
          <w:szCs w:val="24"/>
        </w:rPr>
        <w:t xml:space="preserve">                    </w:t>
      </w:r>
      <w:r>
        <w:rPr>
          <w:rFonts w:ascii="Times New Roman" w:hAnsi="Times New Roman"/>
          <w:iCs/>
          <w:sz w:val="24"/>
          <w:szCs w:val="24"/>
        </w:rPr>
        <w:t xml:space="preserve">                                                   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Nguyễn</w:t>
      </w:r>
      <w:proofErr w:type="spellEnd"/>
      <w:r w:rsidRPr="006558F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Phước</w:t>
      </w:r>
      <w:proofErr w:type="spellEnd"/>
      <w:r w:rsidRPr="006558F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Lộc</w:t>
      </w:r>
      <w:proofErr w:type="spellEnd"/>
    </w:p>
    <w:sectPr w:rsidR="00A726DC" w:rsidSect="008772AB">
      <w:pgSz w:w="12240" w:h="15840"/>
      <w:pgMar w:top="720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E11"/>
    <w:multiLevelType w:val="hybridMultilevel"/>
    <w:tmpl w:val="C5DC06E8"/>
    <w:lvl w:ilvl="0" w:tplc="0CA2221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B2E1C"/>
    <w:multiLevelType w:val="hybridMultilevel"/>
    <w:tmpl w:val="3FB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DAE"/>
    <w:rsid w:val="00063084"/>
    <w:rsid w:val="003D38D6"/>
    <w:rsid w:val="004A4861"/>
    <w:rsid w:val="00645B73"/>
    <w:rsid w:val="006558FC"/>
    <w:rsid w:val="006F32BB"/>
    <w:rsid w:val="006F3DAE"/>
    <w:rsid w:val="007F6165"/>
    <w:rsid w:val="00814487"/>
    <w:rsid w:val="008772AB"/>
    <w:rsid w:val="009860B9"/>
    <w:rsid w:val="00A726DC"/>
    <w:rsid w:val="00AA4E50"/>
    <w:rsid w:val="00CC0CC9"/>
    <w:rsid w:val="00E0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231A67"/>
  <w15:docId w15:val="{815395F6-9423-41B0-B339-22FF72B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kythuatsscvn</dc:creator>
  <cp:lastModifiedBy>Loc Nguyen</cp:lastModifiedBy>
  <cp:revision>8</cp:revision>
  <dcterms:created xsi:type="dcterms:W3CDTF">2014-03-03T03:47:00Z</dcterms:created>
  <dcterms:modified xsi:type="dcterms:W3CDTF">2018-12-12T09:52:00Z</dcterms:modified>
</cp:coreProperties>
</file>