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7534C1">
      <w:pPr>
        <w:pStyle w:val="papertitle"/>
        <w:rPr>
          <w:rFonts w:eastAsia="MS Mincho"/>
        </w:rPr>
      </w:pPr>
      <w:r>
        <w:rPr>
          <w:rFonts w:eastAsia="MS Mincho"/>
        </w:rPr>
        <w:t>A User Modeling System for Adaptive Learning</w:t>
      </w:r>
    </w:p>
    <w:p w:rsidR="002D18D2" w:rsidRDefault="002F0666">
      <w:pPr>
        <w:rPr>
          <w:rFonts w:eastAsia="MS Mincho"/>
        </w:rPr>
      </w:pPr>
      <w:r>
        <w:rPr>
          <w:rFonts w:eastAsia="MS Mincho"/>
        </w:rPr>
        <w:t>Loc Nguyen</w:t>
      </w:r>
    </w:p>
    <w:p w:rsidR="002F0666" w:rsidRDefault="002F0666">
      <w:pPr>
        <w:rPr>
          <w:rFonts w:eastAsia="MS Mincho"/>
        </w:rPr>
      </w:pPr>
      <w:r>
        <w:rPr>
          <w:rFonts w:eastAsia="MS Mincho"/>
        </w:rPr>
        <w:t>University of Science, Ho Chi Minh city, Vietnam</w:t>
      </w:r>
    </w:p>
    <w:p w:rsidR="002D18D2" w:rsidRDefault="002D18D2">
      <w:pPr>
        <w:rPr>
          <w:rFonts w:eastAsia="MS Mincho"/>
        </w:rPr>
      </w:pPr>
    </w:p>
    <w:p w:rsidR="002D18D2" w:rsidRDefault="002D18D2">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AF0B29" w:rsidRPr="003861C1" w:rsidRDefault="003861C1" w:rsidP="003861C1">
      <w:pPr>
        <w:spacing w:after="200"/>
        <w:ind w:firstLine="274"/>
        <w:jc w:val="both"/>
        <w:rPr>
          <w:b/>
        </w:rPr>
      </w:pPr>
      <w:r w:rsidRPr="003861C1">
        <w:rPr>
          <w:rFonts w:eastAsia="MS Mincho"/>
          <w:b/>
          <w:i/>
          <w:iCs/>
          <w:sz w:val="18"/>
          <w:szCs w:val="18"/>
        </w:rPr>
        <w:lastRenderedPageBreak/>
        <w:t>Abstract</w:t>
      </w:r>
      <w:r w:rsidRPr="003861C1">
        <w:rPr>
          <w:rFonts w:eastAsia="MS Mincho"/>
          <w:b/>
          <w:i/>
          <w:sz w:val="18"/>
          <w:szCs w:val="18"/>
        </w:rPr>
        <w:t>—</w:t>
      </w:r>
      <w:r w:rsidR="008F21D3" w:rsidRPr="003861C1">
        <w:rPr>
          <w:rFonts w:eastAsia="MS Mincho"/>
          <w:b/>
        </w:rPr>
        <w:t xml:space="preserve">Adaptive learning is a research branch of e-learning, which supports personalization in study. </w:t>
      </w:r>
      <w:r w:rsidR="005E263D" w:rsidRPr="003861C1">
        <w:rPr>
          <w:rFonts w:eastAsia="MS Mincho"/>
          <w:b/>
        </w:rPr>
        <w:t xml:space="preserve">Thus, </w:t>
      </w:r>
      <w:r w:rsidR="005E263D" w:rsidRPr="003861C1">
        <w:rPr>
          <w:b/>
        </w:rPr>
        <w:t>adaptive learning system has ability to change its action to provide learning content and pedagogic environment/method for every student in accordance with her/his individual characteristics</w:t>
      </w:r>
      <w:r w:rsidR="00BA26A6" w:rsidRPr="003861C1">
        <w:rPr>
          <w:b/>
        </w:rPr>
        <w:t xml:space="preserve"> such as knowledge, learning styles, interests, etc</w:t>
      </w:r>
      <w:r w:rsidR="005E263D" w:rsidRPr="003861C1">
        <w:rPr>
          <w:b/>
        </w:rPr>
        <w:t>. Student’s characteristics are structured as so-called user model and the so-called user modeling system is responsible for managing such user model. User modeling system is the heart of adaptive learning. This research proposes a novel u</w:t>
      </w:r>
      <w:r w:rsidR="00BA26A6" w:rsidRPr="003861C1">
        <w:rPr>
          <w:b/>
        </w:rPr>
        <w:t>ser modeling system named Zebra which manipulates students’ characteristics in the effective way.</w:t>
      </w:r>
      <w:r w:rsidR="000B476C" w:rsidRPr="003861C1">
        <w:rPr>
          <w:b/>
        </w:rPr>
        <w:t xml:space="preserve"> Moreover, Zebra provides powerful inference mechanism for reasoning out new information about students in order to support adaptive learning </w:t>
      </w:r>
      <w:r w:rsidR="00415D73" w:rsidRPr="003861C1">
        <w:rPr>
          <w:b/>
        </w:rPr>
        <w:t>in the best way</w:t>
      </w:r>
      <w:r w:rsidR="000B476C" w:rsidRPr="003861C1">
        <w:rPr>
          <w:b/>
        </w:rPr>
        <w:t>.</w:t>
      </w:r>
      <w:r w:rsidR="00232F07" w:rsidRPr="003861C1">
        <w:rPr>
          <w:b/>
        </w:rPr>
        <w:t xml:space="preserve"> Zebra is implemented as computer software and so, the purpose of this paper is to introduce </w:t>
      </w:r>
      <w:r w:rsidR="009D372E" w:rsidRPr="003861C1">
        <w:rPr>
          <w:b/>
        </w:rPr>
        <w:t>Zebra</w:t>
      </w:r>
      <w:r w:rsidR="006E3A59" w:rsidRPr="003861C1">
        <w:rPr>
          <w:b/>
        </w:rPr>
        <w:t xml:space="preserve"> – a </w:t>
      </w:r>
      <w:r w:rsidR="00DB0974" w:rsidRPr="003861C1">
        <w:rPr>
          <w:b/>
        </w:rPr>
        <w:t xml:space="preserve">novel and </w:t>
      </w:r>
      <w:r w:rsidR="006E3A59" w:rsidRPr="003861C1">
        <w:rPr>
          <w:b/>
        </w:rPr>
        <w:t>powerful user modeling system</w:t>
      </w:r>
      <w:r w:rsidR="009D372E" w:rsidRPr="003861C1">
        <w:rPr>
          <w:b/>
        </w:rPr>
        <w:t>.</w:t>
      </w:r>
    </w:p>
    <w:p w:rsidR="00AD1FA5" w:rsidRDefault="003861C1" w:rsidP="003861C1">
      <w:pPr>
        <w:spacing w:after="120"/>
        <w:ind w:firstLine="274"/>
        <w:jc w:val="both"/>
      </w:pPr>
      <w:r w:rsidRPr="003861C1">
        <w:rPr>
          <w:rFonts w:eastAsia="MS Mincho"/>
          <w:b/>
          <w:i/>
          <w:sz w:val="18"/>
          <w:szCs w:val="18"/>
        </w:rPr>
        <w:t>Keywords—</w:t>
      </w:r>
      <w:r w:rsidR="00AD1FA5" w:rsidRPr="003861C1">
        <w:rPr>
          <w:b/>
          <w:i/>
        </w:rPr>
        <w:t>user modeling system, user model, adaptive learning</w:t>
      </w:r>
    </w:p>
    <w:p w:rsidR="008A55B5" w:rsidRDefault="008A55B5">
      <w:pPr>
        <w:pStyle w:val="Heading1"/>
        <w:rPr>
          <w:rFonts w:eastAsia="MS Mincho"/>
        </w:rPr>
      </w:pPr>
      <w:r>
        <w:rPr>
          <w:rFonts w:eastAsia="MS Mincho"/>
        </w:rPr>
        <w:t>Introduction</w:t>
      </w:r>
    </w:p>
    <w:p w:rsidR="008A55B5" w:rsidRDefault="00C73763" w:rsidP="00753F7B">
      <w:pPr>
        <w:pStyle w:val="BodyText"/>
      </w:pPr>
      <w:r w:rsidRPr="00C73763">
        <w:t>Nowadays modern society requires every citizen always updates and improves her / his knowledge and skills necessary to working and researching. E-learning or distance learning gives everyone a chance to study at anytime and anywhere with full support of computer technology and network. Adaptive learning, a variant of e-learning, aims to satisfy the demand of personalization in learning. The adaptive learning system (ALS) is defined as the computer system that has ability to change its action to provide learning content and pedagogic environment/method for every student in accordance with her/his individual characteristics. Therefore, the ultimate goal of this research is to give the best support to learners in their learning path and this is an enthusiastic contribution to research community. Learners’ information and characteristics such as knowledge, goal, experience, interest, background, etc are the most important to adaptive system. These characteristics are organized in structure so-called learner model (or user model) and the system or computer software that builds up and manipulates learner model is called user modeling system (or learner modeling system).</w:t>
      </w:r>
    </w:p>
    <w:p w:rsidR="0037092F" w:rsidRDefault="0037092F" w:rsidP="00753F7B">
      <w:pPr>
        <w:pStyle w:val="BodyText"/>
      </w:pPr>
      <w:r w:rsidRPr="0037092F">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w:t>
      </w:r>
      <w:r w:rsidRPr="0037092F">
        <w:lastRenderedPageBreak/>
        <w:t>optimal user modeling system should choose essential information relating to user’s study to build up learner model. According to this ideology, TLM will cover the whole of user’s information required by learning adaptation process and give the best support to adaptive learning. The reasons for such assertion are:</w:t>
      </w:r>
    </w:p>
    <w:p w:rsidR="006C1ED9" w:rsidRDefault="00F027C0" w:rsidP="006C1ED9">
      <w:pPr>
        <w:pStyle w:val="bulletlist"/>
      </w:pPr>
      <w:r w:rsidRPr="00F027C0">
        <w:t>Knowledge, learning styles and learning history are prerequisite for modeling learner.</w:t>
      </w:r>
    </w:p>
    <w:p w:rsidR="00F027C0" w:rsidRDefault="00C53AC7" w:rsidP="006C1ED9">
      <w:pPr>
        <w:pStyle w:val="bulletlist"/>
      </w:pPr>
      <w:r w:rsidRPr="00C53AC7">
        <w:t>While learning history and knowledge change themselves frequently, learning styles are relatively stable. The combination of them ensures the integrity of information about learner.</w:t>
      </w:r>
    </w:p>
    <w:p w:rsidR="00C53AC7" w:rsidRDefault="002319A0" w:rsidP="006C1ED9">
      <w:pPr>
        <w:pStyle w:val="bulletlist"/>
      </w:pPr>
      <w:r w:rsidRPr="002319A0">
        <w:t>User knowledge is domain specific information and learning styles are personal traits. The combination of them supports user modeling system to take full advantages of both domain specific information and domain independent information in user model.</w:t>
      </w:r>
    </w:p>
    <w:p w:rsidR="006C1ED9" w:rsidRDefault="006D6AB0" w:rsidP="00753F7B">
      <w:pPr>
        <w:pStyle w:val="BodyText"/>
      </w:pPr>
      <w:r w:rsidRPr="006D6AB0">
        <w:t>These reasons also strong points of TLM because they reflect the sufficiency and solid of an optimal learner model. Moreover, TLM emphasizes on the inference mechanism by applying Bayesian network and Markov model into modeling user knowledge and learning style. Intelligent deduction is the best feature of TLM instead of providing user information only as normal user modeling system.</w:t>
      </w:r>
      <w:r w:rsidR="00480E30">
        <w:t xml:space="preserve"> TLM is depicted in figure 1.</w:t>
      </w:r>
    </w:p>
    <w:p w:rsidR="006D6AB0" w:rsidRDefault="001F41D2" w:rsidP="001F41D2">
      <w:pPr>
        <w:pStyle w:val="BodyText"/>
        <w:ind w:firstLine="0"/>
        <w:jc w:val="center"/>
      </w:pPr>
      <w:r>
        <w:rPr>
          <w:noProof/>
          <w:lang w:eastAsia="zh-CN"/>
        </w:rPr>
        <w:drawing>
          <wp:inline distT="0" distB="0" distL="0" distR="0">
            <wp:extent cx="2131200" cy="1315200"/>
            <wp:effectExtent l="19050" t="0" r="2400" b="0"/>
            <wp:docPr id="1" name="Picture 0" descr="Figure-II.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6.bmp"/>
                    <pic:cNvPicPr/>
                  </pic:nvPicPr>
                  <pic:blipFill>
                    <a:blip r:embed="rId6"/>
                    <a:stretch>
                      <a:fillRect/>
                    </a:stretch>
                  </pic:blipFill>
                  <pic:spPr>
                    <a:xfrm>
                      <a:off x="0" y="0"/>
                      <a:ext cx="2131200" cy="1315200"/>
                    </a:xfrm>
                    <a:prstGeom prst="rect">
                      <a:avLst/>
                    </a:prstGeom>
                  </pic:spPr>
                </pic:pic>
              </a:graphicData>
            </a:graphic>
          </wp:inline>
        </w:drawing>
      </w:r>
    </w:p>
    <w:p w:rsidR="006D6AB0" w:rsidRDefault="006D6AB0" w:rsidP="006D6AB0">
      <w:pPr>
        <w:pStyle w:val="figurecaption"/>
        <w:rPr>
          <w:rFonts w:eastAsia="MS Mincho"/>
        </w:rPr>
      </w:pPr>
      <w:r>
        <w:rPr>
          <w:rFonts w:eastAsia="MS Mincho"/>
        </w:rPr>
        <w:t>Triangular Learner Model</w:t>
      </w:r>
    </w:p>
    <w:p w:rsidR="006D6AB0" w:rsidRDefault="00F55565" w:rsidP="00753F7B">
      <w:pPr>
        <w:pStyle w:val="BodyText"/>
      </w:pPr>
      <w:r w:rsidRPr="00F55565">
        <w:t>I also introduce the architecture of the user modeling system so-called Zebra that realizes the TLM. The core of Zebra is the composition of two engines: mining engine (ME) and belief network engine (BNE).</w:t>
      </w:r>
    </w:p>
    <w:p w:rsidR="00797CE9" w:rsidRDefault="0099562B" w:rsidP="00797CE9">
      <w:pPr>
        <w:pStyle w:val="bulletlist"/>
      </w:pPr>
      <w:r w:rsidRPr="0099562B">
        <w:t xml:space="preserve">Mining engine (ME) is responsible for collecting learners’ data, monitoring their actions, structuring and updating TLM. Mining engine also provides important information to belief network engine; it is considered as input for belief network engine. Mining engine almost always uses mining techniques. It has three other important functionalities that are to discover some other characteristics (beyond knowledge and learning styles) such as interests, goals, learning context, etc and to </w:t>
      </w:r>
      <w:r w:rsidRPr="0099562B">
        <w:lastRenderedPageBreak/>
        <w:t>support learning concept recommendation and to support collaborative learning.</w:t>
      </w:r>
    </w:p>
    <w:p w:rsidR="0099562B" w:rsidRDefault="00C06380" w:rsidP="00797CE9">
      <w:pPr>
        <w:pStyle w:val="bulletlist"/>
      </w:pPr>
      <w:r w:rsidRPr="00C06380">
        <w:t>Belief network engine (BNE) is responsible for inferring new personal traits from TLM by using deduction mechanism available in belief network. This engine applies Bayesian network and hidden Markov model into inference mechanism. Two sub-models: knowledge &amp; learning style are managed by this engine.</w:t>
      </w:r>
    </w:p>
    <w:p w:rsidR="00797CE9" w:rsidRDefault="00F7770D" w:rsidP="00753F7B">
      <w:pPr>
        <w:pStyle w:val="BodyText"/>
      </w:pPr>
      <w:r w:rsidRPr="00F7770D">
        <w:t>Zebra provides communication interfaces (CI) that allows users and adaptive systems to see or modify restrictedly TLM. Adaptive applications also interact with Zebra by these interfaces.</w:t>
      </w:r>
      <w:r w:rsidR="00C93629">
        <w:t xml:space="preserve"> </w:t>
      </w:r>
      <w:r w:rsidR="00480E30">
        <w:t>Figure 2</w:t>
      </w:r>
      <w:r w:rsidR="00C93629">
        <w:t xml:space="preserve"> </w:t>
      </w:r>
      <w:r w:rsidR="00480E30">
        <w:t>depicted</w:t>
      </w:r>
      <w:r w:rsidR="00C93629">
        <w:t xml:space="preserve"> the architecture of Zebra.</w:t>
      </w:r>
    </w:p>
    <w:p w:rsidR="006F7B3B" w:rsidRDefault="001F41D2" w:rsidP="001F41D2">
      <w:pPr>
        <w:pStyle w:val="BodyText"/>
        <w:ind w:firstLine="90"/>
        <w:jc w:val="center"/>
      </w:pPr>
      <w:r>
        <w:rPr>
          <w:szCs w:val="26"/>
        </w:rPr>
      </w:r>
      <w:r>
        <w:rPr>
          <w:szCs w:val="26"/>
        </w:rPr>
        <w:pict>
          <v:group id="_x0000_s1026" editas="canvas" style="width:203.55pt;height:252.4pt;mso-position-horizontal-relative:char;mso-position-vertical-relative:line" coordorigin="3813,148" coordsize="4071,50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813;top:148;width:4071;height:504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7104;top:4230;width:780;height:342" filled="f" stroked="f">
              <v:textbox style="mso-next-textbox:#_x0000_s1028">
                <w:txbxContent>
                  <w:p w:rsidR="001F41D2" w:rsidRPr="00100F34" w:rsidRDefault="001F41D2" w:rsidP="001F41D2">
                    <w:pPr>
                      <w:rPr>
                        <w:sz w:val="14"/>
                        <w:szCs w:val="14"/>
                      </w:rPr>
                    </w:pPr>
                    <w:r w:rsidRPr="00100F34">
                      <w:rPr>
                        <w:sz w:val="14"/>
                        <w:szCs w:val="14"/>
                      </w:rPr>
                      <w:t>SOAP</w:t>
                    </w:r>
                  </w:p>
                </w:txbxContent>
              </v:textbox>
            </v:shape>
            <v:shape id="_x0000_s1029" type="#_x0000_t202" style="position:absolute;left:3813;top:4230;width:831;height:342" filled="f" stroked="f">
              <v:textbox style="mso-next-textbox:#_x0000_s1029">
                <w:txbxContent>
                  <w:p w:rsidR="001F41D2" w:rsidRPr="00100F34" w:rsidRDefault="001F41D2" w:rsidP="001F41D2">
                    <w:pPr>
                      <w:rPr>
                        <w:sz w:val="14"/>
                        <w:szCs w:val="14"/>
                      </w:rPr>
                    </w:pPr>
                    <w:r w:rsidRPr="00100F34">
                      <w:rPr>
                        <w:sz w:val="14"/>
                        <w:szCs w:val="14"/>
                      </w:rPr>
                      <w:t xml:space="preserve"> SOAP</w:t>
                    </w:r>
                  </w:p>
                </w:txbxContent>
              </v:textbox>
            </v:shape>
            <v:group id="_x0000_s1030" style="position:absolute;left:3893;top:148;width:3811;height:5040" coordorigin="3893,148" coordsize="3811,5040">
              <v:shape id="_x0000_s1031" type="#_x0000_t202" style="position:absolute;left:5453;top:2279;width:802;height:360" filled="f" stroked="f">
                <v:textbox style="mso-next-textbox:#_x0000_s1031">
                  <w:txbxContent>
                    <w:p w:rsidR="001F41D2" w:rsidRPr="007E0137" w:rsidRDefault="001F41D2" w:rsidP="001F41D2">
                      <w:pPr>
                        <w:rPr>
                          <w:b/>
                          <w:sz w:val="24"/>
                        </w:rPr>
                      </w:pPr>
                      <w:r w:rsidRPr="007E0137">
                        <w:rPr>
                          <w:b/>
                          <w:sz w:val="24"/>
                        </w:rPr>
                        <w:t>BNE</w:t>
                      </w:r>
                    </w:p>
                  </w:txbxContent>
                </v:textbox>
              </v:shape>
              <v:shape id="_x0000_s1032" type="#_x0000_t202" style="position:absolute;left:5463;top:2660;width:712;height:453" filled="f" stroked="f">
                <v:textbox style="mso-next-textbox:#_x0000_s1032">
                  <w:txbxContent>
                    <w:p w:rsidR="001F41D2" w:rsidRPr="007E0137" w:rsidRDefault="001F41D2" w:rsidP="001F41D2">
                      <w:pPr>
                        <w:rPr>
                          <w:b/>
                          <w:sz w:val="24"/>
                        </w:rPr>
                      </w:pPr>
                      <w:r w:rsidRPr="007E0137">
                        <w:rPr>
                          <w:b/>
                          <w:sz w:val="24"/>
                        </w:rPr>
                        <w:t>ME</w:t>
                      </w:r>
                    </w:p>
                  </w:txbxContent>
                </v:textbox>
              </v:shape>
              <v:oval id="_x0000_s1033" style="position:absolute;left:4140;top:1257;width:3315;height:2972" filled="f" strokecolor="blue" strokeweight=".25pt">
                <v:stroke dashstyle="dash"/>
              </v:oval>
              <v:oval id="_x0000_s1034" style="position:absolute;left:5295;top:2176;width:1079;height:976" filled="f" strokeweight="4pt"/>
              <v:shapetype id="_x0000_t32" coordsize="21600,21600" o:spt="32" o:oned="t" path="m,l21600,21600e" filled="f">
                <v:path arrowok="t" fillok="f" o:connecttype="none"/>
                <o:lock v:ext="edit" shapetype="t"/>
              </v:shapetype>
              <v:shape id="_x0000_s1035" type="#_x0000_t32" style="position:absolute;left:4706;top:1946;width:549;height:718" o:connectortype="straight" strokeweight="2pt"/>
              <v:shape id="_x0000_s1036" type="#_x0000_t32" style="position:absolute;left:6414;top:1979;width:550;height:685;flip:x" o:connectortype="straight" strokeweight="2pt"/>
              <v:shape id="_x0000_s1037" type="#_x0000_t32" style="position:absolute;left:5835;top:3192;width:2;height:728" o:connectortype="straight" strokeweight="2pt"/>
              <v:oval id="_x0000_s1038" style="position:absolute;left:5505;top:1104;width:609;height:468">
                <v:textbox style="mso-next-textbox:#_x0000_s1038">
                  <w:txbxContent>
                    <w:p w:rsidR="001F41D2" w:rsidRPr="00FB1BAD" w:rsidRDefault="001F41D2" w:rsidP="001F41D2">
                      <w:pPr>
                        <w:rPr>
                          <w:sz w:val="16"/>
                          <w:szCs w:val="16"/>
                        </w:rPr>
                      </w:pPr>
                      <w:r w:rsidRPr="00FB1BAD">
                        <w:rPr>
                          <w:sz w:val="16"/>
                          <w:szCs w:val="16"/>
                        </w:rPr>
                        <w:t>CI</w:t>
                      </w:r>
                    </w:p>
                  </w:txbxContent>
                </v:textbox>
              </v:oval>
              <v:oval id="_x0000_s1039" style="position:absolute;left:6804;top:3312;width:609;height:468">
                <v:textbox style="mso-next-textbox:#_x0000_s1039">
                  <w:txbxContent>
                    <w:p w:rsidR="001F41D2" w:rsidRPr="00FB1BAD" w:rsidRDefault="001F41D2" w:rsidP="001F41D2">
                      <w:pPr>
                        <w:rPr>
                          <w:sz w:val="16"/>
                          <w:szCs w:val="16"/>
                        </w:rPr>
                      </w:pPr>
                      <w:r w:rsidRPr="00FB1BAD">
                        <w:rPr>
                          <w:sz w:val="16"/>
                          <w:szCs w:val="16"/>
                        </w:rPr>
                        <w:t>CI</w:t>
                      </w:r>
                    </w:p>
                  </w:txbxContent>
                </v:textbox>
              </v:oval>
              <v:oval id="_x0000_s1040" style="position:absolute;left:4104;top:3312;width:609;height:468">
                <v:textbox style="mso-next-textbox:#_x0000_s1040">
                  <w:txbxContent>
                    <w:p w:rsidR="001F41D2" w:rsidRPr="00FB1BAD" w:rsidRDefault="001F41D2" w:rsidP="001F41D2">
                      <w:pPr>
                        <w:rPr>
                          <w:sz w:val="16"/>
                          <w:szCs w:val="16"/>
                        </w:rPr>
                      </w:pPr>
                      <w:r w:rsidRPr="00FB1BAD">
                        <w:rPr>
                          <w:sz w:val="16"/>
                          <w:szCs w:val="16"/>
                        </w:rPr>
                        <w:t>CI</w:t>
                      </w:r>
                    </w:p>
                  </w:txbxContent>
                </v:textbox>
              </v:oval>
              <v:shape id="_x0000_s1041" type="#_x0000_t202" style="position:absolute;left:3893;top:4747;width:1080;height:436" filled="f" stroked="f">
                <v:textbox style="mso-next-textbox:#_x0000_s1041">
                  <w:txbxContent>
                    <w:p w:rsidR="001F41D2" w:rsidRPr="00F80365" w:rsidRDefault="001F41D2" w:rsidP="001F41D2">
                      <w:pPr>
                        <w:rPr>
                          <w:i/>
                        </w:rPr>
                      </w:pPr>
                      <w:r w:rsidRPr="00F80365">
                        <w:rPr>
                          <w:i/>
                        </w:rPr>
                        <w:t>Learner</w:t>
                      </w:r>
                      <w:r>
                        <w:rPr>
                          <w:i/>
                        </w:rPr>
                        <w:t>s</w:t>
                      </w:r>
                    </w:p>
                  </w:txbxContent>
                </v:textbox>
              </v:shape>
              <v:shape id="_x0000_s1042" type="#_x0000_t32" style="position:absolute;left:4409;top:3780;width:24;height:967;flip:x y" o:connectortype="straight">
                <v:stroke startarrow="block" endarrow="block"/>
              </v:shape>
              <v:shape id="_x0000_s1043" type="#_x0000_t202" style="position:absolute;left:6572;top:4752;width:1080;height:436" filled="f">
                <v:textbox style="mso-next-textbox:#_x0000_s1043">
                  <w:txbxContent>
                    <w:p w:rsidR="001F41D2" w:rsidRPr="00F80365" w:rsidRDefault="001F41D2" w:rsidP="001F41D2">
                      <w:pPr>
                        <w:rPr>
                          <w:i/>
                        </w:rPr>
                      </w:pPr>
                      <w:r>
                        <w:rPr>
                          <w:i/>
                        </w:rPr>
                        <w:t>Observer</w:t>
                      </w:r>
                    </w:p>
                  </w:txbxContent>
                </v:textbox>
              </v:shape>
              <v:shape id="_x0000_s1044" type="#_x0000_t32" style="position:absolute;left:7109;top:3780;width:3;height:972;flip:x y" o:connectortype="straight">
                <v:stroke startarrow="block" endarrow="block"/>
              </v:shape>
              <v:shape id="_x0000_s1045" type="#_x0000_t202" style="position:absolute;left:4773;top:148;width:2058;height:436" filled="f" stroked="f">
                <v:textbox style="mso-next-textbox:#_x0000_s1045">
                  <w:txbxContent>
                    <w:p w:rsidR="001F41D2" w:rsidRPr="00F80365" w:rsidRDefault="001F41D2" w:rsidP="001F41D2">
                      <w:pPr>
                        <w:rPr>
                          <w:i/>
                        </w:rPr>
                      </w:pPr>
                      <w:r w:rsidRPr="00F80365">
                        <w:rPr>
                          <w:i/>
                        </w:rPr>
                        <w:t>Adaptive applications</w:t>
                      </w:r>
                    </w:p>
                  </w:txbxContent>
                </v:textbox>
              </v:shape>
              <v:shape id="_x0000_s1046" type="#_x0000_t32" style="position:absolute;left:5802;top:584;width:8;height:520" o:connectortype="straight">
                <v:stroke startarrow="block" endarrow="block"/>
              </v:shape>
              <v:shape id="_x0000_s1047" type="#_x0000_t32" style="position:absolute;left:5810;top:1572;width:25;height:564" o:connectortype="straight"/>
              <v:shape id="_x0000_s1048" type="#_x0000_t32" style="position:absolute;left:4624;top:2664;width:631;height:717;flip:x" o:connectortype="straight"/>
              <v:shape id="_x0000_s1049" type="#_x0000_t32" style="position:absolute;left:6414;top:2664;width:479;height:717" o:connectortype="straight"/>
              <v:shape id="_x0000_s1050" type="#_x0000_t32" style="position:absolute;left:4973;top:4965;width:1599;height:5" o:connectortype="straight">
                <v:stroke startarrow="block"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left:6984;top:1692;width:720;height:573" strokeweight="2pt">
                <v:shadow type="perspective" opacity=".5" origin=",.5" offset="0,0" matrix=",-56756f,,.5"/>
                <v:textbox style="mso-next-textbox:#_x0000_s1051">
                  <w:txbxContent>
                    <w:p w:rsidR="001F41D2" w:rsidRPr="00A7358E" w:rsidRDefault="001F41D2" w:rsidP="001F41D2">
                      <w:pPr>
                        <w:rPr>
                          <w:b/>
                        </w:rPr>
                      </w:pPr>
                      <w:r w:rsidRPr="00A7358E">
                        <w:rPr>
                          <w:b/>
                        </w:rPr>
                        <w:t>LS</w:t>
                      </w:r>
                    </w:p>
                  </w:txbxContent>
                </v:textbox>
              </v:shape>
              <v:shape id="_x0000_s1052" type="#_x0000_t22" style="position:absolute;left:3924;top:1659;width:762;height:573" strokeweight="2pt">
                <v:shadow type="perspective" opacity=".5" origin=",.5" offset="0,0" matrix=",56756f,,.5"/>
                <v:textbox style="mso-next-textbox:#_x0000_s1052">
                  <w:txbxContent>
                    <w:p w:rsidR="001F41D2" w:rsidRPr="00A7358E" w:rsidRDefault="001F41D2" w:rsidP="001F41D2">
                      <w:pPr>
                        <w:rPr>
                          <w:b/>
                        </w:rPr>
                      </w:pPr>
                      <w:r w:rsidRPr="00A7358E">
                        <w:rPr>
                          <w:b/>
                        </w:rPr>
                        <w:t>K</w:t>
                      </w:r>
                    </w:p>
                  </w:txbxContent>
                </v:textbox>
              </v:shape>
              <v:shape id="_x0000_s1053" type="#_x0000_t22" style="position:absolute;left:5477;top:3940;width:720;height:573" strokeweight="2pt">
                <v:shadow type="perspective" opacity=".5" origin=",.5" offset="0,0" matrix=",-56756f,,.5"/>
                <v:textbox style="mso-next-textbox:#_x0000_s1053">
                  <w:txbxContent>
                    <w:p w:rsidR="001F41D2" w:rsidRPr="00F467C2" w:rsidRDefault="001F41D2" w:rsidP="001F41D2">
                      <w:pPr>
                        <w:rPr>
                          <w:b/>
                        </w:rPr>
                      </w:pPr>
                      <w:r>
                        <w:rPr>
                          <w:b/>
                        </w:rPr>
                        <w:t>LH</w:t>
                      </w:r>
                    </w:p>
                  </w:txbxContent>
                </v:textbox>
              </v:shape>
              <v:shape id="_x0000_s1054" type="#_x0000_t202" style="position:absolute;left:5742;top:646;width:702;height:342" filled="f" stroked="f">
                <v:textbox style="mso-next-textbox:#_x0000_s1054">
                  <w:txbxContent>
                    <w:p w:rsidR="001F41D2" w:rsidRPr="00100F34" w:rsidRDefault="001F41D2" w:rsidP="001F41D2">
                      <w:pPr>
                        <w:rPr>
                          <w:sz w:val="14"/>
                          <w:szCs w:val="14"/>
                        </w:rPr>
                      </w:pPr>
                      <w:r w:rsidRPr="00100F34">
                        <w:rPr>
                          <w:sz w:val="14"/>
                          <w:szCs w:val="14"/>
                        </w:rPr>
                        <w:t xml:space="preserve"> SOAP</w:t>
                      </w:r>
                    </w:p>
                  </w:txbxContent>
                </v:textbox>
              </v:shape>
              <v:shape id="_x0000_s1055" type="#_x0000_t32" style="position:absolute;left:5255;top:2664;width:1159;height:1" o:connectortype="straight"/>
            </v:group>
            <w10:wrap type="none"/>
            <w10:anchorlock/>
          </v:group>
        </w:pict>
      </w:r>
    </w:p>
    <w:p w:rsidR="003B4D4C" w:rsidRDefault="003B4D4C" w:rsidP="003B4D4C">
      <w:pPr>
        <w:pStyle w:val="figurecaption"/>
        <w:rPr>
          <w:rFonts w:eastAsia="MS Mincho"/>
        </w:rPr>
      </w:pPr>
      <w:r>
        <w:rPr>
          <w:rFonts w:eastAsia="MS Mincho"/>
        </w:rPr>
        <w:t>The architecture of Zebra</w:t>
      </w:r>
    </w:p>
    <w:p w:rsidR="008A55B5" w:rsidRDefault="007D3888">
      <w:pPr>
        <w:pStyle w:val="Heading1"/>
        <w:rPr>
          <w:rFonts w:eastAsia="MS Mincho"/>
        </w:rPr>
      </w:pPr>
      <w:r>
        <w:rPr>
          <w:rFonts w:eastAsia="MS Mincho"/>
        </w:rPr>
        <w:t>Proposal of demoing</w:t>
      </w:r>
    </w:p>
    <w:p w:rsidR="004D3C16" w:rsidRDefault="004D3C16" w:rsidP="00753F7B">
      <w:pPr>
        <w:pStyle w:val="BodyText"/>
      </w:pPr>
      <w:r>
        <w:t>I invented 10 formulas and methods in the research:</w:t>
      </w:r>
    </w:p>
    <w:p w:rsidR="004D3C16" w:rsidRDefault="004D3C16" w:rsidP="004D3C16">
      <w:pPr>
        <w:pStyle w:val="BodyText"/>
        <w:numPr>
          <w:ilvl w:val="0"/>
          <w:numId w:val="14"/>
        </w:numPr>
        <w:ind w:left="576" w:hanging="288"/>
      </w:pPr>
      <w:r>
        <w:t>Triangular Learner Model (TLM) and user modeling Zebra architecture</w:t>
      </w:r>
      <w:r w:rsidR="00A903D1">
        <w:t xml:space="preserve"> [6]</w:t>
      </w:r>
      <w:r>
        <w:t>.</w:t>
      </w:r>
    </w:p>
    <w:p w:rsidR="004D3C16" w:rsidRDefault="004D3C16" w:rsidP="004D3C16">
      <w:pPr>
        <w:pStyle w:val="BodyText"/>
        <w:numPr>
          <w:ilvl w:val="0"/>
          <w:numId w:val="14"/>
        </w:numPr>
        <w:ind w:left="576" w:hanging="288"/>
      </w:pPr>
      <w:r>
        <w:t>Combination of overlay model and Bayesian network and transforming arc weights into conditional probability table</w:t>
      </w:r>
      <w:r w:rsidR="00A903D1">
        <w:t xml:space="preserve"> [1]</w:t>
      </w:r>
      <w:r>
        <w:t>.</w:t>
      </w:r>
    </w:p>
    <w:p w:rsidR="004D3C16" w:rsidRDefault="004D3C16" w:rsidP="004D3C16">
      <w:pPr>
        <w:pStyle w:val="BodyText"/>
        <w:numPr>
          <w:ilvl w:val="0"/>
          <w:numId w:val="14"/>
        </w:numPr>
        <w:ind w:left="576" w:hanging="288"/>
      </w:pPr>
      <w:r>
        <w:t>Evolution of Bayesian overlay model</w:t>
      </w:r>
      <w:r w:rsidR="00962EA7">
        <w:t xml:space="preserve"> [10].</w:t>
      </w:r>
    </w:p>
    <w:p w:rsidR="004D3C16" w:rsidRDefault="004D3C16" w:rsidP="004D3C16">
      <w:pPr>
        <w:pStyle w:val="BodyText"/>
        <w:numPr>
          <w:ilvl w:val="0"/>
          <w:numId w:val="14"/>
        </w:numPr>
        <w:ind w:left="576" w:hanging="288"/>
      </w:pPr>
      <w:r>
        <w:t>Dynamic Bayesian network and the optimal approach to construct dynamic Bayesian network</w:t>
      </w:r>
      <w:r w:rsidR="004A081A">
        <w:t xml:space="preserve"> [4]</w:t>
      </w:r>
      <w:r>
        <w:t>.</w:t>
      </w:r>
    </w:p>
    <w:p w:rsidR="004D3C16" w:rsidRDefault="004D3C16" w:rsidP="004D3C16">
      <w:pPr>
        <w:pStyle w:val="BodyText"/>
        <w:numPr>
          <w:ilvl w:val="0"/>
          <w:numId w:val="14"/>
        </w:numPr>
        <w:ind w:left="576" w:hanging="288"/>
      </w:pPr>
      <w:r>
        <w:t>Specifying prior probability for beta distribution</w:t>
      </w:r>
      <w:r w:rsidR="00A77698">
        <w:t xml:space="preserve"> [11]</w:t>
      </w:r>
      <w:r>
        <w:t>.</w:t>
      </w:r>
    </w:p>
    <w:p w:rsidR="004D3C16" w:rsidRDefault="004D3C16" w:rsidP="004D3C16">
      <w:pPr>
        <w:pStyle w:val="BodyText"/>
        <w:numPr>
          <w:ilvl w:val="0"/>
          <w:numId w:val="14"/>
        </w:numPr>
        <w:ind w:left="576" w:hanging="288"/>
      </w:pPr>
      <w:r>
        <w:t>Learning styles and hidden Markov model</w:t>
      </w:r>
      <w:r w:rsidR="000011E3">
        <w:t xml:space="preserve"> [2].</w:t>
      </w:r>
    </w:p>
    <w:p w:rsidR="004D3C16" w:rsidRDefault="004D3C16" w:rsidP="004D3C16">
      <w:pPr>
        <w:pStyle w:val="BodyText"/>
        <w:numPr>
          <w:ilvl w:val="0"/>
          <w:numId w:val="14"/>
        </w:numPr>
        <w:ind w:left="576" w:hanging="288"/>
      </w:pPr>
      <w:r>
        <w:t>Learning concept recommendation based on sequential pattern mining</w:t>
      </w:r>
      <w:r w:rsidR="000011E3">
        <w:t xml:space="preserve"> [7].</w:t>
      </w:r>
    </w:p>
    <w:p w:rsidR="004D3C16" w:rsidRDefault="004D3C16" w:rsidP="004D3C16">
      <w:pPr>
        <w:pStyle w:val="BodyText"/>
        <w:numPr>
          <w:ilvl w:val="0"/>
          <w:numId w:val="14"/>
        </w:numPr>
        <w:ind w:left="576" w:hanging="288"/>
      </w:pPr>
      <w:r>
        <w:t>Discovering user interests by document classification</w:t>
      </w:r>
      <w:r w:rsidR="000011E3">
        <w:t xml:space="preserve"> [8].</w:t>
      </w:r>
    </w:p>
    <w:p w:rsidR="004D3C16" w:rsidRDefault="004D3C16" w:rsidP="004D3C16">
      <w:pPr>
        <w:pStyle w:val="BodyText"/>
        <w:numPr>
          <w:ilvl w:val="0"/>
          <w:numId w:val="14"/>
        </w:numPr>
        <w:ind w:left="576" w:hanging="288"/>
      </w:pPr>
      <w:r>
        <w:lastRenderedPageBreak/>
        <w:t>Constructing user groups or user communities</w:t>
      </w:r>
      <w:r w:rsidR="000011E3">
        <w:t xml:space="preserve"> [5].</w:t>
      </w:r>
    </w:p>
    <w:p w:rsidR="004D3C16" w:rsidRDefault="004D3C16" w:rsidP="004D3C16">
      <w:pPr>
        <w:pStyle w:val="BodyText"/>
        <w:numPr>
          <w:ilvl w:val="0"/>
          <w:numId w:val="14"/>
        </w:numPr>
        <w:ind w:left="576" w:hanging="288"/>
      </w:pPr>
      <w:r>
        <w:t>Methods and formulas to evaluate adaptive learning model</w:t>
      </w:r>
      <w:r w:rsidR="000011E3">
        <w:t xml:space="preserve"> [12].</w:t>
      </w:r>
    </w:p>
    <w:p w:rsidR="00356112" w:rsidRDefault="004D3C16" w:rsidP="004D3C16">
      <w:pPr>
        <w:pStyle w:val="BodyText"/>
      </w:pPr>
      <w:r>
        <w:t xml:space="preserve"> I also implemented these formulas and methods as computer software which is </w:t>
      </w:r>
      <w:r w:rsidR="000D2C00">
        <w:t xml:space="preserve">deployed as </w:t>
      </w:r>
      <w:r>
        <w:t>the user modeling server</w:t>
      </w:r>
      <w:r w:rsidR="00AE5056">
        <w:t xml:space="preserve"> so-called Zebra server</w:t>
      </w:r>
      <w:r>
        <w:t>.</w:t>
      </w:r>
      <w:r w:rsidR="00596959">
        <w:t xml:space="preserve"> I am very happy to introduce my works to you and so I want to demo my excellent product – the user modeling server Zebra.</w:t>
      </w:r>
      <w:r w:rsidR="004A62AD">
        <w:t xml:space="preserve"> My product home link is “</w:t>
      </w:r>
      <w:r w:rsidR="00754216" w:rsidRPr="00754216">
        <w:t>https://sites.google.com/site/ngphloc/st/dissertations/zebra</w:t>
      </w:r>
      <w:r w:rsidR="004A62AD">
        <w:t>”.</w:t>
      </w:r>
      <w:r w:rsidR="00356112">
        <w:t xml:space="preserve"> The demonstration </w:t>
      </w:r>
      <w:r w:rsidR="00A903D1">
        <w:t xml:space="preserve">(example) </w:t>
      </w:r>
      <w:r w:rsidR="00356112">
        <w:t>includes four scenes as follows:</w:t>
      </w:r>
    </w:p>
    <w:p w:rsidR="00356112" w:rsidRDefault="00356112" w:rsidP="00143AF5">
      <w:pPr>
        <w:pStyle w:val="bulletlist"/>
        <w:numPr>
          <w:ilvl w:val="0"/>
          <w:numId w:val="15"/>
        </w:numPr>
        <w:ind w:left="576" w:hanging="288"/>
      </w:pPr>
      <w:r>
        <w:t>Introducing briefly the user modeling system Zebra together its basic functions such as its engines and how to manage TLM</w:t>
      </w:r>
      <w:r w:rsidRPr="00F027C0">
        <w:t>.</w:t>
      </w:r>
      <w:r w:rsidR="00A903D1">
        <w:t xml:space="preserve"> Of course, TLM is also sketched.</w:t>
      </w:r>
    </w:p>
    <w:p w:rsidR="00A903D1" w:rsidRDefault="00A903D1" w:rsidP="00143AF5">
      <w:pPr>
        <w:pStyle w:val="bulletlist"/>
        <w:numPr>
          <w:ilvl w:val="0"/>
          <w:numId w:val="15"/>
        </w:numPr>
        <w:ind w:left="576" w:hanging="288"/>
      </w:pPr>
      <w:r>
        <w:t>Running software Zebra and open its control panel. Basic functions such as modeling student as TLM, manage TLM, reasoning student’s new information (knowledge, learning styles and interests) and monitoring students are introduced.</w:t>
      </w:r>
    </w:p>
    <w:p w:rsidR="00A903D1" w:rsidRDefault="00A903D1" w:rsidP="00143AF5">
      <w:pPr>
        <w:pStyle w:val="bulletlist"/>
        <w:numPr>
          <w:ilvl w:val="0"/>
          <w:numId w:val="15"/>
        </w:numPr>
        <w:ind w:left="576" w:hanging="288"/>
      </w:pPr>
      <w:r>
        <w:t xml:space="preserve">Running the adaptive learning </w:t>
      </w:r>
      <w:r w:rsidR="00820B4D">
        <w:t>website</w:t>
      </w:r>
      <w:r>
        <w:t xml:space="preserve"> based on AHA!</w:t>
      </w:r>
      <w:r w:rsidR="00063BDF">
        <w:t xml:space="preserve"> [13]</w:t>
      </w:r>
      <w:r>
        <w:t>.</w:t>
      </w:r>
    </w:p>
    <w:p w:rsidR="00A903D1" w:rsidRDefault="00DD51BD" w:rsidP="00143AF5">
      <w:pPr>
        <w:pStyle w:val="bulletlist"/>
        <w:numPr>
          <w:ilvl w:val="0"/>
          <w:numId w:val="15"/>
        </w:numPr>
        <w:ind w:left="576" w:hanging="288"/>
      </w:pPr>
      <w:r>
        <w:t>Simulating a student learning on adaptive learning website</w:t>
      </w:r>
      <w:r w:rsidR="00820B4D">
        <w:t xml:space="preserve"> and explaining how Zebra monitors her/his studying </w:t>
      </w:r>
      <w:r w:rsidR="00143AF5">
        <w:t>process and</w:t>
      </w:r>
      <w:r w:rsidR="00820B4D">
        <w:t xml:space="preserve"> model</w:t>
      </w:r>
      <w:r w:rsidR="00143AF5">
        <w:t>s her/his as TLM and how Zebra reasons out her/his knowledge based on inside engines.</w:t>
      </w:r>
    </w:p>
    <w:p w:rsidR="008A55B5" w:rsidRDefault="008A55B5">
      <w:pPr>
        <w:pStyle w:val="Heading5"/>
        <w:rPr>
          <w:rFonts w:eastAsia="MS Mincho"/>
        </w:rPr>
      </w:pPr>
      <w:r>
        <w:rPr>
          <w:rFonts w:eastAsia="MS Mincho"/>
        </w:rPr>
        <w:t>References</w:t>
      </w:r>
    </w:p>
    <w:p w:rsidR="004A62AD" w:rsidRDefault="004A62AD" w:rsidP="004A62AD">
      <w:pPr>
        <w:pStyle w:val="references"/>
      </w:pPr>
      <w:r w:rsidRPr="00BE7D56">
        <w:t>Loc Nguyen, Phung Do. Combination of Bayesian Network and Overlay Model in User Modeling. Proceedings of 4th International Conference on Interactive Mobile and Computer Aided Learning (IMCL 2009), Princess Sumaya University for Technology, Amman-Jordan, April 22-24 2009.</w:t>
      </w:r>
    </w:p>
    <w:p w:rsidR="004A62AD" w:rsidRDefault="004A62AD" w:rsidP="004A62AD">
      <w:pPr>
        <w:pStyle w:val="references"/>
      </w:pPr>
      <w:r w:rsidRPr="00FE4FEA">
        <w:t>Loc Nguyen. A New Approach for Modeling and Discovering Learning Styles by Using Hidden Markov Model</w:t>
      </w:r>
      <w:r>
        <w:t>.</w:t>
      </w:r>
      <w:r w:rsidRPr="00FE4FEA">
        <w:t xml:space="preserve"> Global Journal of Human Social Science: G - Linguistics &amp; Education, Volume 13, Issue 4 Version 1.0. Global Journals Inc. (U.S.) © Copyright 2013</w:t>
      </w:r>
      <w:r>
        <w:t>.</w:t>
      </w:r>
    </w:p>
    <w:p w:rsidR="004A62AD" w:rsidRDefault="004A62AD" w:rsidP="004A62AD">
      <w:pPr>
        <w:pStyle w:val="references"/>
      </w:pPr>
      <w:r w:rsidRPr="000533F1">
        <w:t>Loc Nguyen. The Bayesian approach and suggested stopping criterion in Computerized Adaptive Testing. International Journal of Research in Engineering and Technology (IJRET), vol. 2, No. 1, 2013.</w:t>
      </w:r>
    </w:p>
    <w:p w:rsidR="004A62AD" w:rsidRDefault="004A62AD" w:rsidP="004A62AD">
      <w:pPr>
        <w:pStyle w:val="references"/>
      </w:pPr>
      <w:r w:rsidRPr="00CB045B">
        <w:t>Loc Nguyen. A New Algorithm for Modeling and Inferring User’s Knowledge by Using Dynamic Bayesian Network. Statistics Research Letters (SRL), Volume 3 Issue 2, May 2014. Science and Engineering Publishing Company © Copyright 2014</w:t>
      </w:r>
      <w:r>
        <w:t>.</w:t>
      </w:r>
    </w:p>
    <w:p w:rsidR="004A62AD" w:rsidRDefault="004A62AD" w:rsidP="004A62AD">
      <w:pPr>
        <w:pStyle w:val="references"/>
      </w:pPr>
      <w:r>
        <w:t xml:space="preserve">Loc Nguyen. </w:t>
      </w:r>
      <w:r w:rsidRPr="00A903D1">
        <w:rPr>
          <w:rStyle w:val="Strong"/>
          <w:b w:val="0"/>
        </w:rPr>
        <w:t>User Model Clustering</w:t>
      </w:r>
      <w:r w:rsidRPr="00EB00ED">
        <w:rPr>
          <w:rStyle w:val="Strong"/>
        </w:rPr>
        <w:t>.</w:t>
      </w:r>
      <w:r>
        <w:rPr>
          <w:rStyle w:val="Strong"/>
        </w:rPr>
        <w:t xml:space="preserve"> </w:t>
      </w:r>
      <w:r>
        <w:t xml:space="preserve">Journal of Data Analysis and Information Processing (JDAIP) </w:t>
      </w:r>
      <w:r w:rsidRPr="00135420">
        <w:t>http://www.scirp.org/journal/jdaip</w:t>
      </w:r>
      <w:r>
        <w:t>, Vol. 2, No 2, May 2014, pages 41-48. Scientific Research Publishing (SCIRP) © Copyright 2014.</w:t>
      </w:r>
    </w:p>
    <w:p w:rsidR="004A62AD" w:rsidRDefault="004A62AD" w:rsidP="004A62AD">
      <w:pPr>
        <w:pStyle w:val="references"/>
      </w:pPr>
      <w:r w:rsidRPr="00BB30AE">
        <w:t>Loc Nguyen. ZEBRA: A new User Modeling System f</w:t>
      </w:r>
      <w:r>
        <w:t>or Triangular Model of Learners’</w:t>
      </w:r>
      <w:r w:rsidRPr="00BB30AE">
        <w:t xml:space="preserve"> Characteristics. </w:t>
      </w:r>
      <w:r w:rsidR="00A903D1" w:rsidRPr="00BB30AE">
        <w:t>Artificial Intelligence in Education (AIED 2009)</w:t>
      </w:r>
      <w:r w:rsidRPr="00BB30AE">
        <w:t xml:space="preserve"> Workshops Proceedings Volume 7, The Learning Design Workshop on “Enabling creative learning design: how HCI, User Modeling and Hu</w:t>
      </w:r>
      <w:r w:rsidR="00A903D1">
        <w:t xml:space="preserve">man Factors help”, pages 42-51. </w:t>
      </w:r>
      <w:r w:rsidRPr="00BB30AE">
        <w:t>Thistle Hotel,</w:t>
      </w:r>
      <w:r w:rsidR="00A903D1">
        <w:t xml:space="preserve"> Brighton, UK, July 6-10, 2009.</w:t>
      </w:r>
    </w:p>
    <w:p w:rsidR="004A62AD" w:rsidRDefault="004A62AD" w:rsidP="004A62AD">
      <w:pPr>
        <w:pStyle w:val="references"/>
      </w:pPr>
      <w:r w:rsidRPr="0065265F">
        <w:t>Loc Nguyen, Phung Do. Learning Concept Recommendation based on Sequential Pattern Mining. Proceedings of The 2009 Third International Digital Ecosystems and Technologies Conference (IEEE-DEST 2009), pages 66-71, IEEE Publisher. Istanbul, Turkey, May 31 - June 3, 2009</w:t>
      </w:r>
      <w:r>
        <w:t>.</w:t>
      </w:r>
    </w:p>
    <w:p w:rsidR="004A62AD" w:rsidRDefault="004A62AD" w:rsidP="004A62AD">
      <w:pPr>
        <w:pStyle w:val="references"/>
      </w:pPr>
      <w:r w:rsidRPr="00A1315F">
        <w:t xml:space="preserve">Loc Nguyen. A Proposal Discovering User Interests by Support Vector Machine and Decision Tree on Document Classification. The International Workshop on Social Networks Mining and Analysis for Business Applications (SNMABA2009) in conjunction with The 2009 </w:t>
      </w:r>
      <w:r w:rsidRPr="00A1315F">
        <w:lastRenderedPageBreak/>
        <w:t>IEEE International Conference on Social Computing (SocialCom). Vancouver, Canada, August 29-31, 2009</w:t>
      </w:r>
    </w:p>
    <w:p w:rsidR="004A62AD" w:rsidRDefault="004A62AD" w:rsidP="004A62AD">
      <w:pPr>
        <w:pStyle w:val="references"/>
      </w:pPr>
      <w:r w:rsidRPr="0060649A">
        <w:t>I-Hsien Ting, Hui-Ju Wu and Tien-Hwa Ho. Mining and Analyzing Social Networks. Loc Nguyen wrote chapter “Discovering User Interests by Document Classification”, pages: 139-159. In series “Studies in Computational Intelligence” with volume 288, 2010. Springer Berlin Heidelberg. Springer-Verlag Berlin Heidelberg © Copyright 2010</w:t>
      </w:r>
      <w:r>
        <w:t>.</w:t>
      </w:r>
    </w:p>
    <w:p w:rsidR="00A903D1" w:rsidRDefault="00A903D1" w:rsidP="004A62AD">
      <w:pPr>
        <w:pStyle w:val="references"/>
      </w:pPr>
      <w:r w:rsidRPr="00A903D1">
        <w:t>Loc Nguyen, Phung Do. Evolution of parameters in Bayesian Overlay Model. Proceedings of The 2009 International Conference on Artificial Intelligence (IC-AI’09), pages 324-329, CSREA Press USA. The 2009 World Congress in Computer Science, Computer Engineering, and Applied Computing (WORLDCOMP’09). Monte Carlo Resort, Las Vegas, Nevada, USA, July 13-16, 2009</w:t>
      </w:r>
      <w:r w:rsidR="00A77698">
        <w:t>.</w:t>
      </w:r>
    </w:p>
    <w:p w:rsidR="00A77698" w:rsidRDefault="00A77698" w:rsidP="004A62AD">
      <w:pPr>
        <w:pStyle w:val="references"/>
      </w:pPr>
      <w:r w:rsidRPr="00A77698">
        <w:lastRenderedPageBreak/>
        <w:t>Loc Nguyen. Specifying Prior Probabilities in Bayesian Network by Maximum Likelihood Estimation method. Sylwan Journal © Copyright 2014</w:t>
      </w:r>
      <w:r>
        <w:t>.</w:t>
      </w:r>
    </w:p>
    <w:p w:rsidR="002D18D2" w:rsidRDefault="000011E3" w:rsidP="000011E3">
      <w:pPr>
        <w:pStyle w:val="references"/>
      </w:pPr>
      <w:r w:rsidRPr="000011E3">
        <w:t>Loc Nguyen. Evaluating Adaptive Learning Model. The 17th International Conference on Interactive Computer aided Learning (ICL2014), The 2014 World Engineering Education Forum, Engineering Education For A Global Community. Dubai International Convention and Exhibition Centre, Dubai, UAE, December 3-6, 2014</w:t>
      </w:r>
      <w:r>
        <w:t>.</w:t>
      </w:r>
    </w:p>
    <w:p w:rsidR="00063BDF" w:rsidRDefault="00063BDF" w:rsidP="000011E3">
      <w:pPr>
        <w:pStyle w:val="references"/>
      </w:pPr>
      <w:r w:rsidRPr="00063BDF">
        <w:t>Paul De Bra and Calvi Licia. AHA! An open Adaptive Hypermedia Architecture. The New Review of Hypermedia and Multimedia (1998), Vol. 4, Issue 1, pages 115-139</w:t>
      </w:r>
      <w:r>
        <w:t>.</w:t>
      </w:r>
    </w:p>
    <w:p w:rsidR="000011E3" w:rsidRDefault="000011E3" w:rsidP="000011E3">
      <w:pPr>
        <w:pStyle w:val="references"/>
        <w:numPr>
          <w:ilvl w:val="0"/>
          <w:numId w:val="0"/>
        </w:numPr>
        <w:ind w:left="360" w:hanging="360"/>
      </w:pPr>
    </w:p>
    <w:p w:rsidR="000011E3" w:rsidRPr="000011E3" w:rsidRDefault="000011E3" w:rsidP="000011E3">
      <w:pPr>
        <w:pStyle w:val="references"/>
        <w:numPr>
          <w:ilvl w:val="0"/>
          <w:numId w:val="0"/>
        </w:numPr>
        <w:ind w:left="360" w:hanging="360"/>
        <w:sectPr w:rsidR="000011E3" w:rsidRPr="000011E3" w:rsidSect="002D18D2">
          <w:type w:val="continuous"/>
          <w:pgSz w:w="11909" w:h="16834" w:code="9"/>
          <w:pgMar w:top="1080" w:right="734" w:bottom="2434" w:left="734" w:header="720" w:footer="720" w:gutter="0"/>
          <w:cols w:num="2" w:space="340"/>
          <w:docGrid w:linePitch="360"/>
        </w:sectPr>
      </w:pPr>
    </w:p>
    <w:p w:rsidR="008A55B5" w:rsidRDefault="008A55B5" w:rsidP="002D18D2">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4E02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1D0FC8"/>
    <w:multiLevelType w:val="hybridMultilevel"/>
    <w:tmpl w:val="16F4F130"/>
    <w:lvl w:ilvl="0" w:tplc="04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3C83AE1"/>
    <w:multiLevelType w:val="hybridMultilevel"/>
    <w:tmpl w:val="F0103B2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3"/>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2"/>
  </w:num>
  <w:num w:numId="12">
    <w:abstractNumId w:val="11"/>
  </w:num>
  <w:num w:numId="13">
    <w:abstractNumId w:val="0"/>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3A59A6"/>
    <w:rsid w:val="000011E3"/>
    <w:rsid w:val="0004390D"/>
    <w:rsid w:val="00063BDF"/>
    <w:rsid w:val="000B4641"/>
    <w:rsid w:val="000B476C"/>
    <w:rsid w:val="000D2C00"/>
    <w:rsid w:val="000D58B6"/>
    <w:rsid w:val="0010711E"/>
    <w:rsid w:val="00127EDD"/>
    <w:rsid w:val="00143AF5"/>
    <w:rsid w:val="001F41D2"/>
    <w:rsid w:val="002319A0"/>
    <w:rsid w:val="00232F07"/>
    <w:rsid w:val="00276735"/>
    <w:rsid w:val="002864A3"/>
    <w:rsid w:val="002B3B81"/>
    <w:rsid w:val="002D18D2"/>
    <w:rsid w:val="002F0666"/>
    <w:rsid w:val="00356112"/>
    <w:rsid w:val="0037092F"/>
    <w:rsid w:val="003861C1"/>
    <w:rsid w:val="003A47B5"/>
    <w:rsid w:val="003A59A6"/>
    <w:rsid w:val="003B4D4C"/>
    <w:rsid w:val="003F1165"/>
    <w:rsid w:val="004059FE"/>
    <w:rsid w:val="00415D73"/>
    <w:rsid w:val="004445B3"/>
    <w:rsid w:val="00480E30"/>
    <w:rsid w:val="004A081A"/>
    <w:rsid w:val="004A62AD"/>
    <w:rsid w:val="004D3C16"/>
    <w:rsid w:val="004F4F95"/>
    <w:rsid w:val="00596959"/>
    <w:rsid w:val="005A32C6"/>
    <w:rsid w:val="005B520E"/>
    <w:rsid w:val="005B535B"/>
    <w:rsid w:val="005E263D"/>
    <w:rsid w:val="006108A4"/>
    <w:rsid w:val="006C1ED9"/>
    <w:rsid w:val="006C4648"/>
    <w:rsid w:val="006D6AB0"/>
    <w:rsid w:val="006E3A59"/>
    <w:rsid w:val="006F7B3B"/>
    <w:rsid w:val="0072064C"/>
    <w:rsid w:val="007442B3"/>
    <w:rsid w:val="007534C1"/>
    <w:rsid w:val="00753F7B"/>
    <w:rsid w:val="00754216"/>
    <w:rsid w:val="00787C5A"/>
    <w:rsid w:val="007919DE"/>
    <w:rsid w:val="00797CE9"/>
    <w:rsid w:val="007C0308"/>
    <w:rsid w:val="007D3888"/>
    <w:rsid w:val="008014D2"/>
    <w:rsid w:val="008054BC"/>
    <w:rsid w:val="00820B4D"/>
    <w:rsid w:val="008A55B5"/>
    <w:rsid w:val="008A75C8"/>
    <w:rsid w:val="008E0194"/>
    <w:rsid w:val="008F21D3"/>
    <w:rsid w:val="00962EA7"/>
    <w:rsid w:val="0097508D"/>
    <w:rsid w:val="0099562B"/>
    <w:rsid w:val="009A2BF8"/>
    <w:rsid w:val="009D372E"/>
    <w:rsid w:val="00A07C5A"/>
    <w:rsid w:val="00A510F7"/>
    <w:rsid w:val="00A77698"/>
    <w:rsid w:val="00A903D1"/>
    <w:rsid w:val="00AC6519"/>
    <w:rsid w:val="00AD1FA5"/>
    <w:rsid w:val="00AE5056"/>
    <w:rsid w:val="00AF0B29"/>
    <w:rsid w:val="00BA26A6"/>
    <w:rsid w:val="00BB57AD"/>
    <w:rsid w:val="00BF70EA"/>
    <w:rsid w:val="00C06380"/>
    <w:rsid w:val="00C53AC7"/>
    <w:rsid w:val="00C73763"/>
    <w:rsid w:val="00C93629"/>
    <w:rsid w:val="00CB66E6"/>
    <w:rsid w:val="00D03695"/>
    <w:rsid w:val="00D52BE8"/>
    <w:rsid w:val="00D9156D"/>
    <w:rsid w:val="00DB0974"/>
    <w:rsid w:val="00DD51BD"/>
    <w:rsid w:val="00E91219"/>
    <w:rsid w:val="00EA506F"/>
    <w:rsid w:val="00EE4362"/>
    <w:rsid w:val="00EF18D7"/>
    <w:rsid w:val="00EF1E8A"/>
    <w:rsid w:val="00EF3A1A"/>
    <w:rsid w:val="00F027C0"/>
    <w:rsid w:val="00F55565"/>
    <w:rsid w:val="00F777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 type="connector" idref="#_x0000_s1037">
          <o:proxy start="" idref="#_x0000_s1034" connectloc="4"/>
          <o:proxy end="" idref="#_x0000_s1053" connectloc="1"/>
        </o:r>
        <o:r id="V:Rule2" type="connector" idref="#_x0000_s1035">
          <o:proxy start="" idref="#_x0000_s1052" connectloc="4"/>
          <o:proxy end="" idref="#_x0000_s1034" connectloc="2"/>
        </o:r>
        <o:r id="V:Rule3" type="connector" idref="#_x0000_s1046">
          <o:proxy start="" idref="#_x0000_s1045" connectloc="2"/>
          <o:proxy end="" idref="#_x0000_s1038" connectloc="0"/>
        </o:r>
        <o:r id="V:Rule4" type="connector" idref="#_x0000_s1036">
          <o:proxy start="" idref="#_x0000_s1051" connectloc="2"/>
          <o:proxy end="" idref="#_x0000_s1034" connectloc="6"/>
        </o:r>
        <o:r id="V:Rule5" type="connector" idref="#_x0000_s1044">
          <o:proxy start="" idref="#_x0000_s1043" connectloc="0"/>
          <o:proxy end="" idref="#_x0000_s1039" connectloc="4"/>
        </o:r>
        <o:r id="V:Rule6" type="connector" idref="#_x0000_s1048">
          <o:proxy start="" idref="#_x0000_s1034" connectloc="2"/>
          <o:proxy end="" idref="#_x0000_s1040" connectloc="7"/>
        </o:r>
        <o:r id="V:Rule7" type="connector" idref="#_x0000_s1050">
          <o:proxy start="" idref="#_x0000_s1041" connectloc="3"/>
          <o:proxy end="" idref="#_x0000_s1043" connectloc="1"/>
        </o:r>
        <o:r id="V:Rule8" type="connector" idref="#_x0000_s1047">
          <o:proxy start="" idref="#_x0000_s1038" connectloc="4"/>
          <o:proxy end="" idref="#_x0000_s1034" connectloc="0"/>
        </o:r>
        <o:r id="V:Rule9" type="connector" idref="#_x0000_s1049">
          <o:proxy start="" idref="#_x0000_s1034" connectloc="6"/>
          <o:proxy end="" idref="#_x0000_s1039" connectloc="1"/>
        </o:r>
        <o:r id="V:Rule10" type="connector" idref="#_x0000_s1055">
          <o:proxy start="" idref="#_x0000_s1034" connectloc="2"/>
          <o:proxy end="" idref="#_x0000_s1034" connectloc="6"/>
        </o:r>
        <o:r id="V:Rule11" type="connector" idref="#_x0000_s1042">
          <o:proxy start="" idref="#_x0000_s1041" connectloc="0"/>
          <o:proxy end="" idref="#_x0000_s1040"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8E0194"/>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8E019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E019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sid w:val="008E019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8E0194"/>
    <w:pPr>
      <w:jc w:val="center"/>
    </w:pPr>
    <w:rPr>
      <w:rFonts w:ascii="Times New Roman" w:hAnsi="Times New Roman"/>
      <w:lang w:val="en-US" w:eastAsia="en-US"/>
    </w:rPr>
  </w:style>
  <w:style w:type="paragraph" w:customStyle="1" w:styleId="Author">
    <w:name w:val="Author"/>
    <w:uiPriority w:val="99"/>
    <w:rsid w:val="008E0194"/>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8E019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8E019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sid w:val="008E0194"/>
    <w:rPr>
      <w:b/>
      <w:bCs/>
      <w:sz w:val="16"/>
      <w:szCs w:val="16"/>
    </w:rPr>
  </w:style>
  <w:style w:type="paragraph" w:customStyle="1" w:styleId="tablecolsubhead">
    <w:name w:val="table col subhead"/>
    <w:basedOn w:val="tablecolhead"/>
    <w:uiPriority w:val="99"/>
    <w:rsid w:val="008E0194"/>
    <w:rPr>
      <w:i/>
      <w:iCs/>
      <w:sz w:val="15"/>
      <w:szCs w:val="15"/>
    </w:rPr>
  </w:style>
  <w:style w:type="paragraph" w:customStyle="1" w:styleId="tablecopy">
    <w:name w:val="table copy"/>
    <w:uiPriority w:val="99"/>
    <w:rsid w:val="008E019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8E0194"/>
    <w:pPr>
      <w:numPr>
        <w:numId w:val="9"/>
      </w:numPr>
      <w:spacing w:before="240" w:after="120" w:line="216" w:lineRule="auto"/>
      <w:jc w:val="center"/>
    </w:pPr>
    <w:rPr>
      <w:rFonts w:ascii="Times New Roman" w:hAnsi="Times New Roman"/>
      <w:smallCaps/>
      <w:noProof/>
      <w:sz w:val="16"/>
      <w:szCs w:val="16"/>
      <w:lang w:val="en-US" w:eastAsia="en-US"/>
    </w:rPr>
  </w:style>
  <w:style w:type="paragraph" w:styleId="BalloonText">
    <w:name w:val="Balloon Text"/>
    <w:basedOn w:val="Normal"/>
    <w:link w:val="BalloonTextChar"/>
    <w:uiPriority w:val="99"/>
    <w:semiHidden/>
    <w:unhideWhenUsed/>
    <w:rsid w:val="006D6AB0"/>
    <w:rPr>
      <w:rFonts w:ascii="Tahoma" w:hAnsi="Tahoma" w:cs="Tahoma"/>
      <w:sz w:val="16"/>
      <w:szCs w:val="16"/>
    </w:rPr>
  </w:style>
  <w:style w:type="character" w:customStyle="1" w:styleId="BalloonTextChar">
    <w:name w:val="Balloon Text Char"/>
    <w:basedOn w:val="DefaultParagraphFont"/>
    <w:link w:val="BalloonText"/>
    <w:uiPriority w:val="99"/>
    <w:semiHidden/>
    <w:rsid w:val="006D6AB0"/>
    <w:rPr>
      <w:rFonts w:ascii="Tahoma" w:hAnsi="Tahoma" w:cs="Tahoma"/>
      <w:sz w:val="16"/>
      <w:szCs w:val="16"/>
      <w:lang w:val="en-US" w:eastAsia="en-US"/>
    </w:rPr>
  </w:style>
  <w:style w:type="character" w:styleId="Strong">
    <w:name w:val="Strong"/>
    <w:basedOn w:val="DefaultParagraphFont"/>
    <w:uiPriority w:val="22"/>
    <w:qFormat/>
    <w:rsid w:val="004A62A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2AF6-DCAD-4BF1-BB39-73C25FBF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thuy</cp:lastModifiedBy>
  <cp:revision>53</cp:revision>
  <dcterms:created xsi:type="dcterms:W3CDTF">2013-12-18T11:26:00Z</dcterms:created>
  <dcterms:modified xsi:type="dcterms:W3CDTF">2014-10-19T17:48:00Z</dcterms:modified>
</cp:coreProperties>
</file>