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1F4AA3"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1F4AA3"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1F4AA3"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6E7D1E" w:rsidRPr="006E7D1E">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6E7D1E" w:rsidRPr="006E7D1E">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r w:rsidR="006E7D1E">
        <w:rPr>
          <w:rFonts w:cs="Times New Roman"/>
          <w:szCs w:val="24"/>
        </w:rPr>
        <w:t xml:space="preserve"> </w:t>
      </w:r>
      <w:r w:rsidR="006E7D1E">
        <w:t xml:space="preserve">We need to repeat the survey of fetal weight and age estimation based on regression analysis. The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6E7D1E" w:rsidRPr="006E7D1E">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Pr="006E7D1E">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Pr="006E7D1E">
            <w:rPr>
              <w:noProof/>
            </w:rPr>
            <w:t>[3]</w:t>
          </w:r>
          <w:r>
            <w:fldChar w:fldCharType="end"/>
          </w:r>
        </w:sdtContent>
      </w:sdt>
      <w:r>
        <w:t xml:space="preserve"> proposed some amazing 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Pr="006E7D1E">
            <w:rPr>
              <w:rFonts w:cs="Times New Roman"/>
              <w:noProof/>
              <w:szCs w:val="24"/>
            </w:rPr>
            <w:t>[4]</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Pr="006E7D1E">
            <w:rPr>
              <w:rFonts w:cs="Times New Roman"/>
              <w:noProof/>
              <w:szCs w:val="24"/>
            </w:rPr>
            <w:t>[5]</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Pr="006E7D1E">
            <w:rPr>
              <w:noProof/>
            </w:rPr>
            <w:t>[5]</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Pr="006E7D1E">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6E7D1E" w:rsidRDefault="006E7D1E" w:rsidP="006E7D1E">
      <w:pPr>
        <w:ind w:firstLine="360"/>
        <w:rPr>
          <w:rFonts w:cs="Times New Roman"/>
          <w:szCs w:val="24"/>
        </w:rPr>
      </w:pPr>
      <w:proofErr w:type="spellStart"/>
      <w:r>
        <w:rPr>
          <w:rFonts w:cs="Times New Roman"/>
          <w:szCs w:val="24"/>
        </w:rPr>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Pr="006E7D1E">
            <w:rPr>
              <w:rFonts w:cs="Times New Roman"/>
              <w:noProof/>
              <w:szCs w:val="24"/>
            </w:rPr>
            <w:t>[7]</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Pr="006E7D1E">
            <w:rPr>
              <w:rFonts w:cs="Times New Roman"/>
              <w:noProof/>
              <w:szCs w:val="24"/>
            </w:rPr>
            <w:t>[8]</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Pr="006E7D1E">
            <w:rPr>
              <w:rFonts w:cs="Times New Roman"/>
              <w:noProof/>
              <w:szCs w:val="24"/>
            </w:rPr>
            <w:t>[9]</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w:t>
      </w:r>
      <w:r>
        <w:rPr>
          <w:rFonts w:cs="Times New Roman"/>
          <w:szCs w:val="24"/>
        </w:rPr>
        <w:lastRenderedPageBreak/>
        <w:t xml:space="preserve">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Pr="006E7D1E">
            <w:rPr>
              <w:rFonts w:cs="Times New Roman"/>
              <w:noProof/>
              <w:szCs w:val="24"/>
            </w:rPr>
            <w:t>[10]</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Pr="006E7D1E">
            <w:rPr>
              <w:rFonts w:cs="Times New Roman"/>
              <w:noProof/>
              <w:szCs w:val="24"/>
            </w:rPr>
            <w:t>[11]</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Pr="006E7D1E">
            <w:rPr>
              <w:noProof/>
            </w:rPr>
            <w:t>[12]</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Pr="006E7D1E">
            <w:rPr>
              <w:rFonts w:cs="Times New Roman"/>
              <w:noProof/>
              <w:szCs w:val="24"/>
            </w:rPr>
            <w:t>[13]</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Pr="006E7D1E">
            <w:rPr>
              <w:rFonts w:cs="Times New Roman"/>
              <w:noProof/>
              <w:szCs w:val="24"/>
            </w:rPr>
            <w:t>[14]</w:t>
          </w:r>
          <w:r>
            <w:rPr>
              <w:rFonts w:cs="Times New Roman"/>
              <w:szCs w:val="24"/>
            </w:rPr>
            <w:fldChar w:fldCharType="end"/>
          </w:r>
        </w:sdtContent>
      </w:sdt>
      <w:r>
        <w:rPr>
          <w:rFonts w:cs="Times New Roman"/>
          <w:szCs w:val="24"/>
        </w:rPr>
        <w:t xml:space="preserve"> used mean weight value from multiple formulas in order to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Pr="006E7D1E">
            <w:rPr>
              <w:rFonts w:cs="Times New Roman"/>
              <w:noProof/>
              <w:szCs w:val="24"/>
            </w:rPr>
            <w:t>[15]</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Pr="006E7D1E">
            <w:rPr>
              <w:rFonts w:cs="Times New Roman"/>
              <w:noProof/>
              <w:szCs w:val="24"/>
            </w:rPr>
            <w:t>[16]</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6E7D1E" w:rsidRPr="006E7D1E">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w:t>
      </w:r>
      <w:r w:rsidR="003A756D">
        <w:rPr>
          <w:rFonts w:cs="Times New Roman"/>
          <w:szCs w:val="24"/>
        </w:rPr>
        <w:lastRenderedPageBreak/>
        <w:t xml:space="preserve">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6E7D1E" w:rsidRPr="006E7D1E">
            <w:rPr>
              <w:rFonts w:cs="Times New Roman"/>
              <w:noProof/>
              <w:szCs w:val="24"/>
            </w:rPr>
            <w:t>[17]</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6E7D1E" w:rsidRPr="006E7D1E">
            <w:rPr>
              <w:rFonts w:cs="Times New Roman"/>
              <w:noProof/>
              <w:szCs w:val="24"/>
            </w:rPr>
            <w:t>[18]</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6E7D1E" w:rsidRPr="006E7D1E">
            <w:rPr>
              <w:rFonts w:cs="Times New Roman"/>
              <w:noProof/>
              <w:szCs w:val="24"/>
            </w:rPr>
            <w:t>[19]</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6E7D1E" w:rsidRPr="006E7D1E">
            <w:rPr>
              <w:rFonts w:cs="Times New Roman"/>
              <w:noProof/>
              <w:szCs w:val="24"/>
            </w:rPr>
            <w:t>[20]</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6E7D1E" w:rsidRPr="006E7D1E">
            <w:rPr>
              <w:rFonts w:cs="Times New Roman"/>
              <w:noProof/>
              <w:szCs w:val="24"/>
            </w:rPr>
            <w:t>[21]</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6E7D1E" w:rsidRPr="006E7D1E">
            <w:rPr>
              <w:rFonts w:cs="Times New Roman"/>
              <w:noProof/>
              <w:szCs w:val="24"/>
            </w:rPr>
            <w:t>[22]</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6E7D1E" w:rsidRPr="006E7D1E">
            <w:rPr>
              <w:rFonts w:cs="Times New Roman"/>
              <w:noProof/>
              <w:szCs w:val="24"/>
            </w:rPr>
            <w:t>[22]</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6E7D1E" w:rsidRPr="006E7D1E">
            <w:rPr>
              <w:rFonts w:cs="Times New Roman"/>
              <w:noProof/>
              <w:szCs w:val="24"/>
            </w:rPr>
            <w:t>[23]</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6E7D1E" w:rsidRPr="006E7D1E">
            <w:rPr>
              <w:rFonts w:cs="Times New Roman"/>
              <w:noProof/>
              <w:szCs w:val="24"/>
            </w:rPr>
            <w:t>[23,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6E7D1E" w:rsidRPr="006E7D1E">
            <w:rPr>
              <w:rFonts w:cs="Times New Roman"/>
              <w:noProof/>
              <w:szCs w:val="24"/>
            </w:rPr>
            <w:t>[23,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6E7D1E" w:rsidRPr="006E7D1E">
            <w:rPr>
              <w:rFonts w:cs="Times New Roman"/>
              <w:noProof/>
              <w:szCs w:val="24"/>
            </w:rPr>
            <w:t>[23,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6E7D1E" w:rsidRPr="006E7D1E">
            <w:rPr>
              <w:rFonts w:cs="Times New Roman"/>
              <w:noProof/>
              <w:szCs w:val="24"/>
            </w:rPr>
            <w:t>[23,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w:t>
      </w:r>
      <w:r w:rsidR="006D672E">
        <w:rPr>
          <w:rFonts w:cs="Times New Roman"/>
          <w:szCs w:val="24"/>
        </w:rPr>
        <w:lastRenderedPageBreak/>
        <w:t xml:space="preserve">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6E7D1E" w:rsidRPr="006E7D1E">
            <w:rPr>
              <w:rFonts w:cs="Times New Roman"/>
              <w:noProof/>
              <w:szCs w:val="24"/>
            </w:rPr>
            <w:t>[22]</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6E7D1E" w:rsidRPr="006E7D1E">
            <w:rPr>
              <w:rFonts w:cs="Times New Roman"/>
              <w:noProof/>
              <w:szCs w:val="24"/>
            </w:rPr>
            <w:t>[23,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6E7D1E">
            <w:rPr>
              <w:rFonts w:cs="Times New Roman"/>
              <w:noProof/>
              <w:szCs w:val="24"/>
            </w:rPr>
            <w:t xml:space="preserve"> </w:t>
          </w:r>
          <w:r w:rsidR="006E7D1E" w:rsidRPr="006E7D1E">
            <w:rPr>
              <w:rFonts w:cs="Times New Roman"/>
              <w:noProof/>
              <w:szCs w:val="24"/>
            </w:rPr>
            <w:t>[24,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F4AA3"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6E7D1E" w:rsidRPr="006E7D1E">
            <w:rPr>
              <w:rFonts w:cs="Times New Roman"/>
              <w:noProof/>
              <w:szCs w:val="24"/>
            </w:rPr>
            <w:t>[24,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F4AA3"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6E7D1E" w:rsidRPr="006E7D1E">
            <w:rPr>
              <w:rFonts w:cs="Times New Roman"/>
              <w:noProof/>
              <w:szCs w:val="24"/>
            </w:rPr>
            <w:t>[24,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F4AA3"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1F4AA3"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1F4AA3"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1F4AA3"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1F4AA3"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lastRenderedPageBreak/>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1F4AA3"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4AA3"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4AA3"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F4AA3"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1F4AA3"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1F4AA3"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1F4AA3"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1F4AA3"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lastRenderedPageBreak/>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1F4AA3"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1F4AA3"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1F4AA3"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4AA3"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4AA3"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F4AA3"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6E7D1E" w:rsidRPr="006E7D1E">
            <w:rPr>
              <w:rFonts w:cs="Times New Roman"/>
              <w:noProof/>
              <w:szCs w:val="24"/>
            </w:rPr>
            <w:t>[25, p. 4]</w:t>
          </w:r>
          <w:r w:rsidR="00DE2005" w:rsidRPr="0025470F">
            <w:rPr>
              <w:rFonts w:cs="Times New Roman"/>
              <w:szCs w:val="24"/>
            </w:rPr>
            <w:fldChar w:fldCharType="end"/>
          </w:r>
        </w:sdtContent>
      </w:sdt>
      <w:r w:rsidR="00FA0A3A">
        <w:t xml:space="preserve"> </w:t>
      </w:r>
      <w:r w:rsidR="00351016">
        <w:lastRenderedPageBreak/>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6E7D1E" w:rsidRPr="006E7D1E">
            <w:rPr>
              <w:noProof/>
            </w:rPr>
            <w:t>[1]</w:t>
          </w:r>
          <w:r w:rsidR="000E2907">
            <w:fldChar w:fldCharType="end"/>
          </w:r>
        </w:sdtContent>
      </w:sdt>
      <w:r>
        <w:t xml:space="preserve">. </w:t>
      </w:r>
      <w:r w:rsidR="0071770D">
        <w:t>As usual</w:t>
      </w:r>
      <w:r>
        <w:t xml:space="preserve">,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1F4AA3"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6E7D1E" w:rsidRPr="006E7D1E">
            <w:rPr>
              <w:rFonts w:cs="Times New Roman"/>
              <w:noProof/>
              <w:szCs w:val="24"/>
            </w:rPr>
            <w:t>[26]</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6E7D1E" w:rsidRPr="006E7D1E">
            <w:rPr>
              <w:rFonts w:cs="Times New Roman"/>
              <w:noProof/>
              <w:szCs w:val="24"/>
            </w:rPr>
            <w:t>[27]</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Later </w:t>
      </w:r>
      <w:r w:rsidR="00FF7448">
        <w:t>on,</w:t>
      </w:r>
      <w:r>
        <w:t xml:space="preserve"> the training dataset is made sparse with </w:t>
      </w:r>
      <w:r w:rsidR="00CB6E47">
        <w:t>loss</w:t>
      </w:r>
      <w:r>
        <w:t xml:space="preserve"> ratios 0.</w:t>
      </w:r>
      <w:r w:rsidR="00C37B57">
        <w:t>1</w:t>
      </w:r>
      <w:r>
        <w:t>, 0.</w:t>
      </w:r>
      <w:r w:rsidR="00C37B57">
        <w:t>2</w:t>
      </w:r>
      <w:r>
        <w:t>, 0.</w:t>
      </w:r>
      <w:r w:rsidR="00C37B57">
        <w:t>3</w:t>
      </w:r>
      <w:r>
        <w:t xml:space="preserve">, </w:t>
      </w:r>
      <w:r w:rsidR="00C37B57">
        <w:t xml:space="preserve">0.4, </w:t>
      </w:r>
      <w:r w:rsidR="001A1B73">
        <w:t xml:space="preserve">0.5, 0.6, 0.7, 0.8, </w:t>
      </w:r>
      <w:r>
        <w:t>and 0.</w:t>
      </w:r>
      <w:r w:rsidR="001A1B73">
        <w:t>9</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6E7D1E" w:rsidRPr="006E7D1E">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For example, the training dataset has 2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dataset has 10 cells. If loss ratio is 20%, there are only 2 missing values which are made randomly among such 10 cells.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6E7D1E" w:rsidRPr="006E7D1E">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lastRenderedPageBreak/>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71"/>
        <w:gridCol w:w="6983"/>
      </w:tblGrid>
      <w:tr w:rsidR="00C04F88" w:rsidRPr="00C04F88" w:rsidTr="00C04F88">
        <w:trPr>
          <w:jc w:val="center"/>
        </w:trPr>
        <w:tc>
          <w:tcPr>
            <w:tcW w:w="0" w:type="auto"/>
          </w:tcPr>
          <w:p w:rsidR="00C04F88" w:rsidRPr="00C04F88" w:rsidRDefault="00C04F88" w:rsidP="005B13A4">
            <w:pPr>
              <w:spacing w:line="220" w:lineRule="atLeast"/>
              <w:jc w:val="center"/>
              <w:rPr>
                <w:szCs w:val="24"/>
              </w:rPr>
            </w:pPr>
            <w:r w:rsidRPr="00C04F88">
              <w:rPr>
                <w:szCs w:val="24"/>
              </w:rPr>
              <w:t>Pair</w:t>
            </w:r>
          </w:p>
        </w:tc>
        <w:tc>
          <w:tcPr>
            <w:tcW w:w="0" w:type="auto"/>
          </w:tcPr>
          <w:p w:rsidR="00C04F88" w:rsidRPr="00C04F88" w:rsidRDefault="00C04F88" w:rsidP="005B13A4">
            <w:pPr>
              <w:spacing w:line="220" w:lineRule="atLeast"/>
              <w:jc w:val="center"/>
              <w:rPr>
                <w:szCs w:val="24"/>
              </w:rPr>
            </w:pPr>
            <w:r w:rsidRPr="00C04F88">
              <w:rPr>
                <w:szCs w:val="24"/>
              </w:rPr>
              <w:t>Regression model</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0</w:t>
            </w:r>
          </w:p>
        </w:tc>
        <w:tc>
          <w:tcPr>
            <w:tcW w:w="0" w:type="auto"/>
          </w:tcPr>
          <w:p w:rsidR="007C3646" w:rsidRPr="00AC6CB2" w:rsidRDefault="007C3646" w:rsidP="007C3646">
            <w:r w:rsidRPr="007C3646">
              <w:rPr>
                <w:i/>
              </w:rPr>
              <w:t>weight</w:t>
            </w:r>
            <w:r w:rsidRPr="00AC6CB2">
              <w:t xml:space="preserve"> = -5686.8907 + 46.2369*</w:t>
            </w:r>
            <w:r w:rsidRPr="007C3646">
              <w:rPr>
                <w:i/>
              </w:rPr>
              <w:t>bpd</w:t>
            </w:r>
            <w:r w:rsidRPr="00AC6CB2">
              <w:t xml:space="preserve"> + 1.7148*</w:t>
            </w:r>
            <w:proofErr w:type="spellStart"/>
            <w:r w:rsidRPr="007C3646">
              <w:rPr>
                <w:i/>
              </w:rPr>
              <w:t>hc</w:t>
            </w:r>
            <w:proofErr w:type="spellEnd"/>
            <w:r w:rsidRPr="00AC6CB2">
              <w:t xml:space="preserve"> + 14.3173*</w:t>
            </w:r>
            <w:proofErr w:type="spellStart"/>
            <w:r w:rsidRPr="007C3646">
              <w:rPr>
                <w:i/>
              </w:rPr>
              <w:t>fl</w:t>
            </w:r>
            <w:proofErr w:type="spellEnd"/>
            <w:r w:rsidRPr="00AC6CB2">
              <w:t xml:space="preserve"> + 9.3881*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1</w:t>
            </w:r>
          </w:p>
        </w:tc>
        <w:tc>
          <w:tcPr>
            <w:tcW w:w="0" w:type="auto"/>
          </w:tcPr>
          <w:p w:rsidR="007C3646" w:rsidRPr="00AC6CB2" w:rsidRDefault="007C3646" w:rsidP="007C3646">
            <w:r w:rsidRPr="007C3646">
              <w:rPr>
                <w:i/>
              </w:rPr>
              <w:t>weight</w:t>
            </w:r>
            <w:r w:rsidRPr="00AC6CB2">
              <w:t xml:space="preserve"> = -5685.7854 + 43.1103*</w:t>
            </w:r>
            <w:r w:rsidRPr="007C3646">
              <w:rPr>
                <w:i/>
              </w:rPr>
              <w:t>bpd</w:t>
            </w:r>
            <w:r w:rsidRPr="00AC6CB2">
              <w:t xml:space="preserve"> + 1.4912*</w:t>
            </w:r>
            <w:proofErr w:type="spellStart"/>
            <w:r w:rsidRPr="007C3646">
              <w:rPr>
                <w:i/>
              </w:rPr>
              <w:t>hc</w:t>
            </w:r>
            <w:proofErr w:type="spellEnd"/>
            <w:r w:rsidRPr="00AC6CB2">
              <w:t xml:space="preserve"> + 17.0387*</w:t>
            </w:r>
            <w:proofErr w:type="spellStart"/>
            <w:r w:rsidRPr="007C3646">
              <w:rPr>
                <w:i/>
              </w:rPr>
              <w:t>fl</w:t>
            </w:r>
            <w:proofErr w:type="spellEnd"/>
            <w:r w:rsidRPr="00AC6CB2">
              <w:t xml:space="preserve"> + 9.8929*</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2</w:t>
            </w:r>
          </w:p>
        </w:tc>
        <w:tc>
          <w:tcPr>
            <w:tcW w:w="0" w:type="auto"/>
          </w:tcPr>
          <w:p w:rsidR="007C3646" w:rsidRPr="00AC6CB2" w:rsidRDefault="007C3646" w:rsidP="007C3646">
            <w:r w:rsidRPr="007C3646">
              <w:rPr>
                <w:i/>
              </w:rPr>
              <w:t>weight</w:t>
            </w:r>
            <w:r w:rsidRPr="00AC6CB2">
              <w:t xml:space="preserve"> = -5853.1375 + 39.5620*</w:t>
            </w:r>
            <w:r w:rsidRPr="007C3646">
              <w:rPr>
                <w:i/>
              </w:rPr>
              <w:t>bpd</w:t>
            </w:r>
            <w:r w:rsidRPr="00AC6CB2">
              <w:t xml:space="preserve"> + 2.4174*</w:t>
            </w:r>
            <w:proofErr w:type="spellStart"/>
            <w:r w:rsidRPr="007C3646">
              <w:rPr>
                <w:i/>
              </w:rPr>
              <w:t>hc</w:t>
            </w:r>
            <w:proofErr w:type="spellEnd"/>
            <w:r w:rsidRPr="00AC6CB2">
              <w:t xml:space="preserve"> + 21.7262*</w:t>
            </w:r>
            <w:proofErr w:type="spellStart"/>
            <w:r w:rsidRPr="007C3646">
              <w:rPr>
                <w:i/>
              </w:rPr>
              <w:t>fl</w:t>
            </w:r>
            <w:proofErr w:type="spellEnd"/>
            <w:r w:rsidRPr="00AC6CB2">
              <w:t xml:space="preserve"> + 9.5004*</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3</w:t>
            </w:r>
          </w:p>
        </w:tc>
        <w:tc>
          <w:tcPr>
            <w:tcW w:w="0" w:type="auto"/>
          </w:tcPr>
          <w:p w:rsidR="007C3646" w:rsidRPr="00AC6CB2" w:rsidRDefault="007C3646" w:rsidP="007C3646">
            <w:r w:rsidRPr="007C3646">
              <w:rPr>
                <w:i/>
              </w:rPr>
              <w:t>weight</w:t>
            </w:r>
            <w:r w:rsidRPr="00AC6CB2">
              <w:t xml:space="preserve"> = -6198.2135 + 44.6905*</w:t>
            </w:r>
            <w:r w:rsidRPr="007C3646">
              <w:rPr>
                <w:i/>
              </w:rPr>
              <w:t>bpd</w:t>
            </w:r>
            <w:r w:rsidRPr="00AC6CB2">
              <w:t xml:space="preserve"> + 5.2471*</w:t>
            </w:r>
            <w:proofErr w:type="spellStart"/>
            <w:r w:rsidRPr="007C3646">
              <w:rPr>
                <w:i/>
              </w:rPr>
              <w:t>hc</w:t>
            </w:r>
            <w:proofErr w:type="spellEnd"/>
            <w:r w:rsidRPr="00AC6CB2">
              <w:t xml:space="preserve"> + 20.4518*</w:t>
            </w:r>
            <w:proofErr w:type="spellStart"/>
            <w:r w:rsidRPr="007C3646">
              <w:rPr>
                <w:i/>
              </w:rPr>
              <w:t>fl</w:t>
            </w:r>
            <w:proofErr w:type="spellEnd"/>
            <w:r w:rsidRPr="00AC6CB2">
              <w:t xml:space="preserve"> + 6.6326*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4</w:t>
            </w:r>
          </w:p>
        </w:tc>
        <w:tc>
          <w:tcPr>
            <w:tcW w:w="0" w:type="auto"/>
          </w:tcPr>
          <w:p w:rsidR="007C3646" w:rsidRPr="00AC6CB2" w:rsidRDefault="007C3646" w:rsidP="007C3646">
            <w:r w:rsidRPr="007C3646">
              <w:rPr>
                <w:i/>
              </w:rPr>
              <w:t>weight</w:t>
            </w:r>
            <w:r w:rsidRPr="00AC6CB2">
              <w:t xml:space="preserve"> = -5941.9911 + 39.9082*</w:t>
            </w:r>
            <w:r w:rsidRPr="007C3646">
              <w:rPr>
                <w:i/>
              </w:rPr>
              <w:t>bpd</w:t>
            </w:r>
            <w:r w:rsidRPr="00AC6CB2">
              <w:t xml:space="preserve"> + 2.6244*</w:t>
            </w:r>
            <w:proofErr w:type="spellStart"/>
            <w:r w:rsidRPr="007C3646">
              <w:rPr>
                <w:i/>
              </w:rPr>
              <w:t>hc</w:t>
            </w:r>
            <w:proofErr w:type="spellEnd"/>
            <w:r w:rsidRPr="00AC6CB2">
              <w:t xml:space="preserve"> + 23.3244*</w:t>
            </w:r>
            <w:proofErr w:type="spellStart"/>
            <w:r w:rsidRPr="007C3646">
              <w:rPr>
                <w:i/>
              </w:rPr>
              <w:t>fl</w:t>
            </w:r>
            <w:proofErr w:type="spellEnd"/>
            <w:r w:rsidRPr="00AC6CB2">
              <w:t xml:space="preserve"> + 9.2312*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5</w:t>
            </w:r>
          </w:p>
        </w:tc>
        <w:tc>
          <w:tcPr>
            <w:tcW w:w="0" w:type="auto"/>
          </w:tcPr>
          <w:p w:rsidR="007C3646" w:rsidRPr="00AC6CB2" w:rsidRDefault="007C3646" w:rsidP="007C3646">
            <w:r w:rsidRPr="007C3646">
              <w:rPr>
                <w:i/>
              </w:rPr>
              <w:t>weight</w:t>
            </w:r>
            <w:r w:rsidRPr="00AC6CB2">
              <w:t xml:space="preserve"> = -6496.4041 + 44.6181*</w:t>
            </w:r>
            <w:r w:rsidRPr="007C3646">
              <w:rPr>
                <w:i/>
              </w:rPr>
              <w:t>bpd</w:t>
            </w:r>
            <w:r w:rsidRPr="00AC6CB2">
              <w:t xml:space="preserve"> + 3.9971*</w:t>
            </w:r>
            <w:proofErr w:type="spellStart"/>
            <w:r w:rsidRPr="007C3646">
              <w:rPr>
                <w:i/>
              </w:rPr>
              <w:t>hc</w:t>
            </w:r>
            <w:proofErr w:type="spellEnd"/>
            <w:r w:rsidRPr="00AC6CB2">
              <w:t xml:space="preserve"> + 25.8895*</w:t>
            </w:r>
            <w:proofErr w:type="spellStart"/>
            <w:r w:rsidRPr="007C3646">
              <w:rPr>
                <w:i/>
              </w:rPr>
              <w:t>fl</w:t>
            </w:r>
            <w:proofErr w:type="spellEnd"/>
            <w:r w:rsidRPr="00AC6CB2">
              <w:t xml:space="preserve"> + 7.7752*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6</w:t>
            </w:r>
          </w:p>
        </w:tc>
        <w:tc>
          <w:tcPr>
            <w:tcW w:w="0" w:type="auto"/>
          </w:tcPr>
          <w:p w:rsidR="007C3646" w:rsidRPr="00AC6CB2" w:rsidRDefault="007C3646" w:rsidP="007C3646">
            <w:r w:rsidRPr="007C3646">
              <w:rPr>
                <w:i/>
              </w:rPr>
              <w:t>weight</w:t>
            </w:r>
            <w:r w:rsidRPr="00AC6CB2">
              <w:t xml:space="preserve"> = -5945.7599 + 31.7033*</w:t>
            </w:r>
            <w:r w:rsidRPr="007C3646">
              <w:rPr>
                <w:i/>
              </w:rPr>
              <w:t>bpd</w:t>
            </w:r>
            <w:r w:rsidRPr="00AC6CB2">
              <w:t xml:space="preserve"> + 2.8255*</w:t>
            </w:r>
            <w:proofErr w:type="spellStart"/>
            <w:r w:rsidRPr="007C3646">
              <w:rPr>
                <w:i/>
              </w:rPr>
              <w:t>hc</w:t>
            </w:r>
            <w:proofErr w:type="spellEnd"/>
            <w:r w:rsidRPr="00AC6CB2">
              <w:t xml:space="preserve"> + 34.1700*</w:t>
            </w:r>
            <w:proofErr w:type="spellStart"/>
            <w:r w:rsidRPr="007C3646">
              <w:rPr>
                <w:i/>
              </w:rPr>
              <w:t>fl</w:t>
            </w:r>
            <w:proofErr w:type="spellEnd"/>
            <w:r w:rsidRPr="00AC6CB2">
              <w:t xml:space="preserve"> + 9.0212*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7</w:t>
            </w:r>
          </w:p>
        </w:tc>
        <w:tc>
          <w:tcPr>
            <w:tcW w:w="0" w:type="auto"/>
          </w:tcPr>
          <w:p w:rsidR="007C3646" w:rsidRPr="00AC6CB2" w:rsidRDefault="007C3646" w:rsidP="007C3646">
            <w:r w:rsidRPr="007C3646">
              <w:rPr>
                <w:i/>
              </w:rPr>
              <w:t>weight</w:t>
            </w:r>
            <w:r w:rsidRPr="00AC6CB2">
              <w:t xml:space="preserve"> = -6299.4105 + 66.9913*</w:t>
            </w:r>
            <w:r w:rsidRPr="007C3646">
              <w:rPr>
                <w:i/>
              </w:rPr>
              <w:t>bpd</w:t>
            </w:r>
            <w:r w:rsidRPr="00AC6CB2">
              <w:t xml:space="preserve"> + 2.7079*</w:t>
            </w:r>
            <w:proofErr w:type="spellStart"/>
            <w:r w:rsidRPr="007C3646">
              <w:rPr>
                <w:i/>
              </w:rPr>
              <w:t>hc</w:t>
            </w:r>
            <w:proofErr w:type="spellEnd"/>
            <w:r w:rsidRPr="00AC6CB2">
              <w:t xml:space="preserve"> + 16.8104*</w:t>
            </w:r>
            <w:proofErr w:type="spellStart"/>
            <w:r w:rsidRPr="007C3646">
              <w:rPr>
                <w:i/>
              </w:rPr>
              <w:t>fl</w:t>
            </w:r>
            <w:proofErr w:type="spellEnd"/>
            <w:r w:rsidRPr="00AC6CB2">
              <w:t xml:space="preserve"> + 4.0521*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8</w:t>
            </w:r>
          </w:p>
        </w:tc>
        <w:tc>
          <w:tcPr>
            <w:tcW w:w="0" w:type="auto"/>
          </w:tcPr>
          <w:p w:rsidR="007C3646" w:rsidRPr="00AC6CB2" w:rsidRDefault="007C3646" w:rsidP="007C3646">
            <w:r w:rsidRPr="007C3646">
              <w:rPr>
                <w:i/>
              </w:rPr>
              <w:t>weight</w:t>
            </w:r>
            <w:r w:rsidRPr="00AC6CB2">
              <w:t xml:space="preserve"> = -8991.6524 + 116.5457*</w:t>
            </w:r>
            <w:r w:rsidRPr="007C3646">
              <w:rPr>
                <w:i/>
              </w:rPr>
              <w:t>bpd</w:t>
            </w:r>
            <w:r w:rsidRPr="00AC6CB2">
              <w:t xml:space="preserve"> - 0.7010*</w:t>
            </w:r>
            <w:proofErr w:type="spellStart"/>
            <w:r w:rsidRPr="007C3646">
              <w:rPr>
                <w:i/>
              </w:rPr>
              <w:t>hc</w:t>
            </w:r>
            <w:proofErr w:type="spellEnd"/>
            <w:r w:rsidRPr="00AC6CB2">
              <w:t xml:space="preserve"> + 33.5400*</w:t>
            </w:r>
            <w:proofErr w:type="spellStart"/>
            <w:r w:rsidRPr="007C3646">
              <w:rPr>
                <w:i/>
              </w:rPr>
              <w:t>fl</w:t>
            </w:r>
            <w:proofErr w:type="spellEnd"/>
            <w:r w:rsidRPr="00AC6CB2">
              <w:t xml:space="preserve"> - 1.1436*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9</w:t>
            </w:r>
          </w:p>
        </w:tc>
        <w:tc>
          <w:tcPr>
            <w:tcW w:w="0" w:type="auto"/>
          </w:tcPr>
          <w:p w:rsidR="007C3646" w:rsidRDefault="007C3646" w:rsidP="007C3646">
            <w:r w:rsidRPr="007C3646">
              <w:rPr>
                <w:i/>
              </w:rPr>
              <w:t>weight</w:t>
            </w:r>
            <w:r w:rsidRPr="00AC6CB2">
              <w:t xml:space="preserve"> = 20982.7191 - 27.9779*</w:t>
            </w:r>
            <w:r w:rsidRPr="007C3646">
              <w:rPr>
                <w:i/>
              </w:rPr>
              <w:t>bpd</w:t>
            </w:r>
            <w:r w:rsidRPr="00AC6CB2">
              <w:t xml:space="preserve"> - 22.6780*</w:t>
            </w:r>
            <w:proofErr w:type="spellStart"/>
            <w:r w:rsidRPr="007C3646">
              <w:rPr>
                <w:i/>
              </w:rPr>
              <w:t>hc</w:t>
            </w:r>
            <w:proofErr w:type="spellEnd"/>
            <w:r w:rsidRPr="00AC6CB2">
              <w:t xml:space="preserve"> - 62.4584*</w:t>
            </w:r>
            <w:proofErr w:type="spellStart"/>
            <w:r w:rsidRPr="007C3646">
              <w:rPr>
                <w:i/>
              </w:rPr>
              <w:t>fl</w:t>
            </w:r>
            <w:proofErr w:type="spellEnd"/>
            <w:r w:rsidRPr="00AC6CB2">
              <w:t xml:space="preserve"> - 17.1056*</w:t>
            </w:r>
            <w:r w:rsidRPr="007C3646">
              <w:rPr>
                <w:i/>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as  </w:t>
      </w:r>
      <w:r>
        <w:t xml:space="preserve">mean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r w:rsidRPr="00EC11C4">
        <w:rPr>
          <w:rFonts w:cs="Times New Roman"/>
          <w:szCs w:val="24"/>
          <w:vertAlign w:val="subscript"/>
        </w:rPr>
        <w:t>2</w:t>
      </w:r>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6E7D1E" w:rsidRPr="006E7D1E">
            <w:rPr>
              <w:noProof/>
            </w:rPr>
            <w:t>[28,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lastRenderedPageBreak/>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6E7D1E" w:rsidRPr="006E7D1E">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1F4AA3"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1F4AA3"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6E7D1E" w:rsidRPr="006E7D1E">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6E7D1E" w:rsidRPr="006E7D1E">
            <w:rPr>
              <w:noProof/>
            </w:rPr>
            <w:t>[29,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1F4AA3"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1F4AA3"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1F4AA3"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8D1752" w:rsidRPr="008D1752">
            <w:rPr>
              <w:noProof/>
            </w:rPr>
            <w:t>[29,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6E7D1E" w:rsidRPr="006E7D1E">
            <w:rPr>
              <w:noProof/>
            </w:rPr>
            <w:t>[29,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1F4AA3"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reversed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w:t>
      </w:r>
      <w:r w:rsidR="00FF7B23">
        <w:lastRenderedPageBreak/>
        <w:t xml:space="preserve">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REM3 and REM1 can exchange experimental results; concretely REM3 can give out worst result and REM2 can give out best result. Anyway, REM2 and REM4 always give out average (trade-off) result</w:t>
      </w:r>
      <w:r w:rsidR="00C418F4">
        <w:t>s</w:t>
      </w:r>
      <w:r w:rsidR="00FF7B23">
        <w:t>.</w:t>
      </w:r>
      <w:r w:rsidR="008E45BA">
        <w:t xml:space="preserve"> In some cases, REM2 or REM4 gives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As seen in Figure 1, the line of REM2 coincides approximately with 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lastRenderedPageBreak/>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asserted. Unacceptable R values such as </w:t>
      </w:r>
      <w:r w:rsidR="00DD5459" w:rsidRPr="00DD5459">
        <w:t xml:space="preserve">-0.9468 </w:t>
      </w:r>
      <w:r w:rsidR="00DD5459">
        <w:t xml:space="preserve">and </w:t>
      </w:r>
      <w:r w:rsidR="00DD5459" w:rsidRPr="00DD5459">
        <w:t>-0.9469</w:t>
      </w:r>
      <w:r w:rsidR="00DD5459">
        <w:t xml:space="preserve"> indicate that too sparse sample whose loss ratio is equal to or larger than 90% can produces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t>Figure 11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Pr>
          <w:b/>
        </w:rPr>
        <w:t>1</w:t>
      </w:r>
      <w:r w:rsidRPr="008A3E0C">
        <w:rPr>
          <w:b/>
        </w:rPr>
        <w:t>.</w:t>
      </w:r>
      <w:r>
        <w:t xml:space="preserve"> Comparison among REM1, REM2, REM3, and REM4 given R metric</w:t>
      </w:r>
    </w:p>
    <w:p w:rsidR="00750C9D" w:rsidRDefault="00750C9D" w:rsidP="00750C9D">
      <w:r>
        <w:t>As seen in Figure 2, the line of REM2 coincides approximately with the line of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6E7D1E" w:rsidRPr="006E7D1E">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missing values is proved, we will improve REM with prior distribution of coefficients </w:t>
      </w:r>
      <w:r w:rsidR="002334E7">
        <w:rPr>
          <w:rFonts w:cs="Times New Roman"/>
          <w:szCs w:val="24"/>
        </w:rPr>
        <w:lastRenderedPageBreak/>
        <w:t>(</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bookmarkStart w:id="2" w:name="_GoBack"/>
      <w:bookmarkEnd w:id="2"/>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BC3809" w:rsidRDefault="00DE54E0" w:rsidP="006E7D1E">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BC3809">
        <w:trPr>
          <w:divId w:val="232352846"/>
          <w:tblCellSpacing w:w="15" w:type="dxa"/>
        </w:trPr>
        <w:tc>
          <w:tcPr>
            <w:tcW w:w="50" w:type="pct"/>
            <w:hideMark/>
          </w:tcPr>
          <w:p w:rsidR="00BC3809" w:rsidRDefault="00BC3809">
            <w:pPr>
              <w:pStyle w:val="Bibliography"/>
              <w:rPr>
                <w:noProof/>
                <w:szCs w:val="24"/>
              </w:rPr>
            </w:pPr>
            <w:r>
              <w:rPr>
                <w:noProof/>
              </w:rPr>
              <w:t xml:space="preserve">[1] </w:t>
            </w:r>
          </w:p>
        </w:tc>
        <w:tc>
          <w:tcPr>
            <w:tcW w:w="0" w:type="auto"/>
            <w:hideMark/>
          </w:tcPr>
          <w:p w:rsidR="00BC3809" w:rsidRDefault="00BC3809">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 </w:t>
            </w:r>
          </w:p>
        </w:tc>
        <w:tc>
          <w:tcPr>
            <w:tcW w:w="0" w:type="auto"/>
            <w:hideMark/>
          </w:tcPr>
          <w:p w:rsidR="00BC3809" w:rsidRDefault="00BC3809">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[3] </w:t>
            </w:r>
          </w:p>
        </w:tc>
        <w:tc>
          <w:tcPr>
            <w:tcW w:w="0" w:type="auto"/>
            <w:hideMark/>
          </w:tcPr>
          <w:p w:rsidR="00BC3809" w:rsidRDefault="00BC3809">
            <w:pPr>
              <w:pStyle w:val="Bibliography"/>
              <w:rPr>
                <w:noProof/>
              </w:rPr>
            </w:pPr>
            <w:r>
              <w:rPr>
                <w:noProof/>
              </w:rPr>
              <w:t>D. T. Phan, "Ứng dụng siêu âm để chẩn đoán tuổi thai và cân nặng thai trong tử cung," Hanoi University of Medicine, Hanoi, 1985.</w:t>
            </w:r>
          </w:p>
        </w:tc>
      </w:tr>
      <w:tr w:rsidR="00BC3809">
        <w:trPr>
          <w:divId w:val="232352846"/>
          <w:tblCellSpacing w:w="15" w:type="dxa"/>
        </w:trPr>
        <w:tc>
          <w:tcPr>
            <w:tcW w:w="50" w:type="pct"/>
            <w:hideMark/>
          </w:tcPr>
          <w:p w:rsidR="00BC3809" w:rsidRDefault="00BC3809">
            <w:pPr>
              <w:pStyle w:val="Bibliography"/>
              <w:rPr>
                <w:noProof/>
              </w:rPr>
            </w:pPr>
            <w:r>
              <w:rPr>
                <w:noProof/>
              </w:rPr>
              <w:t xml:space="preserve">[4] </w:t>
            </w:r>
          </w:p>
        </w:tc>
        <w:tc>
          <w:tcPr>
            <w:tcW w:w="0" w:type="auto"/>
            <w:hideMark/>
          </w:tcPr>
          <w:p w:rsidR="00BC3809" w:rsidRDefault="00BC3809">
            <w:pPr>
              <w:pStyle w:val="Bibliography"/>
              <w:rPr>
                <w:noProof/>
              </w:rPr>
            </w:pPr>
            <w:r>
              <w:rPr>
                <w:noProof/>
              </w:rPr>
              <w:t>T. N. T. Phạm, "Ước lượng cân nặng thai nhi qua các số đo của thai trên siêu âm," Ho Chi Minh University of Medicine and Pharmacy, Ho Chi Minh, 2000.</w:t>
            </w:r>
          </w:p>
        </w:tc>
      </w:tr>
      <w:tr w:rsidR="00BC3809">
        <w:trPr>
          <w:divId w:val="232352846"/>
          <w:tblCellSpacing w:w="15" w:type="dxa"/>
        </w:trPr>
        <w:tc>
          <w:tcPr>
            <w:tcW w:w="50" w:type="pct"/>
            <w:hideMark/>
          </w:tcPr>
          <w:p w:rsidR="00BC3809" w:rsidRDefault="00BC3809">
            <w:pPr>
              <w:pStyle w:val="Bibliography"/>
              <w:rPr>
                <w:noProof/>
              </w:rPr>
            </w:pPr>
            <w:r>
              <w:rPr>
                <w:noProof/>
              </w:rPr>
              <w:t xml:space="preserve">[5] </w:t>
            </w:r>
          </w:p>
        </w:tc>
        <w:tc>
          <w:tcPr>
            <w:tcW w:w="0" w:type="auto"/>
            <w:hideMark/>
          </w:tcPr>
          <w:p w:rsidR="00BC3809" w:rsidRDefault="00BC3809">
            <w:pPr>
              <w:pStyle w:val="Bibliography"/>
              <w:rPr>
                <w:noProof/>
              </w:rPr>
            </w:pPr>
            <w:r>
              <w:rPr>
                <w:noProof/>
              </w:rPr>
              <w:t>T. H. T. Ho, "Nghiên Cứu Phương Pháp Ước Lượng Trọng Lượng Thai, Tuổi Thai Bằng Siêu Âm Hai và Ba Chiều," Hanoi Univerisy of Medicine, Hanoi, 2011.</w:t>
            </w:r>
          </w:p>
        </w:tc>
      </w:tr>
      <w:tr w:rsidR="00BC3809">
        <w:trPr>
          <w:divId w:val="232352846"/>
          <w:tblCellSpacing w:w="15" w:type="dxa"/>
        </w:trPr>
        <w:tc>
          <w:tcPr>
            <w:tcW w:w="50" w:type="pct"/>
            <w:hideMark/>
          </w:tcPr>
          <w:p w:rsidR="00BC3809" w:rsidRDefault="00BC3809">
            <w:pPr>
              <w:pStyle w:val="Bibliography"/>
              <w:rPr>
                <w:noProof/>
              </w:rPr>
            </w:pPr>
            <w:r>
              <w:rPr>
                <w:noProof/>
              </w:rPr>
              <w:t xml:space="preserve">[6] </w:t>
            </w:r>
          </w:p>
        </w:tc>
        <w:tc>
          <w:tcPr>
            <w:tcW w:w="0" w:type="auto"/>
            <w:hideMark/>
          </w:tcPr>
          <w:p w:rsidR="00BC3809" w:rsidRDefault="00BC3809">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[7] </w:t>
            </w:r>
          </w:p>
        </w:tc>
        <w:tc>
          <w:tcPr>
            <w:tcW w:w="0" w:type="auto"/>
            <w:hideMark/>
          </w:tcPr>
          <w:p w:rsidR="00BC3809" w:rsidRDefault="00BC3809">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[8] </w:t>
            </w:r>
          </w:p>
        </w:tc>
        <w:tc>
          <w:tcPr>
            <w:tcW w:w="0" w:type="auto"/>
            <w:hideMark/>
          </w:tcPr>
          <w:p w:rsidR="00BC3809" w:rsidRDefault="00BC3809">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[9] </w:t>
            </w:r>
          </w:p>
        </w:tc>
        <w:tc>
          <w:tcPr>
            <w:tcW w:w="0" w:type="auto"/>
            <w:hideMark/>
          </w:tcPr>
          <w:p w:rsidR="00BC3809" w:rsidRDefault="00BC3809">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w:t>
            </w:r>
            <w:r>
              <w:rPr>
                <w:noProof/>
              </w:rPr>
              <w:lastRenderedPageBreak/>
              <w:t xml:space="preserve">January 2009. </w:t>
            </w:r>
          </w:p>
        </w:tc>
      </w:tr>
      <w:tr w:rsidR="00BC3809">
        <w:trPr>
          <w:divId w:val="232352846"/>
          <w:tblCellSpacing w:w="15" w:type="dxa"/>
        </w:trPr>
        <w:tc>
          <w:tcPr>
            <w:tcW w:w="50" w:type="pct"/>
            <w:hideMark/>
          </w:tcPr>
          <w:p w:rsidR="00BC3809" w:rsidRDefault="00BC3809">
            <w:pPr>
              <w:pStyle w:val="Bibliography"/>
              <w:rPr>
                <w:noProof/>
              </w:rPr>
            </w:pPr>
            <w:r>
              <w:rPr>
                <w:noProof/>
              </w:rPr>
              <w:lastRenderedPageBreak/>
              <w:t xml:space="preserve">[10] </w:t>
            </w:r>
          </w:p>
        </w:tc>
        <w:tc>
          <w:tcPr>
            <w:tcW w:w="0" w:type="auto"/>
            <w:hideMark/>
          </w:tcPr>
          <w:p w:rsidR="00BC3809" w:rsidRDefault="00BC3809">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[11] </w:t>
            </w:r>
          </w:p>
        </w:tc>
        <w:tc>
          <w:tcPr>
            <w:tcW w:w="0" w:type="auto"/>
            <w:hideMark/>
          </w:tcPr>
          <w:p w:rsidR="00BC3809" w:rsidRDefault="00BC3809">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[12] </w:t>
            </w:r>
          </w:p>
        </w:tc>
        <w:tc>
          <w:tcPr>
            <w:tcW w:w="0" w:type="auto"/>
            <w:hideMark/>
          </w:tcPr>
          <w:p w:rsidR="00BC3809" w:rsidRDefault="00BC3809">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[13] </w:t>
            </w:r>
          </w:p>
        </w:tc>
        <w:tc>
          <w:tcPr>
            <w:tcW w:w="0" w:type="auto"/>
            <w:hideMark/>
          </w:tcPr>
          <w:p w:rsidR="00BC3809" w:rsidRDefault="00BC3809">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[14] </w:t>
            </w:r>
          </w:p>
        </w:tc>
        <w:tc>
          <w:tcPr>
            <w:tcW w:w="0" w:type="auto"/>
            <w:hideMark/>
          </w:tcPr>
          <w:p w:rsidR="00BC3809" w:rsidRDefault="00BC3809">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[15] </w:t>
            </w:r>
          </w:p>
        </w:tc>
        <w:tc>
          <w:tcPr>
            <w:tcW w:w="0" w:type="auto"/>
            <w:hideMark/>
          </w:tcPr>
          <w:p w:rsidR="00BC3809" w:rsidRDefault="00BC3809">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[16] </w:t>
            </w:r>
          </w:p>
        </w:tc>
        <w:tc>
          <w:tcPr>
            <w:tcW w:w="0" w:type="auto"/>
            <w:hideMark/>
          </w:tcPr>
          <w:p w:rsidR="00BC3809" w:rsidRDefault="00BC3809">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[17] </w:t>
            </w:r>
          </w:p>
        </w:tc>
        <w:tc>
          <w:tcPr>
            <w:tcW w:w="0" w:type="auto"/>
            <w:hideMark/>
          </w:tcPr>
          <w:p w:rsidR="00BC3809" w:rsidRDefault="00BC3809">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[18] </w:t>
            </w:r>
          </w:p>
        </w:tc>
        <w:tc>
          <w:tcPr>
            <w:tcW w:w="0" w:type="auto"/>
            <w:hideMark/>
          </w:tcPr>
          <w:p w:rsidR="00BC3809" w:rsidRDefault="00BC3809">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[19] </w:t>
            </w:r>
          </w:p>
        </w:tc>
        <w:tc>
          <w:tcPr>
            <w:tcW w:w="0" w:type="auto"/>
            <w:hideMark/>
          </w:tcPr>
          <w:p w:rsidR="00BC3809" w:rsidRDefault="00BC3809">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[20] </w:t>
            </w:r>
          </w:p>
        </w:tc>
        <w:tc>
          <w:tcPr>
            <w:tcW w:w="0" w:type="auto"/>
            <w:hideMark/>
          </w:tcPr>
          <w:p w:rsidR="00BC3809" w:rsidRDefault="00BC3809">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[21] </w:t>
            </w:r>
          </w:p>
        </w:tc>
        <w:tc>
          <w:tcPr>
            <w:tcW w:w="0" w:type="auto"/>
            <w:hideMark/>
          </w:tcPr>
          <w:p w:rsidR="00BC3809" w:rsidRDefault="00BC3809">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[22] </w:t>
            </w:r>
          </w:p>
        </w:tc>
        <w:tc>
          <w:tcPr>
            <w:tcW w:w="0" w:type="auto"/>
            <w:hideMark/>
          </w:tcPr>
          <w:p w:rsidR="00BC3809" w:rsidRDefault="00BC3809">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[23] </w:t>
            </w:r>
          </w:p>
        </w:tc>
        <w:tc>
          <w:tcPr>
            <w:tcW w:w="0" w:type="auto"/>
            <w:hideMark/>
          </w:tcPr>
          <w:p w:rsidR="00BC3809" w:rsidRDefault="00BC3809">
            <w:pPr>
              <w:pStyle w:val="Bibliography"/>
              <w:rPr>
                <w:noProof/>
              </w:rPr>
            </w:pPr>
            <w:r>
              <w:rPr>
                <w:noProof/>
              </w:rPr>
              <w:t xml:space="preserve">N. J. Horton and K. P. Kleinman, "Much ado about nothing: A comparison of </w:t>
            </w:r>
            <w:r>
              <w:rPr>
                <w:noProof/>
              </w:rPr>
              <w:lastRenderedPageBreak/>
              <w:t xml:space="preserve">missing data methods and software to fit incomplete data regression models," </w:t>
            </w:r>
            <w:r>
              <w:rPr>
                <w:i/>
                <w:iCs/>
                <w:noProof/>
              </w:rPr>
              <w:t xml:space="preserve">The American Statistician, </w:t>
            </w:r>
            <w:r>
              <w:rPr>
                <w:noProof/>
              </w:rPr>
              <w:t xml:space="preserve">vol. 61, no. 1, pp. 79-90, February 2007. </w:t>
            </w:r>
          </w:p>
        </w:tc>
      </w:tr>
      <w:tr w:rsidR="00BC3809">
        <w:trPr>
          <w:divId w:val="232352846"/>
          <w:tblCellSpacing w:w="15" w:type="dxa"/>
        </w:trPr>
        <w:tc>
          <w:tcPr>
            <w:tcW w:w="50" w:type="pct"/>
            <w:hideMark/>
          </w:tcPr>
          <w:p w:rsidR="00BC3809" w:rsidRDefault="00BC3809">
            <w:pPr>
              <w:pStyle w:val="Bibliography"/>
              <w:rPr>
                <w:noProof/>
              </w:rPr>
            </w:pPr>
            <w:r>
              <w:rPr>
                <w:noProof/>
              </w:rPr>
              <w:lastRenderedPageBreak/>
              <w:t xml:space="preserve">[24] </w:t>
            </w:r>
          </w:p>
        </w:tc>
        <w:tc>
          <w:tcPr>
            <w:tcW w:w="0" w:type="auto"/>
            <w:hideMark/>
          </w:tcPr>
          <w:p w:rsidR="00BC3809" w:rsidRDefault="00BC3809">
            <w:pPr>
              <w:pStyle w:val="Bibliography"/>
              <w:rPr>
                <w:noProof/>
              </w:rPr>
            </w:pPr>
            <w:r>
              <w:rPr>
                <w:noProof/>
              </w:rPr>
              <w:t>F. Lindsten, T. B. Schön, A. Svensson and N. Wahlström, "Probabilistic modeling – linear regression &amp; Gaussian processes," Uppsala University, Uppsala, 2017.</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[25] </w:t>
            </w:r>
          </w:p>
        </w:tc>
        <w:tc>
          <w:tcPr>
            <w:tcW w:w="0" w:type="auto"/>
            <w:hideMark/>
          </w:tcPr>
          <w:p w:rsidR="00BC3809" w:rsidRDefault="00BC3809">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[26] </w:t>
            </w:r>
          </w:p>
        </w:tc>
        <w:tc>
          <w:tcPr>
            <w:tcW w:w="0" w:type="auto"/>
            <w:hideMark/>
          </w:tcPr>
          <w:p w:rsidR="00BC3809" w:rsidRDefault="00BC3809">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[27] </w:t>
            </w:r>
          </w:p>
        </w:tc>
        <w:tc>
          <w:tcPr>
            <w:tcW w:w="0" w:type="auto"/>
            <w:hideMark/>
          </w:tcPr>
          <w:p w:rsidR="00BC3809" w:rsidRDefault="00BC3809">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[28] </w:t>
            </w:r>
          </w:p>
        </w:tc>
        <w:tc>
          <w:tcPr>
            <w:tcW w:w="0" w:type="auto"/>
            <w:hideMark/>
          </w:tcPr>
          <w:p w:rsidR="00BC3809" w:rsidRDefault="00BC3809">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BC3809">
        <w:trPr>
          <w:divId w:val="232352846"/>
          <w:tblCellSpacing w:w="15" w:type="dxa"/>
        </w:trPr>
        <w:tc>
          <w:tcPr>
            <w:tcW w:w="50" w:type="pct"/>
            <w:hideMark/>
          </w:tcPr>
          <w:p w:rsidR="00BC3809" w:rsidRDefault="00BC3809">
            <w:pPr>
              <w:pStyle w:val="Bibliography"/>
              <w:rPr>
                <w:noProof/>
              </w:rPr>
            </w:pPr>
            <w:r>
              <w:rPr>
                <w:noProof/>
              </w:rPr>
              <w:t xml:space="preserve">[29] </w:t>
            </w:r>
          </w:p>
        </w:tc>
        <w:tc>
          <w:tcPr>
            <w:tcW w:w="0" w:type="auto"/>
            <w:hideMark/>
          </w:tcPr>
          <w:p w:rsidR="00BC3809" w:rsidRDefault="00BC3809">
            <w:pPr>
              <w:pStyle w:val="Bibliography"/>
              <w:rPr>
                <w:noProof/>
              </w:rPr>
            </w:pPr>
            <w:r>
              <w:rPr>
                <w:noProof/>
              </w:rPr>
              <w:t>D. C. Montgomery and G. C. Runger, Applied Statistics and Probability for Engineers, 5th ed., Hoboken, New Jersey: John Wiley &amp; Sons, 2010, p. 792.</w:t>
            </w:r>
          </w:p>
        </w:tc>
      </w:tr>
    </w:tbl>
    <w:p w:rsidR="00BC3809" w:rsidRDefault="00BC3809">
      <w:pPr>
        <w:divId w:val="232352846"/>
        <w:rPr>
          <w:rFonts w:eastAsia="Times New Roman"/>
          <w:noProof/>
        </w:rPr>
      </w:pPr>
    </w:p>
    <w:p w:rsidR="00D0694B" w:rsidRDefault="00DE54E0" w:rsidP="006E7D1E">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4"/>
      <w:footerReference w:type="default" r:id="rId15"/>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AA3" w:rsidRDefault="001F4AA3" w:rsidP="00443DE7">
      <w:r>
        <w:separator/>
      </w:r>
    </w:p>
  </w:endnote>
  <w:endnote w:type="continuationSeparator" w:id="0">
    <w:p w:rsidR="001F4AA3" w:rsidRDefault="001F4AA3"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AA3" w:rsidRDefault="001F4AA3" w:rsidP="00443DE7">
      <w:r>
        <w:separator/>
      </w:r>
    </w:p>
  </w:footnote>
  <w:footnote w:type="continuationSeparator" w:id="0">
    <w:p w:rsidR="001F4AA3" w:rsidRDefault="001F4AA3"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4AA3"/>
    <w:rsid w:val="00203846"/>
    <w:rsid w:val="00215FD9"/>
    <w:rsid w:val="002334E7"/>
    <w:rsid w:val="00264DC4"/>
    <w:rsid w:val="00265C8E"/>
    <w:rsid w:val="002662BA"/>
    <w:rsid w:val="0028218B"/>
    <w:rsid w:val="00283053"/>
    <w:rsid w:val="00283646"/>
    <w:rsid w:val="00285108"/>
    <w:rsid w:val="002B7093"/>
    <w:rsid w:val="002C7175"/>
    <w:rsid w:val="002D0352"/>
    <w:rsid w:val="002E421F"/>
    <w:rsid w:val="002E5D0E"/>
    <w:rsid w:val="002F0A69"/>
    <w:rsid w:val="002F29BB"/>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4F6443"/>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E0BB0"/>
    <w:rsid w:val="007E3D33"/>
    <w:rsid w:val="007F2E3F"/>
    <w:rsid w:val="007F5899"/>
    <w:rsid w:val="00813E69"/>
    <w:rsid w:val="008212F1"/>
    <w:rsid w:val="00835FEE"/>
    <w:rsid w:val="0084237B"/>
    <w:rsid w:val="00866759"/>
    <w:rsid w:val="00876072"/>
    <w:rsid w:val="0087766E"/>
    <w:rsid w:val="00896DDC"/>
    <w:rsid w:val="00897433"/>
    <w:rsid w:val="008A0112"/>
    <w:rsid w:val="008A3380"/>
    <w:rsid w:val="008B0F10"/>
    <w:rsid w:val="008B6AE3"/>
    <w:rsid w:val="008B7726"/>
    <w:rsid w:val="008C077C"/>
    <w:rsid w:val="008C37A1"/>
    <w:rsid w:val="008C65B6"/>
    <w:rsid w:val="008D1752"/>
    <w:rsid w:val="008E45BA"/>
    <w:rsid w:val="008E5364"/>
    <w:rsid w:val="00907C15"/>
    <w:rsid w:val="00922CF3"/>
    <w:rsid w:val="009264B9"/>
    <w:rsid w:val="00940D9F"/>
    <w:rsid w:val="00954D0C"/>
    <w:rsid w:val="00960D26"/>
    <w:rsid w:val="00961198"/>
    <w:rsid w:val="00985E38"/>
    <w:rsid w:val="0099122E"/>
    <w:rsid w:val="00992B0F"/>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75508"/>
    <w:rsid w:val="00A80902"/>
    <w:rsid w:val="00A84798"/>
    <w:rsid w:val="00A879B8"/>
    <w:rsid w:val="00A87C69"/>
    <w:rsid w:val="00AF095A"/>
    <w:rsid w:val="00AF0DA5"/>
    <w:rsid w:val="00AF61B8"/>
    <w:rsid w:val="00B3737A"/>
    <w:rsid w:val="00B53B6A"/>
    <w:rsid w:val="00B62DC4"/>
    <w:rsid w:val="00B73637"/>
    <w:rsid w:val="00B758E5"/>
    <w:rsid w:val="00B772E3"/>
    <w:rsid w:val="00B847BD"/>
    <w:rsid w:val="00BA13CC"/>
    <w:rsid w:val="00BA435F"/>
    <w:rsid w:val="00BB2E44"/>
    <w:rsid w:val="00BC3809"/>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6F78"/>
    <w:rsid w:val="00CF2441"/>
    <w:rsid w:val="00CF5272"/>
    <w:rsid w:val="00D062FC"/>
    <w:rsid w:val="00D0694B"/>
    <w:rsid w:val="00D276DB"/>
    <w:rsid w:val="00D31D50"/>
    <w:rsid w:val="00D544B4"/>
    <w:rsid w:val="00D806CB"/>
    <w:rsid w:val="00D91C4E"/>
    <w:rsid w:val="00D91F67"/>
    <w:rsid w:val="00DC0E49"/>
    <w:rsid w:val="00DD23E9"/>
    <w:rsid w:val="00DD5459"/>
    <w:rsid w:val="00DE2005"/>
    <w:rsid w:val="00DE54E0"/>
    <w:rsid w:val="00E10A54"/>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A0A3A"/>
    <w:rsid w:val="00FB310D"/>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9B1A1"/>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24</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25</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29</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21</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17</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19</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18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22</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23</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20</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26</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27</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28</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7</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8</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9</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10</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11</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12</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14</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15</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16</b:RefOrder>
  </b:Source>
</b:Sources>
</file>

<file path=customXml/itemProps1.xml><?xml version="1.0" encoding="utf-8"?>
<ds:datastoreItem xmlns:ds="http://schemas.openxmlformats.org/officeDocument/2006/customXml" ds:itemID="{A2D39C11-2FAA-4419-AF05-D0686767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17</Pages>
  <Words>7480</Words>
  <Characters>42636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212</cp:revision>
  <dcterms:created xsi:type="dcterms:W3CDTF">2017-08-28T08:54:00Z</dcterms:created>
  <dcterms:modified xsi:type="dcterms:W3CDTF">2018-07-11T08:41:00Z</dcterms:modified>
</cp:coreProperties>
</file>