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C5F996" w14:textId="308FF64A" w:rsidR="00B44E31" w:rsidRDefault="00086594">
      <w:r>
        <w:t>Combination of Decision Tree and Regression Model</w:t>
      </w:r>
    </w:p>
    <w:p w14:paraId="1DE83433" w14:textId="77777777" w:rsidR="002268F8" w:rsidRDefault="002268F8">
      <w:bookmarkStart w:id="0" w:name="_GoBack"/>
      <w:bookmarkEnd w:id="0"/>
    </w:p>
    <w:sectPr w:rsidR="002268F8" w:rsidSect="00086594"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94"/>
    <w:rsid w:val="00086594"/>
    <w:rsid w:val="002268F8"/>
    <w:rsid w:val="00B44E31"/>
    <w:rsid w:val="00C9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47DB"/>
  <w15:chartTrackingRefBased/>
  <w15:docId w15:val="{3B359956-88F0-4312-B555-00C0F666D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2200"/>
    <w:pPr>
      <w:spacing w:after="0" w:line="240" w:lineRule="auto"/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2</cp:revision>
  <dcterms:created xsi:type="dcterms:W3CDTF">2018-10-15T08:49:00Z</dcterms:created>
  <dcterms:modified xsi:type="dcterms:W3CDTF">2018-10-15T08:50:00Z</dcterms:modified>
</cp:coreProperties>
</file>