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lang w:val="en-US"/>
        </w:rPr>
        <w:t xml:space="preserve">     TCP/IP Model</w:t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  <w:t xml:space="preserve">(</w:t>
      </w:r>
      <w:r>
        <w:rPr>
          <w:sz w:val="36"/>
          <w:szCs w:val="36"/>
          <w:highlight w:val="none"/>
          <w:lang w:val="en-US"/>
        </w:rPr>
        <w:t xml:space="preserve">Transmission  controol protocol / internet protocol</w:t>
      </w:r>
      <w:r>
        <w:rPr>
          <w:sz w:val="96"/>
          <w:szCs w:val="96"/>
          <w:highlight w:val="none"/>
          <w:lang w:val="en-US"/>
        </w:rPr>
        <w:t xml:space="preserve">)</w:t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</w:p>
    <w:p>
      <w:pPr>
        <w:pBdr/>
        <w:spacing/>
        <w:ind/>
        <w:rPr>
          <w:sz w:val="96"/>
          <w:szCs w:val="96"/>
          <w:highlight w:val="none"/>
          <w:lang w:val="vi-VN"/>
        </w:rPr>
      </w:pPr>
      <w:r>
        <w:rPr>
          <w:sz w:val="96"/>
          <w:szCs w:val="96"/>
          <w:highlight w:val="none"/>
          <w:lang w:val="en-US"/>
        </w:rPr>
        <w:t xml:space="preserve">  ( </w:t>
      </w:r>
      <w:r>
        <w:rPr>
          <w:sz w:val="72"/>
          <w:szCs w:val="72"/>
          <w:highlight w:val="none"/>
          <w:lang w:val="en-US"/>
        </w:rPr>
        <w:t xml:space="preserve">Bilingual – Song </w:t>
      </w:r>
      <w:r>
        <w:rPr>
          <w:sz w:val="72"/>
          <w:szCs w:val="72"/>
          <w:highlight w:val="none"/>
          <w:lang w:val="vi-VN"/>
        </w:rPr>
        <w:t xml:space="preserve">ngữ</w:t>
      </w:r>
      <w:r>
        <w:rPr>
          <w:sz w:val="96"/>
          <w:szCs w:val="96"/>
          <w:highlight w:val="none"/>
          <w:lang w:val="vi-VN"/>
        </w:rPr>
        <w:t xml:space="preserve"> </w:t>
      </w:r>
      <w:r>
        <w:rPr>
          <w:sz w:val="96"/>
          <w:szCs w:val="96"/>
          <w:highlight w:val="none"/>
          <w:lang w:val="en-US"/>
        </w:rPr>
        <w:t xml:space="preserve">)</w:t>
      </w:r>
      <w:r>
        <w:rPr>
          <w:sz w:val="96"/>
          <w:szCs w:val="96"/>
          <w:highlight w:val="none"/>
          <w:lang w:val="vi-VN"/>
        </w:rPr>
      </w:r>
      <w:r>
        <w:rPr>
          <w:sz w:val="96"/>
          <w:szCs w:val="96"/>
          <w:highlight w:val="none"/>
          <w:lang w:val="vi-VN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lang w:val="en-US"/>
        </w:rPr>
        <w:t xml:space="preserve">     ( </w:t>
      </w:r>
      <w:r>
        <w:rPr>
          <w:sz w:val="72"/>
          <w:szCs w:val="72"/>
          <w:lang w:val="en-US"/>
        </w:rPr>
        <w:t xml:space="preserve">Applications </w:t>
      </w:r>
      <w:r>
        <w:rPr>
          <w:sz w:val="72"/>
          <w:szCs w:val="72"/>
          <w:lang w:val="en-US"/>
        </w:rPr>
        <w:t xml:space="preserve">layer )</w:t>
      </w:r>
      <w:r>
        <w:rPr>
          <w:sz w:val="72"/>
          <w:szCs w:val="72"/>
        </w:rPr>
      </w:r>
    </w:p>
    <w:p>
      <w:pPr>
        <w:pBdr/>
        <w:spacing/>
        <w:ind/>
        <w:rPr>
          <w:sz w:val="72"/>
          <w:szCs w:val="72"/>
        </w:rPr>
      </w:pPr>
      <w:r>
        <w:rPr>
          <w:sz w:val="72"/>
          <w:szCs w:val="72"/>
        </w:rPr>
      </w:r>
      <w:r>
        <w:rPr>
          <w:sz w:val="72"/>
          <w:szCs w:val="72"/>
        </w:rPr>
      </w:r>
      <w:r>
        <w:rPr>
          <w:sz w:val="72"/>
          <w:szCs w:val="7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 xml:space="preserve">I.</w:t>
      </w:r>
      <w:r>
        <w:rPr>
          <w:sz w:val="72"/>
          <w:szCs w:val="72"/>
          <w:highlight w:val="none"/>
          <w:lang w:val="en-US"/>
        </w:rPr>
        <w:t xml:space="preserve">Introduct:</w:t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</w:r>
      <w:r>
        <w:rPr>
          <w:sz w:val="72"/>
          <w:szCs w:val="72"/>
          <w:highlight w:val="none"/>
          <w:lang w:val="en-US"/>
        </w:rPr>
        <w:t xml:space="preserve">The </w:t>
      </w:r>
      <w:r>
        <w:rPr>
          <w:sz w:val="72"/>
          <w:szCs w:val="72"/>
          <w:highlight w:val="none"/>
          <w:lang w:val="en-US"/>
        </w:rPr>
        <w:t xml:space="preserve">applications </w:t>
      </w:r>
      <w:r>
        <w:rPr>
          <w:sz w:val="72"/>
          <w:szCs w:val="72"/>
          <w:highlight w:val="none"/>
          <w:lang w:val="en-US"/>
        </w:rPr>
        <w:t xml:space="preserve">player </w:t>
      </w:r>
      <w:r>
        <w:rPr>
          <w:sz w:val="72"/>
          <w:szCs w:val="72"/>
          <w:highlight w:val="none"/>
          <w:lang w:val="en-US"/>
        </w:rPr>
        <w:t xml:space="preserve">is the topmost layer in the TCP/IP model</w:t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 xml:space="preserve">It combines the functionality of the top 3 OSI Layer: Applications, Presentation, and Sessions</w:t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 xml:space="preserve">2.Concept:</w:t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 xml:space="preserve">1. Provide interface for user and application:</w:t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ab/>
        <w:t xml:space="preserve">It is where software applicaitons (Web browser, email, game) coonect to the network</w:t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 xml:space="preserve">2.Manage applications protocol:</w:t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ab/>
        <w:t xml:space="preserve">Define how data is formatted transmitted, and received between program</w:t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ab/>
        <w:t xml:space="preserve">Example: HTTP defines how browser and website server exchange information</w:t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ab/>
        <w:t xml:space="preserve">3.Support dirverse network services:</w:t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ab/>
        <w:tab/>
        <w:t xml:space="preserve">Web browsing, email, file transfer, domain name, resolution, video calls, etc ...</w:t>
      </w:r>
      <w:r>
        <w:rPr>
          <w:sz w:val="52"/>
          <w:szCs w:val="52"/>
        </w:rPr>
      </w:r>
    </w:p>
    <w:p>
      <w:pPr>
        <w:pBdr/>
        <w:spacing/>
        <w:ind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 xml:space="preserve">Typical protocol:</w:t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 xml:space="preserve">HTTP/HTTPS -&gt; web browsing</w:t>
      </w:r>
      <w:r>
        <w:rPr>
          <w:sz w:val="52"/>
          <w:szCs w:val="52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 xml:space="preserve">SMTP,POP3,IMAP -&gt; email</w:t>
      </w: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52"/>
          <w:szCs w:val="52"/>
        </w:rPr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  <w:tab/>
        <w:t xml:space="preserve">FTP, TFTP -&gt; file transfer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 xml:space="preserve">DNS -&gt; domain name resolution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 xml:space="preserve">SSH, TELNET -&gt; remote access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 w:bidi="en-US"/>
        </w:rPr>
      </w:r>
      <w:r>
        <w:rPr>
          <w:sz w:val="72"/>
          <w:szCs w:val="72"/>
          <w:highlight w:val="none"/>
          <w:lang w:val="en-US" w:bidi="en-US"/>
        </w:rPr>
      </w:r>
      <w:r>
        <w:rPr>
          <w:sz w:val="72"/>
          <w:szCs w:val="72"/>
          <w:highlight w:val="none"/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2025-08-31T13:12:02Z</dcterms:modified>
</cp:coreProperties>
</file>