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1E4E79"/>
          <w:sz w:val="52"/>
          <w:szCs w:val="52"/>
        </w:rPr>
        <w:t xml:space="preserve">Kestra Data Engineering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Fix &amp; Mejoras Senior — Pipelines YML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Diagnóstico, solución y buenas prácticas para todos los flows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1. Diagnóstico del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ERROR: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java.net.SocketException: No such file or directory  /  No such file or directory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error aparece en el task send_to_kafka del api_streaming_pipeline porque Kestra no puede resolver el hostname redpanda:29092 desde el contenedor Python que lanza el script.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Causa raíz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taskRunner: 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Kestra crea un contenedor Docker nuevo y aislado para correr el script Python.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 del contenedor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Ese contenedor nuevo NO hereda la red docker-compose (kestra_net) y no puede resolver nombres de servicio como 'redpanda'.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hostname kafka:9092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 nombre 'kafka' no existe en ningún servicio. El servicio se llama 'redpanda'.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puerto 9092 vs 29092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 puerto 9092 es el listener OUTSIDE (para acceso externo). El listener PLAINTEXT interno es el 29092.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Solución principal aplicada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 eliminó el bloque taskRunner: Docker de todos los scripts Python.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Sin ese bloque, Kestra ejecuta el script en su propio proceso,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que SÍ está dentro de la red docker-compose y puede resolver 'redpanda:29092'.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20"/>
                <w:szCs w:val="20"/>
              </w:rPr>
              <w:t xml:space="preserve">❌  Antes (roto)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✅  Después (funciona)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>containerImage: python:3.11-slim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># Bloque eliminado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>taskRunner: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>bootstrap_servers='redpanda:29092'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>  type: io.kestra.plugin.scripts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>    .runner.docker.Docker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>bootstrap_servers='kafka:9092'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2. Mejoras Senior Aplicadas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docker-compose.yml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 compartida explícita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agregó una red bridge nombrada kestra_net a todos los servicios para que la resolución DNS entre contenedores sea confiable y predecible.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networks: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kestra_net: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driver: bridge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Healthcheck en Redpanda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Kestra arrancaba antes de que Redpanda estuviera listo para aceptar conexiones. El healthcheck con rpk cluster info resuelve esta race condition.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healthcheck: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test: ["CMD", "rpk", "cluster", "info", "--brokers=localhost:9092"]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interval: 10s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retries: 10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start_period: 30s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depends_on con condition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Kestra solo arranca cuando Redpanda supera el healthcheck, no simplemente cuando el contenedor existe.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depends_on: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redpanda: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condition: service_healthy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Scripts Python (api_streaming + csv_streaming)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Retry exponencial en lugar de constante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retry constante puede causar thundering herd (todos los reintentos llegan al mismo tiempo). El exponencial espacía los reintentos progresivamente.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retry: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type: exponential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interval: PT5S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maxInterval: PT60S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maxAttempt: 5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multiplier: 2.0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Confirmación de entrega (acks='all')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Sin acks='all', el producer considera el mensaje enviado antes de que Kafka lo confirme. Con esta opción, se espera confirmación real.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producer = KafkaProducer(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bootstrap_servers='redpanda:29092',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acks='all',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retries=3,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request_timeout_ms=30000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future.get() por mensaje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bloquea en cada send() para confirmar entrega individual. Permite conteo preciso de exitosos vs fallidos y activa el retry del task si alguno falla.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future = producer.send(TOPIC, product)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future.get(timeout=10)  # Confirma entrega antes de continuar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Manejo de errores con sys.exit(1)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 hay fallos parciales, el script termina con código 1. Kestra interpreta esto como fallo del task y activa el retry configurado.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Pipelines de Warehouse (DuckDB)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Idempotencia con DROP + CREATE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original usaba CREATE TABLE IF NOT EXISTS, que falla silenciosamente en re-ejecuciones dejando datos viejos. DROP + CREATE garantiza un estado limpio siempre.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E1E"/>
                <w:sz w:val="18"/>
                <w:szCs w:val="18"/>
              </w:rPr>
              <w:t xml:space="preserve">❌ IF NOT EXISTS (deja datos viejos)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✅ DROP + CREATE (idempotente)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>CREATE TABLE IF NOT EXISTS dim_product 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>DROP TABLE IF EXISTS dim_product;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>SELECT 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>CREATE TABLE dim_product 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1E1E"/>
                <w:sz w:val="18"/>
                <w:szCs w:val="18"/>
              </w:rPr>
              <w:t xml:space="preserve"/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39"/>
                <w:sz w:val="18"/>
                <w:szCs w:val="18"/>
              </w:rPr>
              <w:t xml:space="preserve">SELECT ...</w:t>
            </w:r>
          </w:p>
        </w:tc>
      </w:tr>
    </w:tbl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Casts explícitos y normalización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agregan casts de tipo (::INTEGER, ::DOUBLE) y LOWER() en columnas de texto para prevenir errores de tipo en consultas posteriores.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id::INTEGER   AS product_id,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price::DOUBLE AS price_usd,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LOWER(category) AS category,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Validaciones post-carga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 agrega un task de validación que corre una query de conteo o integridad referencial después de cada carga. Si algo está mal, el pipeline falla visiblemente en lugar de silenciosamente.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Detecta ventas sin dimensión correspondiente (huérfanos)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SELECT COUNT(*) AS orphan_facts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fact_sales f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LEFT JOIN dim_product d ON f.product_id = d.product_id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WHERE d.product_id IS NULL;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Pipelines Orquestadores (full_pipeline)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taskDefaults con wait y transmitFailed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Garantiza que cada subflow espere al anterior (wait: true) y que un fallo se propague al pipeline padre (transmitFailed: true), evitando que el pipeline completo muestre 'éxito' cuando un subflow falló.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taskDefaults: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type: io.kestra.plugin.core.flow.Subflow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values: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wait: true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transmitFailed: true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Bloque errors para notificaciones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Cuando cualquier task falla, el bloque errors captura el contexto (task.id, execution.id) y lo loguea. Se puede extender fácilmente a Slack, email o PagerDuty.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errors: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id: notify_failure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type: io.kestra.plugin.core.log.Log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message: |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Pipeline falló en: {{ task.id }}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Execution: {{ execution.id }}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Labels en todos los flows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Agregar labels permite filtrar y agrupar ejecuciones en la UI de Kestra, especialmente útil cuando hay decenas de flows.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labels: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env: dev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team: data-engineering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source: api</w:t>
      </w:r>
    </w:p>
    <w:p>
      <w:pPr>
        <w:spacing w:before="80"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3. Resumen de Cambios por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 aplicados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Red kestra_net, healthcheck en Redpanda, depends_on con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api_streaming_pipeline.yml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Eliminado taskRunner Docker, fix bootstrap_servers, retry exponencial, acks='all', future.get(), sys.exit(1)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api_warehouse_pipeline.yml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DROP+CREATE, casts explícitos, LOWER(), filtros WHERE, validate_counts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api_full_pipeline.yml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taskDefaults, transmitFailed, bloque errors,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csv_streaming_pipeline.yml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Eliminado taskRunner Docker, mismo fix Kafka, requests.raise_for_status(), retry exponencial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csv_batch_pipeline.yml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Validación DataFrame, drop_duplicates, dropna, normalización strings, cast en 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csv_warehouse_pipeline.yml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DROP+CREATE, casts, LOWER(), integridad referencial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csv_full_pipeline.yml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taskDefaults, transmitFailed, bloque errors, labels</w:t>
            </w:r>
          </w:p>
        </w:tc>
      </w:tr>
    </w:tbl>
    <w:p>
      <w:pPr>
        <w:spacing w:before="80" w:after="8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E79"/>
          <w:sz w:val="32"/>
          <w:szCs w:val="32"/>
        </w:rPr>
        <w:t xml:space="preserve">4. Instrucciones de Deploy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1. Reemplazar todos los archivos .yml por las versiones entregadas en este paquete.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2. Levantar el stack desde cero: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docker compose down -v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docker compose up -d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3. Verificar que Redpanda esté healthy antes de ejecutar flows: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docker compose ps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4. Subir los flows en la UI de Kestra (http://localhost:18080) o copiarlos a la carpeta ./flows/.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5. Ejecutar primero api_streaming_pipeline de forma aislada para confirmar la conexión con Redpanda.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79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 el error persiste después del fix, verificar con: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docker exec -it kestra bash -c "nc -zv redpanda 29092"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la respuesta es 'succeeded', la red funciona correctamente.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Kestra Data Engineering 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2026-03-28T13:58:31.513Z</dcterms:created>
  <dcterms:modified xsi:type="dcterms:W3CDTF">2026-03-28T13:58:31.513Z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