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492"/>
        <w:tblW w:w="0" w:type="auto"/>
        <w:tblLook w:val="04A0" w:firstRow="1" w:lastRow="0" w:firstColumn="1" w:lastColumn="0" w:noHBand="0" w:noVBand="1"/>
      </w:tblPr>
      <w:tblGrid>
        <w:gridCol w:w="1271"/>
        <w:gridCol w:w="425"/>
        <w:gridCol w:w="7655"/>
        <w:gridCol w:w="4536"/>
      </w:tblGrid>
      <w:tr w:rsidR="00D56B48" w:rsidRPr="00D61758" w:rsidTr="00D61758">
        <w:tc>
          <w:tcPr>
            <w:tcW w:w="1271" w:type="dxa"/>
            <w:tcBorders>
              <w:top w:val="single" w:sz="8" w:space="0" w:color="auto"/>
            </w:tcBorders>
          </w:tcPr>
          <w:p w:rsidR="00D56B48" w:rsidRPr="00330B14" w:rsidRDefault="00330B14" w:rsidP="00330B14">
            <w:pPr>
              <w:jc w:val="center"/>
              <w:rPr>
                <w:b/>
                <w:sz w:val="24"/>
                <w:szCs w:val="24"/>
              </w:rPr>
            </w:pPr>
            <w:r w:rsidRPr="00330B14">
              <w:rPr>
                <w:b/>
                <w:sz w:val="24"/>
                <w:szCs w:val="24"/>
              </w:rPr>
              <w:t>Student</w:t>
            </w:r>
          </w:p>
        </w:tc>
        <w:tc>
          <w:tcPr>
            <w:tcW w:w="425" w:type="dxa"/>
            <w:tcBorders>
              <w:top w:val="single" w:sz="8" w:space="0" w:color="auto"/>
            </w:tcBorders>
          </w:tcPr>
          <w:p w:rsidR="00D56B48" w:rsidRPr="00330B14" w:rsidRDefault="00D56B48" w:rsidP="00D56B48">
            <w:pPr>
              <w:rPr>
                <w:b/>
                <w:sz w:val="24"/>
                <w:szCs w:val="24"/>
              </w:rPr>
            </w:pPr>
          </w:p>
        </w:tc>
        <w:tc>
          <w:tcPr>
            <w:tcW w:w="7655" w:type="dxa"/>
          </w:tcPr>
          <w:p w:rsidR="00D56B48" w:rsidRPr="00330B14" w:rsidRDefault="00D61758" w:rsidP="00D61758">
            <w:pPr>
              <w:jc w:val="center"/>
              <w:rPr>
                <w:b/>
                <w:sz w:val="24"/>
                <w:szCs w:val="24"/>
              </w:rPr>
            </w:pPr>
            <w:r w:rsidRPr="00330B14">
              <w:rPr>
                <w:b/>
                <w:sz w:val="24"/>
                <w:szCs w:val="24"/>
              </w:rPr>
              <w:t>Article Title</w:t>
            </w:r>
          </w:p>
        </w:tc>
        <w:tc>
          <w:tcPr>
            <w:tcW w:w="4536" w:type="dxa"/>
          </w:tcPr>
          <w:p w:rsidR="00D56B48" w:rsidRPr="00330B14" w:rsidRDefault="00330B14" w:rsidP="00330B14">
            <w:pPr>
              <w:jc w:val="center"/>
              <w:rPr>
                <w:b/>
                <w:sz w:val="24"/>
                <w:szCs w:val="24"/>
              </w:rPr>
            </w:pPr>
            <w:r w:rsidRPr="00330B14">
              <w:rPr>
                <w:b/>
                <w:sz w:val="24"/>
                <w:szCs w:val="24"/>
              </w:rPr>
              <w:t>Author</w:t>
            </w:r>
          </w:p>
        </w:tc>
      </w:tr>
      <w:tr w:rsidR="00D56B48" w:rsidRPr="00D61758" w:rsidTr="00D61758">
        <w:tc>
          <w:tcPr>
            <w:tcW w:w="1271" w:type="dxa"/>
            <w:vMerge w:val="restart"/>
          </w:tcPr>
          <w:p w:rsidR="00D56B48" w:rsidRPr="00330B14" w:rsidRDefault="00D56B48" w:rsidP="00330B14">
            <w:pPr>
              <w:rPr>
                <w:b/>
                <w:sz w:val="24"/>
                <w:szCs w:val="24"/>
              </w:rPr>
            </w:pPr>
            <w:r w:rsidRPr="00330B14">
              <w:rPr>
                <w:b/>
                <w:sz w:val="24"/>
                <w:szCs w:val="24"/>
              </w:rPr>
              <w:t>Loh Ye Jin</w:t>
            </w:r>
          </w:p>
          <w:p w:rsidR="00330B14" w:rsidRPr="00D61758" w:rsidRDefault="00330B14" w:rsidP="00330B14">
            <w:pPr>
              <w:jc w:val="center"/>
              <w:rPr>
                <w:sz w:val="24"/>
                <w:szCs w:val="24"/>
              </w:rPr>
            </w:pPr>
            <w:r w:rsidRPr="00330B14">
              <w:rPr>
                <w:b/>
                <w:sz w:val="24"/>
                <w:szCs w:val="24"/>
              </w:rPr>
              <w:t>263518</w:t>
            </w:r>
          </w:p>
        </w:tc>
        <w:tc>
          <w:tcPr>
            <w:tcW w:w="425" w:type="dxa"/>
          </w:tcPr>
          <w:p w:rsidR="00D56B48" w:rsidRPr="00D61758" w:rsidRDefault="00D56B4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1.</w:t>
            </w:r>
          </w:p>
        </w:tc>
        <w:tc>
          <w:tcPr>
            <w:tcW w:w="7655" w:type="dxa"/>
          </w:tcPr>
          <w:p w:rsidR="00D56B48" w:rsidRPr="00D61758" w:rsidRDefault="00D56B48" w:rsidP="00D56B48">
            <w:pPr>
              <w:rPr>
                <w:color w:val="FF0000"/>
                <w:sz w:val="24"/>
                <w:szCs w:val="24"/>
              </w:rPr>
            </w:pPr>
            <w:r w:rsidRPr="00D61758">
              <w:rPr>
                <w:color w:val="FF0000"/>
                <w:sz w:val="24"/>
                <w:szCs w:val="24"/>
              </w:rPr>
              <w:t>Serious Motion-Based E</w:t>
            </w:r>
            <w:r w:rsidRPr="00D61758">
              <w:rPr>
                <w:color w:val="FF0000"/>
                <w:sz w:val="24"/>
                <w:szCs w:val="24"/>
              </w:rPr>
              <w:t xml:space="preserve">xercise Games for Older Adults: </w:t>
            </w:r>
            <w:r w:rsidRPr="00D61758">
              <w:rPr>
                <w:color w:val="FF0000"/>
                <w:sz w:val="24"/>
                <w:szCs w:val="24"/>
              </w:rPr>
              <w:t>Evaluation of Usability, Performance, and Pain Mitigation</w:t>
            </w:r>
          </w:p>
        </w:tc>
        <w:tc>
          <w:tcPr>
            <w:tcW w:w="4536" w:type="dxa"/>
          </w:tcPr>
          <w:p w:rsidR="00D56B48" w:rsidRPr="00D61758" w:rsidRDefault="00D56B48" w:rsidP="00D56B48">
            <w:pPr>
              <w:rPr>
                <w:color w:val="FF0000"/>
                <w:sz w:val="24"/>
                <w:szCs w:val="24"/>
              </w:rPr>
            </w:pPr>
            <w:r w:rsidRPr="00D61758">
              <w:rPr>
                <w:color w:val="FF0000"/>
                <w:sz w:val="24"/>
                <w:szCs w:val="24"/>
              </w:rPr>
              <w:t>Philipp Brauner</w:t>
            </w:r>
            <w:r w:rsidRPr="00D61758">
              <w:rPr>
                <w:color w:val="FF0000"/>
                <w:sz w:val="24"/>
                <w:szCs w:val="24"/>
              </w:rPr>
              <w:t>, D</w:t>
            </w:r>
            <w:r w:rsidRPr="00D61758">
              <w:rPr>
                <w:color w:val="FF0000"/>
                <w:sz w:val="24"/>
                <w:szCs w:val="24"/>
              </w:rPr>
              <w:t>r, Dipl-Inform.; Martina Ziefle</w:t>
            </w:r>
            <w:r w:rsidRPr="00D61758">
              <w:rPr>
                <w:color w:val="FF0000"/>
                <w:sz w:val="24"/>
                <w:szCs w:val="24"/>
              </w:rPr>
              <w:t>, Prof Dr</w:t>
            </w:r>
          </w:p>
        </w:tc>
      </w:tr>
      <w:tr w:rsidR="00D56B48" w:rsidRPr="00D61758" w:rsidTr="00D61758">
        <w:tc>
          <w:tcPr>
            <w:tcW w:w="1271" w:type="dxa"/>
            <w:vMerge/>
          </w:tcPr>
          <w:p w:rsidR="00D56B48" w:rsidRPr="00D61758" w:rsidRDefault="00D56B48" w:rsidP="00D56B4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D56B48" w:rsidRPr="00D61758" w:rsidRDefault="00D56B4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2.</w:t>
            </w:r>
          </w:p>
        </w:tc>
        <w:tc>
          <w:tcPr>
            <w:tcW w:w="7655" w:type="dxa"/>
          </w:tcPr>
          <w:p w:rsidR="00D56B48" w:rsidRPr="00D61758" w:rsidRDefault="00D56B4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Augmented Reality 3D Cubes Pu</w:t>
            </w:r>
            <w:r w:rsidRPr="00D61758">
              <w:rPr>
                <w:sz w:val="24"/>
                <w:szCs w:val="24"/>
              </w:rPr>
              <w:t>zzle Bingo Game for the Elderly</w:t>
            </w:r>
          </w:p>
        </w:tc>
        <w:tc>
          <w:tcPr>
            <w:tcW w:w="4536" w:type="dxa"/>
          </w:tcPr>
          <w:p w:rsidR="00D56B48" w:rsidRPr="00D61758" w:rsidRDefault="00D56B4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Woan Ning Lim, Yunli Lee, Ivan Anggoro</w:t>
            </w:r>
          </w:p>
        </w:tc>
      </w:tr>
      <w:tr w:rsidR="00D56B48" w:rsidRPr="00D61758" w:rsidTr="00D61758">
        <w:tc>
          <w:tcPr>
            <w:tcW w:w="1271" w:type="dxa"/>
            <w:vMerge/>
          </w:tcPr>
          <w:p w:rsidR="00D56B48" w:rsidRPr="00D61758" w:rsidRDefault="00D56B48" w:rsidP="00D56B4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D56B48" w:rsidRPr="00D61758" w:rsidRDefault="00D56B4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3.</w:t>
            </w:r>
          </w:p>
        </w:tc>
        <w:tc>
          <w:tcPr>
            <w:tcW w:w="7655" w:type="dxa"/>
          </w:tcPr>
          <w:p w:rsidR="00D56B48" w:rsidRPr="00D61758" w:rsidRDefault="00D56B4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An Indoor Garde</w:t>
            </w:r>
            <w:r w:rsidRPr="00D61758">
              <w:rPr>
                <w:sz w:val="24"/>
                <w:szCs w:val="24"/>
              </w:rPr>
              <w:t xml:space="preserve">ning Planting Table Game Design </w:t>
            </w:r>
            <w:r w:rsidRPr="00D61758">
              <w:rPr>
                <w:sz w:val="24"/>
                <w:szCs w:val="24"/>
              </w:rPr>
              <w:t>to Improve the Cogni</w:t>
            </w:r>
            <w:r w:rsidRPr="00D61758">
              <w:rPr>
                <w:sz w:val="24"/>
                <w:szCs w:val="24"/>
              </w:rPr>
              <w:t xml:space="preserve">tive Performance of the Elderly </w:t>
            </w:r>
            <w:r w:rsidRPr="00D61758">
              <w:rPr>
                <w:sz w:val="24"/>
                <w:szCs w:val="24"/>
              </w:rPr>
              <w:t>with Mild and Moderate Dementia</w:t>
            </w:r>
          </w:p>
        </w:tc>
        <w:tc>
          <w:tcPr>
            <w:tcW w:w="4536" w:type="dxa"/>
          </w:tcPr>
          <w:p w:rsidR="00D56B48" w:rsidRPr="00D61758" w:rsidRDefault="00D56B48" w:rsidP="00D56B48">
            <w:pPr>
              <w:rPr>
                <w:rFonts w:hint="eastAsia"/>
                <w:sz w:val="24"/>
                <w:szCs w:val="24"/>
              </w:rPr>
            </w:pPr>
            <w:r w:rsidRPr="00D61758">
              <w:rPr>
                <w:rFonts w:hint="eastAsia"/>
                <w:sz w:val="24"/>
                <w:szCs w:val="24"/>
              </w:rPr>
              <w:t>Winger Sei</w:t>
            </w:r>
            <w:r w:rsidRPr="00D61758">
              <w:rPr>
                <w:rFonts w:hint="eastAsia"/>
                <w:sz w:val="24"/>
                <w:szCs w:val="24"/>
              </w:rPr>
              <w:t>‐</w:t>
            </w:r>
            <w:r w:rsidRPr="00D61758">
              <w:rPr>
                <w:rFonts w:hint="eastAsia"/>
                <w:sz w:val="24"/>
                <w:szCs w:val="24"/>
              </w:rPr>
              <w:t xml:space="preserve">Wo Tseng, </w:t>
            </w:r>
            <w:r w:rsidRPr="00D61758">
              <w:rPr>
                <w:rFonts w:hint="eastAsia"/>
                <w:sz w:val="24"/>
                <w:szCs w:val="24"/>
              </w:rPr>
              <w:t>Yung</w:t>
            </w:r>
            <w:r w:rsidRPr="00D61758">
              <w:rPr>
                <w:rFonts w:hint="eastAsia"/>
                <w:sz w:val="24"/>
                <w:szCs w:val="24"/>
              </w:rPr>
              <w:t>‐</w:t>
            </w:r>
            <w:r w:rsidRPr="00D61758">
              <w:rPr>
                <w:rFonts w:hint="eastAsia"/>
                <w:sz w:val="24"/>
                <w:szCs w:val="24"/>
              </w:rPr>
              <w:t>Chuan Ma</w:t>
            </w:r>
            <w:r w:rsidRPr="00D61758">
              <w:rPr>
                <w:rFonts w:hint="eastAsia"/>
                <w:sz w:val="24"/>
                <w:szCs w:val="24"/>
              </w:rPr>
              <w:t>, Wing</w:t>
            </w:r>
            <w:r w:rsidRPr="00D61758">
              <w:rPr>
                <w:rFonts w:hint="eastAsia"/>
                <w:sz w:val="24"/>
                <w:szCs w:val="24"/>
              </w:rPr>
              <w:t>‐</w:t>
            </w:r>
            <w:r w:rsidRPr="00D61758">
              <w:rPr>
                <w:rFonts w:hint="eastAsia"/>
                <w:sz w:val="24"/>
                <w:szCs w:val="24"/>
              </w:rPr>
              <w:t>Kwong Wong</w:t>
            </w:r>
            <w:r w:rsidRPr="00D61758">
              <w:rPr>
                <w:rFonts w:hint="eastAsia"/>
                <w:sz w:val="24"/>
                <w:szCs w:val="24"/>
              </w:rPr>
              <w:t>, Yi</w:t>
            </w:r>
            <w:r w:rsidRPr="00D61758">
              <w:rPr>
                <w:rFonts w:hint="eastAsia"/>
                <w:sz w:val="24"/>
                <w:szCs w:val="24"/>
              </w:rPr>
              <w:t>‐</w:t>
            </w:r>
            <w:r w:rsidRPr="00D61758">
              <w:rPr>
                <w:rFonts w:hint="eastAsia"/>
                <w:sz w:val="24"/>
                <w:szCs w:val="24"/>
              </w:rPr>
              <w:t>Te Yeh</w:t>
            </w:r>
            <w:r w:rsidRPr="00D61758">
              <w:rPr>
                <w:rFonts w:hint="eastAsia"/>
                <w:sz w:val="24"/>
                <w:szCs w:val="24"/>
              </w:rPr>
              <w:t>,</w:t>
            </w:r>
          </w:p>
          <w:p w:rsidR="00D56B48" w:rsidRPr="00D61758" w:rsidRDefault="00D56B48" w:rsidP="00D56B48">
            <w:pPr>
              <w:rPr>
                <w:sz w:val="24"/>
                <w:szCs w:val="24"/>
              </w:rPr>
            </w:pPr>
            <w:r w:rsidRPr="00D61758">
              <w:rPr>
                <w:rFonts w:hint="eastAsia"/>
                <w:sz w:val="24"/>
                <w:szCs w:val="24"/>
              </w:rPr>
              <w:t>Wei</w:t>
            </w:r>
            <w:r w:rsidRPr="00D61758">
              <w:rPr>
                <w:rFonts w:hint="eastAsia"/>
                <w:sz w:val="24"/>
                <w:szCs w:val="24"/>
              </w:rPr>
              <w:t>‐</w:t>
            </w:r>
            <w:r w:rsidRPr="00D61758">
              <w:rPr>
                <w:rFonts w:hint="eastAsia"/>
                <w:sz w:val="24"/>
                <w:szCs w:val="24"/>
              </w:rPr>
              <w:t>I Wang</w:t>
            </w:r>
            <w:r w:rsidRPr="00D61758">
              <w:rPr>
                <w:rFonts w:hint="eastAsia"/>
                <w:sz w:val="24"/>
                <w:szCs w:val="24"/>
              </w:rPr>
              <w:t xml:space="preserve"> and Shih</w:t>
            </w:r>
            <w:r w:rsidRPr="00D61758">
              <w:rPr>
                <w:rFonts w:hint="eastAsia"/>
                <w:sz w:val="24"/>
                <w:szCs w:val="24"/>
              </w:rPr>
              <w:t>‐</w:t>
            </w:r>
            <w:r w:rsidRPr="00D61758">
              <w:rPr>
                <w:rFonts w:hint="eastAsia"/>
                <w:sz w:val="24"/>
                <w:szCs w:val="24"/>
              </w:rPr>
              <w:t>Hung Cheng</w:t>
            </w:r>
          </w:p>
        </w:tc>
      </w:tr>
      <w:tr w:rsidR="00D56B48" w:rsidRPr="00D61758" w:rsidTr="00D61758">
        <w:tc>
          <w:tcPr>
            <w:tcW w:w="1271" w:type="dxa"/>
            <w:vMerge/>
          </w:tcPr>
          <w:p w:rsidR="00D56B48" w:rsidRPr="00D61758" w:rsidRDefault="00D56B48" w:rsidP="00D56B4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D56B48" w:rsidRPr="00D61758" w:rsidRDefault="00D56B4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4.</w:t>
            </w:r>
          </w:p>
        </w:tc>
        <w:tc>
          <w:tcPr>
            <w:tcW w:w="7655" w:type="dxa"/>
          </w:tcPr>
          <w:p w:rsidR="00D56B48" w:rsidRPr="00D61758" w:rsidRDefault="00D56B4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A novel music-ba</w:t>
            </w:r>
            <w:r w:rsidRPr="00D61758">
              <w:rPr>
                <w:sz w:val="24"/>
                <w:szCs w:val="24"/>
              </w:rPr>
              <w:t xml:space="preserve">sed game with motion capture to </w:t>
            </w:r>
            <w:r w:rsidRPr="00D61758">
              <w:rPr>
                <w:sz w:val="24"/>
                <w:szCs w:val="24"/>
              </w:rPr>
              <w:t>support cognitive and motor function in the elderly</w:t>
            </w:r>
          </w:p>
        </w:tc>
        <w:tc>
          <w:tcPr>
            <w:tcW w:w="4536" w:type="dxa"/>
          </w:tcPr>
          <w:p w:rsidR="00D56B48" w:rsidRPr="00D61758" w:rsidRDefault="00D56B4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Kat Agres, Simon Lui</w:t>
            </w:r>
            <w:r w:rsidRPr="00D61758">
              <w:rPr>
                <w:sz w:val="24"/>
                <w:szCs w:val="24"/>
              </w:rPr>
              <w:t>, Dorien Herremans</w:t>
            </w:r>
          </w:p>
        </w:tc>
      </w:tr>
      <w:tr w:rsidR="00D56B48" w:rsidRPr="00D61758" w:rsidTr="00D61758">
        <w:tc>
          <w:tcPr>
            <w:tcW w:w="1271" w:type="dxa"/>
            <w:vMerge/>
          </w:tcPr>
          <w:p w:rsidR="00D56B48" w:rsidRPr="00D61758" w:rsidRDefault="00D56B48" w:rsidP="00D56B4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D56B48" w:rsidRPr="00D61758" w:rsidRDefault="00D56B4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5.</w:t>
            </w:r>
          </w:p>
        </w:tc>
        <w:tc>
          <w:tcPr>
            <w:tcW w:w="7655" w:type="dxa"/>
          </w:tcPr>
          <w:p w:rsidR="00D56B48" w:rsidRPr="00D61758" w:rsidRDefault="00D56B4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Uno stacko: a game to</w:t>
            </w:r>
            <w:r w:rsidRPr="00D61758">
              <w:rPr>
                <w:sz w:val="24"/>
                <w:szCs w:val="24"/>
              </w:rPr>
              <w:t xml:space="preserve"> increase the elderly cognitive </w:t>
            </w:r>
            <w:r w:rsidRPr="00D61758">
              <w:rPr>
                <w:sz w:val="24"/>
                <w:szCs w:val="24"/>
              </w:rPr>
              <w:t>function</w:t>
            </w:r>
          </w:p>
        </w:tc>
        <w:tc>
          <w:tcPr>
            <w:tcW w:w="4536" w:type="dxa"/>
          </w:tcPr>
          <w:p w:rsidR="00D56B48" w:rsidRPr="00D61758" w:rsidRDefault="00D56B4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Eka Mishbahatul M. Has, Muhammad Roziqin</w:t>
            </w:r>
            <w:r w:rsidRPr="00D61758">
              <w:rPr>
                <w:sz w:val="24"/>
                <w:szCs w:val="24"/>
              </w:rPr>
              <w:t xml:space="preserve">, Sylvia </w:t>
            </w:r>
            <w:r w:rsidRPr="00D61758">
              <w:rPr>
                <w:sz w:val="24"/>
                <w:szCs w:val="24"/>
              </w:rPr>
              <w:t>Dwi Wahyuni</w:t>
            </w:r>
          </w:p>
        </w:tc>
      </w:tr>
      <w:tr w:rsidR="00D56B48" w:rsidRPr="00D61758" w:rsidTr="00D61758">
        <w:tc>
          <w:tcPr>
            <w:tcW w:w="1271" w:type="dxa"/>
            <w:vMerge/>
          </w:tcPr>
          <w:p w:rsidR="00D56B48" w:rsidRPr="00D61758" w:rsidRDefault="00D56B48" w:rsidP="00D56B4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D56B48" w:rsidRPr="00D61758" w:rsidRDefault="00D56B4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6.</w:t>
            </w:r>
          </w:p>
        </w:tc>
        <w:tc>
          <w:tcPr>
            <w:tcW w:w="7655" w:type="dxa"/>
          </w:tcPr>
          <w:p w:rsidR="00D56B48" w:rsidRPr="00D61758" w:rsidRDefault="00D56B4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A systematic literature review of the impacts of</w:t>
            </w:r>
          </w:p>
          <w:p w:rsidR="00D56B48" w:rsidRPr="00D61758" w:rsidRDefault="00D56B4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digital games designed for older adults</w:t>
            </w:r>
          </w:p>
        </w:tc>
        <w:tc>
          <w:tcPr>
            <w:tcW w:w="4536" w:type="dxa"/>
          </w:tcPr>
          <w:p w:rsidR="00D56B48" w:rsidRPr="00D61758" w:rsidRDefault="00D56B4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Ya-Ling Wang, Huei-Tse Hou &amp; Chin-Chung Tsai</w:t>
            </w:r>
          </w:p>
        </w:tc>
      </w:tr>
      <w:tr w:rsidR="00D56B48" w:rsidRPr="00D61758" w:rsidTr="00D61758">
        <w:tc>
          <w:tcPr>
            <w:tcW w:w="13887" w:type="dxa"/>
            <w:gridSpan w:val="4"/>
          </w:tcPr>
          <w:p w:rsidR="00D56B48" w:rsidRPr="00D61758" w:rsidRDefault="00D56B48" w:rsidP="00D56B48">
            <w:pPr>
              <w:rPr>
                <w:sz w:val="24"/>
                <w:szCs w:val="24"/>
              </w:rPr>
            </w:pPr>
          </w:p>
        </w:tc>
      </w:tr>
      <w:tr w:rsidR="00D61758" w:rsidRPr="00D61758" w:rsidTr="00D61758">
        <w:tc>
          <w:tcPr>
            <w:tcW w:w="1271" w:type="dxa"/>
            <w:vMerge w:val="restart"/>
          </w:tcPr>
          <w:p w:rsidR="00D61758" w:rsidRPr="00330B14" w:rsidRDefault="00D61758" w:rsidP="00330B14">
            <w:pPr>
              <w:rPr>
                <w:b/>
                <w:sz w:val="24"/>
                <w:szCs w:val="24"/>
              </w:rPr>
            </w:pPr>
            <w:r w:rsidRPr="00330B14">
              <w:rPr>
                <w:b/>
                <w:sz w:val="24"/>
                <w:szCs w:val="24"/>
              </w:rPr>
              <w:t>Lim Jing Min</w:t>
            </w:r>
          </w:p>
          <w:p w:rsidR="00330B14" w:rsidRPr="00D61758" w:rsidRDefault="00330B14" w:rsidP="00330B14">
            <w:pPr>
              <w:rPr>
                <w:sz w:val="24"/>
                <w:szCs w:val="24"/>
              </w:rPr>
            </w:pPr>
            <w:r w:rsidRPr="00330B14">
              <w:rPr>
                <w:b/>
                <w:sz w:val="24"/>
                <w:szCs w:val="24"/>
              </w:rPr>
              <w:t>263043</w:t>
            </w:r>
          </w:p>
        </w:tc>
        <w:tc>
          <w:tcPr>
            <w:tcW w:w="425" w:type="dxa"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1.</w:t>
            </w:r>
          </w:p>
        </w:tc>
        <w:tc>
          <w:tcPr>
            <w:tcW w:w="7655" w:type="dxa"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Effect of boa</w:t>
            </w:r>
            <w:r w:rsidRPr="00D61758">
              <w:rPr>
                <w:sz w:val="24"/>
                <w:szCs w:val="24"/>
              </w:rPr>
              <w:t xml:space="preserve">rd game activities on cognitive </w:t>
            </w:r>
            <w:r w:rsidRPr="00D61758">
              <w:rPr>
                <w:sz w:val="24"/>
                <w:szCs w:val="24"/>
              </w:rPr>
              <w:t>function improvem</w:t>
            </w:r>
            <w:r w:rsidRPr="00D61758">
              <w:rPr>
                <w:sz w:val="24"/>
                <w:szCs w:val="24"/>
              </w:rPr>
              <w:t xml:space="preserve">ent among older adults in adult </w:t>
            </w:r>
            <w:r w:rsidRPr="00D61758">
              <w:rPr>
                <w:sz w:val="24"/>
                <w:szCs w:val="24"/>
              </w:rPr>
              <w:t>day care centers</w:t>
            </w:r>
          </w:p>
        </w:tc>
        <w:tc>
          <w:tcPr>
            <w:tcW w:w="4536" w:type="dxa"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Yao Ching-Teng</w:t>
            </w:r>
          </w:p>
        </w:tc>
      </w:tr>
      <w:tr w:rsidR="00D61758" w:rsidRPr="00D61758" w:rsidTr="00D61758">
        <w:tc>
          <w:tcPr>
            <w:tcW w:w="1271" w:type="dxa"/>
            <w:vMerge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2.</w:t>
            </w:r>
          </w:p>
        </w:tc>
        <w:tc>
          <w:tcPr>
            <w:tcW w:w="7655" w:type="dxa"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Cognitive Benefits of Digital Games for Older Adults</w:t>
            </w:r>
          </w:p>
          <w:p w:rsidR="00D61758" w:rsidRPr="00D61758" w:rsidRDefault="00D6175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Strategies for Increasing Participation</w:t>
            </w:r>
          </w:p>
        </w:tc>
        <w:tc>
          <w:tcPr>
            <w:tcW w:w="4536" w:type="dxa"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Robyn Schell and David Kaufman</w:t>
            </w:r>
          </w:p>
        </w:tc>
      </w:tr>
      <w:tr w:rsidR="00D61758" w:rsidRPr="00D61758" w:rsidTr="00D61758">
        <w:tc>
          <w:tcPr>
            <w:tcW w:w="1271" w:type="dxa"/>
            <w:vMerge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3.</w:t>
            </w:r>
          </w:p>
        </w:tc>
        <w:tc>
          <w:tcPr>
            <w:tcW w:w="7655" w:type="dxa"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 xml:space="preserve">Older Adults’ Digital </w:t>
            </w:r>
            <w:r w:rsidRPr="00D61758">
              <w:rPr>
                <w:sz w:val="24"/>
                <w:szCs w:val="24"/>
              </w:rPr>
              <w:t>Gameplay: Patterns, Benefits,</w:t>
            </w:r>
          </w:p>
          <w:p w:rsidR="00D61758" w:rsidRPr="00D61758" w:rsidRDefault="00D6175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and Challenges</w:t>
            </w:r>
          </w:p>
        </w:tc>
        <w:tc>
          <w:tcPr>
            <w:tcW w:w="4536" w:type="dxa"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David Kaufman, Louise Sauvé, Lise Renaud</w:t>
            </w:r>
            <w:r w:rsidRPr="00D61758">
              <w:rPr>
                <w:sz w:val="24"/>
                <w:szCs w:val="24"/>
              </w:rPr>
              <w:t>,</w:t>
            </w:r>
          </w:p>
          <w:p w:rsidR="00D61758" w:rsidRPr="00D61758" w:rsidRDefault="00D6175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Andrew Sixsmith, and Ben Mortenson</w:t>
            </w:r>
          </w:p>
        </w:tc>
      </w:tr>
      <w:tr w:rsidR="00D61758" w:rsidRPr="00D61758" w:rsidTr="00D61758">
        <w:tc>
          <w:tcPr>
            <w:tcW w:w="1271" w:type="dxa"/>
            <w:vMerge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4.</w:t>
            </w:r>
          </w:p>
        </w:tc>
        <w:tc>
          <w:tcPr>
            <w:tcW w:w="7655" w:type="dxa"/>
          </w:tcPr>
          <w:p w:rsidR="00D61758" w:rsidRPr="00D61758" w:rsidRDefault="00D61758" w:rsidP="00D6175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 xml:space="preserve">Video Games and Other Online </w:t>
            </w:r>
            <w:r w:rsidRPr="00D61758">
              <w:rPr>
                <w:sz w:val="24"/>
                <w:szCs w:val="24"/>
              </w:rPr>
              <w:t>Ac</w:t>
            </w:r>
            <w:r w:rsidRPr="00D61758">
              <w:rPr>
                <w:sz w:val="24"/>
                <w:szCs w:val="24"/>
              </w:rPr>
              <w:t xml:space="preserve">tivities May improve Health in </w:t>
            </w:r>
            <w:r w:rsidRPr="00D61758">
              <w:rPr>
                <w:sz w:val="24"/>
                <w:szCs w:val="24"/>
              </w:rPr>
              <w:t>Ageing</w:t>
            </w:r>
          </w:p>
        </w:tc>
        <w:tc>
          <w:tcPr>
            <w:tcW w:w="4536" w:type="dxa"/>
          </w:tcPr>
          <w:p w:rsidR="00D61758" w:rsidRPr="00D61758" w:rsidRDefault="00D61758" w:rsidP="00D6175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Marios Kyriazis</w:t>
            </w:r>
            <w:r w:rsidRPr="00D61758">
              <w:rPr>
                <w:sz w:val="24"/>
                <w:szCs w:val="24"/>
              </w:rPr>
              <w:t xml:space="preserve"> and Elisavet Kiourti</w:t>
            </w:r>
          </w:p>
        </w:tc>
      </w:tr>
      <w:tr w:rsidR="00D61758" w:rsidRPr="00D61758" w:rsidTr="00D61758">
        <w:tc>
          <w:tcPr>
            <w:tcW w:w="1271" w:type="dxa"/>
            <w:vMerge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5.</w:t>
            </w:r>
          </w:p>
        </w:tc>
        <w:tc>
          <w:tcPr>
            <w:tcW w:w="7655" w:type="dxa"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Mobile Game for the Elderly: Bundled Bingo Game</w:t>
            </w:r>
          </w:p>
        </w:tc>
        <w:tc>
          <w:tcPr>
            <w:tcW w:w="4536" w:type="dxa"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Yi Jia Chin, Woan Ning Lim, Chien Sing Lee</w:t>
            </w:r>
          </w:p>
        </w:tc>
      </w:tr>
      <w:tr w:rsidR="00D61758" w:rsidRPr="00D61758" w:rsidTr="003F2860">
        <w:tc>
          <w:tcPr>
            <w:tcW w:w="13887" w:type="dxa"/>
            <w:gridSpan w:val="4"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</w:p>
        </w:tc>
      </w:tr>
      <w:tr w:rsidR="00D61758" w:rsidRPr="00D61758" w:rsidTr="00D61758">
        <w:tc>
          <w:tcPr>
            <w:tcW w:w="1271" w:type="dxa"/>
            <w:vMerge w:val="restart"/>
          </w:tcPr>
          <w:p w:rsidR="00D61758" w:rsidRPr="00330B14" w:rsidRDefault="00D61758" w:rsidP="00D56B48">
            <w:pPr>
              <w:rPr>
                <w:b/>
                <w:sz w:val="24"/>
                <w:szCs w:val="24"/>
              </w:rPr>
            </w:pPr>
            <w:r w:rsidRPr="00330B14">
              <w:rPr>
                <w:b/>
                <w:sz w:val="24"/>
                <w:szCs w:val="24"/>
              </w:rPr>
              <w:t>Ng Seng Meng</w:t>
            </w:r>
          </w:p>
          <w:p w:rsidR="00330B14" w:rsidRPr="00D61758" w:rsidRDefault="00330B14" w:rsidP="00D56B48">
            <w:pPr>
              <w:rPr>
                <w:sz w:val="24"/>
                <w:szCs w:val="24"/>
              </w:rPr>
            </w:pPr>
            <w:r w:rsidRPr="00330B14">
              <w:rPr>
                <w:b/>
                <w:sz w:val="24"/>
                <w:szCs w:val="24"/>
              </w:rPr>
              <w:t>271059</w:t>
            </w:r>
          </w:p>
        </w:tc>
        <w:tc>
          <w:tcPr>
            <w:tcW w:w="425" w:type="dxa"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1.</w:t>
            </w:r>
          </w:p>
        </w:tc>
        <w:tc>
          <w:tcPr>
            <w:tcW w:w="7655" w:type="dxa"/>
          </w:tcPr>
          <w:p w:rsidR="00D61758" w:rsidRPr="00D61758" w:rsidRDefault="00D61758" w:rsidP="00D56B48">
            <w:pPr>
              <w:rPr>
                <w:color w:val="FF0000"/>
                <w:sz w:val="24"/>
                <w:szCs w:val="24"/>
              </w:rPr>
            </w:pPr>
            <w:r w:rsidRPr="00D61758">
              <w:rPr>
                <w:color w:val="FF0000"/>
                <w:sz w:val="24"/>
                <w:szCs w:val="24"/>
              </w:rPr>
              <w:t>Game-playing as an efective learni</w:t>
            </w:r>
            <w:r w:rsidRPr="00D61758">
              <w:rPr>
                <w:color w:val="FF0000"/>
                <w:sz w:val="24"/>
                <w:szCs w:val="24"/>
              </w:rPr>
              <w:t xml:space="preserve">ng resource for elderly people: </w:t>
            </w:r>
            <w:r w:rsidRPr="00D61758">
              <w:rPr>
                <w:color w:val="FF0000"/>
                <w:sz w:val="24"/>
                <w:szCs w:val="24"/>
              </w:rPr>
              <w:t>encouraging experiential adoption of touchscreen technologies</w:t>
            </w:r>
          </w:p>
        </w:tc>
        <w:tc>
          <w:tcPr>
            <w:tcW w:w="4536" w:type="dxa"/>
          </w:tcPr>
          <w:p w:rsidR="00D61758" w:rsidRPr="00D61758" w:rsidRDefault="00D61758" w:rsidP="00D56B48">
            <w:pPr>
              <w:rPr>
                <w:color w:val="FF0000"/>
                <w:sz w:val="24"/>
                <w:szCs w:val="24"/>
              </w:rPr>
            </w:pPr>
            <w:r w:rsidRPr="00D61758">
              <w:rPr>
                <w:color w:val="FF0000"/>
                <w:sz w:val="24"/>
                <w:szCs w:val="24"/>
              </w:rPr>
              <w:t>Sabrina Oppl · Christian Stary</w:t>
            </w:r>
          </w:p>
        </w:tc>
      </w:tr>
      <w:tr w:rsidR="00D61758" w:rsidRPr="00D61758" w:rsidTr="00D61758">
        <w:tc>
          <w:tcPr>
            <w:tcW w:w="1271" w:type="dxa"/>
            <w:vMerge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2.</w:t>
            </w:r>
          </w:p>
        </w:tc>
        <w:tc>
          <w:tcPr>
            <w:tcW w:w="7655" w:type="dxa"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Health Benefits of Digit</w:t>
            </w:r>
            <w:r w:rsidRPr="00D61758">
              <w:rPr>
                <w:sz w:val="24"/>
                <w:szCs w:val="24"/>
              </w:rPr>
              <w:t xml:space="preserve">al Videogames for Older Adults: </w:t>
            </w:r>
            <w:r w:rsidRPr="00D61758">
              <w:rPr>
                <w:sz w:val="24"/>
                <w:szCs w:val="24"/>
              </w:rPr>
              <w:t>A Systematic Review of the Literature</w:t>
            </w:r>
          </w:p>
        </w:tc>
        <w:tc>
          <w:tcPr>
            <w:tcW w:w="4536" w:type="dxa"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 xml:space="preserve">Amanda K. Hall, MHSE, MS, Enmanuel Chavarria, MS, Vasana </w:t>
            </w:r>
            <w:r w:rsidRPr="00D61758">
              <w:rPr>
                <w:sz w:val="24"/>
                <w:szCs w:val="24"/>
              </w:rPr>
              <w:t>Maneerata</w:t>
            </w:r>
            <w:r w:rsidRPr="00D61758">
              <w:rPr>
                <w:sz w:val="24"/>
                <w:szCs w:val="24"/>
              </w:rPr>
              <w:t>na, PhD,</w:t>
            </w:r>
          </w:p>
          <w:p w:rsidR="00D61758" w:rsidRPr="00D61758" w:rsidRDefault="00D6175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lastRenderedPageBreak/>
              <w:t>Beth H. Chaney, PhD, MCHES, and Jay M. Bernhardt, PhD, MPH</w:t>
            </w:r>
          </w:p>
        </w:tc>
      </w:tr>
      <w:tr w:rsidR="00D61758" w:rsidRPr="00D61758" w:rsidTr="00D61758">
        <w:tc>
          <w:tcPr>
            <w:tcW w:w="1271" w:type="dxa"/>
            <w:vMerge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3.</w:t>
            </w:r>
          </w:p>
        </w:tc>
        <w:tc>
          <w:tcPr>
            <w:tcW w:w="7655" w:type="dxa"/>
          </w:tcPr>
          <w:p w:rsidR="00D61758" w:rsidRPr="00D61758" w:rsidRDefault="00D61758" w:rsidP="00D6175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Motivation and benefits of digital games for the elderly: a systematic</w:t>
            </w:r>
            <w:r w:rsidRPr="00D61758">
              <w:rPr>
                <w:sz w:val="24"/>
                <w:szCs w:val="24"/>
              </w:rPr>
              <w:t xml:space="preserve"> literature review</w:t>
            </w:r>
          </w:p>
        </w:tc>
        <w:tc>
          <w:tcPr>
            <w:tcW w:w="4536" w:type="dxa"/>
          </w:tcPr>
          <w:p w:rsidR="00D61758" w:rsidRPr="00D61758" w:rsidRDefault="00D61758" w:rsidP="00D6175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Túlio Teixeira Cota, Lucila Ishitani</w:t>
            </w:r>
          </w:p>
        </w:tc>
      </w:tr>
      <w:tr w:rsidR="00D61758" w:rsidRPr="00D61758" w:rsidTr="00D61758">
        <w:tc>
          <w:tcPr>
            <w:tcW w:w="1271" w:type="dxa"/>
            <w:vMerge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4.</w:t>
            </w:r>
          </w:p>
        </w:tc>
        <w:tc>
          <w:tcPr>
            <w:tcW w:w="7655" w:type="dxa"/>
          </w:tcPr>
          <w:p w:rsidR="00D61758" w:rsidRPr="00D61758" w:rsidRDefault="00D61758" w:rsidP="00D6175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 xml:space="preserve">Putting Fun Into Video Games </w:t>
            </w:r>
            <w:r w:rsidRPr="00D61758">
              <w:rPr>
                <w:sz w:val="24"/>
                <w:szCs w:val="24"/>
              </w:rPr>
              <w:t>for Older Adults</w:t>
            </w:r>
          </w:p>
        </w:tc>
        <w:tc>
          <w:tcPr>
            <w:tcW w:w="4536" w:type="dxa"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Anne McLaughlin, Maribeth Gandy, Jason Allaire, &amp; Laura Whitlock</w:t>
            </w:r>
          </w:p>
        </w:tc>
      </w:tr>
      <w:tr w:rsidR="00D61758" w:rsidRPr="00D61758" w:rsidTr="00D61758">
        <w:tc>
          <w:tcPr>
            <w:tcW w:w="1271" w:type="dxa"/>
            <w:vMerge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5.</w:t>
            </w:r>
          </w:p>
        </w:tc>
        <w:tc>
          <w:tcPr>
            <w:tcW w:w="7655" w:type="dxa"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The Benefits of Playing Video Games</w:t>
            </w:r>
          </w:p>
        </w:tc>
        <w:tc>
          <w:tcPr>
            <w:tcW w:w="4536" w:type="dxa"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Isabela Granic, Adam Lobel, and Rutger C. M. E. Engels</w:t>
            </w:r>
          </w:p>
        </w:tc>
      </w:tr>
      <w:tr w:rsidR="00D61758" w:rsidRPr="00D61758" w:rsidTr="00851C05">
        <w:tc>
          <w:tcPr>
            <w:tcW w:w="13887" w:type="dxa"/>
            <w:gridSpan w:val="4"/>
          </w:tcPr>
          <w:p w:rsidR="00D61758" w:rsidRPr="00D61758" w:rsidRDefault="00D61758" w:rsidP="00D56B48">
            <w:pPr>
              <w:rPr>
                <w:sz w:val="24"/>
                <w:szCs w:val="24"/>
              </w:rPr>
            </w:pPr>
          </w:p>
        </w:tc>
      </w:tr>
      <w:tr w:rsidR="00D61758" w:rsidRPr="00D61758" w:rsidTr="002A15D6">
        <w:tc>
          <w:tcPr>
            <w:tcW w:w="1271" w:type="dxa"/>
            <w:vMerge w:val="restart"/>
          </w:tcPr>
          <w:p w:rsidR="00D61758" w:rsidRPr="00330B14" w:rsidRDefault="00330B14" w:rsidP="00D61758">
            <w:pPr>
              <w:rPr>
                <w:b/>
                <w:sz w:val="24"/>
                <w:szCs w:val="24"/>
              </w:rPr>
            </w:pPr>
            <w:r w:rsidRPr="00330B14">
              <w:rPr>
                <w:b/>
                <w:sz w:val="24"/>
                <w:szCs w:val="24"/>
              </w:rPr>
              <w:t xml:space="preserve">Tan Guo Sheng </w:t>
            </w:r>
          </w:p>
          <w:p w:rsidR="00330B14" w:rsidRPr="00D61758" w:rsidRDefault="00330B14" w:rsidP="00D61758">
            <w:pPr>
              <w:rPr>
                <w:sz w:val="24"/>
                <w:szCs w:val="24"/>
              </w:rPr>
            </w:pPr>
            <w:r w:rsidRPr="00330B14">
              <w:rPr>
                <w:b/>
                <w:sz w:val="24"/>
                <w:szCs w:val="24"/>
              </w:rPr>
              <w:t>271412</w:t>
            </w:r>
          </w:p>
        </w:tc>
        <w:tc>
          <w:tcPr>
            <w:tcW w:w="425" w:type="dxa"/>
          </w:tcPr>
          <w:p w:rsidR="00D61758" w:rsidRPr="00D61758" w:rsidRDefault="00D61758" w:rsidP="00D6175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1.</w:t>
            </w:r>
          </w:p>
        </w:tc>
        <w:tc>
          <w:tcPr>
            <w:tcW w:w="7655" w:type="dxa"/>
          </w:tcPr>
          <w:p w:rsidR="00D61758" w:rsidRPr="00D61758" w:rsidRDefault="00D61758" w:rsidP="00D6175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Benefits of Digital Gameplay for Older Adults: Does Game Type</w:t>
            </w:r>
          </w:p>
          <w:p w:rsidR="00D61758" w:rsidRPr="00D61758" w:rsidRDefault="00D61758" w:rsidP="00D6175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Make a Difference?</w:t>
            </w:r>
          </w:p>
        </w:tc>
        <w:tc>
          <w:tcPr>
            <w:tcW w:w="4536" w:type="dxa"/>
          </w:tcPr>
          <w:p w:rsidR="00D61758" w:rsidRPr="00D61758" w:rsidRDefault="00D61758" w:rsidP="00D6175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David Kaufman, Mengxin Ma, Louise Sauvé, Lise Renaud, Emmanuel Dupláa</w:t>
            </w:r>
          </w:p>
        </w:tc>
      </w:tr>
      <w:tr w:rsidR="00D61758" w:rsidRPr="00D61758" w:rsidTr="002A15D6">
        <w:tc>
          <w:tcPr>
            <w:tcW w:w="1271" w:type="dxa"/>
            <w:vMerge/>
          </w:tcPr>
          <w:p w:rsidR="00D61758" w:rsidRPr="00D61758" w:rsidRDefault="00D61758" w:rsidP="00D6175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D61758" w:rsidRPr="00D61758" w:rsidRDefault="00D61758" w:rsidP="00D6175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2.</w:t>
            </w:r>
          </w:p>
        </w:tc>
        <w:tc>
          <w:tcPr>
            <w:tcW w:w="7655" w:type="dxa"/>
          </w:tcPr>
          <w:p w:rsidR="00D61758" w:rsidRPr="00D61758" w:rsidRDefault="00D61758" w:rsidP="00D6175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A usab</w:t>
            </w:r>
            <w:r w:rsidRPr="00D61758">
              <w:rPr>
                <w:sz w:val="24"/>
                <w:szCs w:val="24"/>
              </w:rPr>
              <w:t xml:space="preserve">ility study of a multicomponent </w:t>
            </w:r>
            <w:r w:rsidRPr="00D61758">
              <w:rPr>
                <w:sz w:val="24"/>
                <w:szCs w:val="24"/>
              </w:rPr>
              <w:t>video game-based training for older adults</w:t>
            </w:r>
          </w:p>
        </w:tc>
        <w:tc>
          <w:tcPr>
            <w:tcW w:w="4536" w:type="dxa"/>
          </w:tcPr>
          <w:p w:rsidR="00D61758" w:rsidRPr="00D61758" w:rsidRDefault="00D61758" w:rsidP="00D6175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Manuela Adcock, Floriana Sonder, Alexandra Schättin</w:t>
            </w:r>
            <w:r w:rsidRPr="00D61758">
              <w:rPr>
                <w:sz w:val="24"/>
                <w:szCs w:val="24"/>
              </w:rPr>
              <w:t>, Federico G</w:t>
            </w:r>
            <w:r w:rsidRPr="00D61758">
              <w:rPr>
                <w:sz w:val="24"/>
                <w:szCs w:val="24"/>
              </w:rPr>
              <w:t>ennaro and Eling D. de Bruin</w:t>
            </w:r>
          </w:p>
        </w:tc>
        <w:bookmarkStart w:id="0" w:name="_GoBack"/>
        <w:bookmarkEnd w:id="0"/>
      </w:tr>
      <w:tr w:rsidR="00D61758" w:rsidRPr="00D61758" w:rsidTr="002A15D6">
        <w:tc>
          <w:tcPr>
            <w:tcW w:w="1271" w:type="dxa"/>
            <w:vMerge/>
          </w:tcPr>
          <w:p w:rsidR="00D61758" w:rsidRPr="00D61758" w:rsidRDefault="00D61758" w:rsidP="00D6175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D61758" w:rsidRPr="00D61758" w:rsidRDefault="00D61758" w:rsidP="00D6175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3.</w:t>
            </w:r>
          </w:p>
        </w:tc>
        <w:tc>
          <w:tcPr>
            <w:tcW w:w="7655" w:type="dxa"/>
          </w:tcPr>
          <w:p w:rsidR="00D61758" w:rsidRPr="00D61758" w:rsidRDefault="00D61758" w:rsidP="00D61758">
            <w:pPr>
              <w:rPr>
                <w:color w:val="FF0000"/>
                <w:sz w:val="24"/>
                <w:szCs w:val="24"/>
              </w:rPr>
            </w:pPr>
            <w:r w:rsidRPr="00D61758">
              <w:rPr>
                <w:color w:val="FF0000"/>
                <w:sz w:val="24"/>
                <w:szCs w:val="24"/>
              </w:rPr>
              <w:t>Serious Motion-Based E</w:t>
            </w:r>
            <w:r w:rsidRPr="00D61758">
              <w:rPr>
                <w:color w:val="FF0000"/>
                <w:sz w:val="24"/>
                <w:szCs w:val="24"/>
              </w:rPr>
              <w:t xml:space="preserve">xercise Games for Older Adults: </w:t>
            </w:r>
            <w:r w:rsidRPr="00D61758">
              <w:rPr>
                <w:color w:val="FF0000"/>
                <w:sz w:val="24"/>
                <w:szCs w:val="24"/>
              </w:rPr>
              <w:t>Evaluation of Usability, Performance, and Pain Mitigation</w:t>
            </w:r>
          </w:p>
        </w:tc>
        <w:tc>
          <w:tcPr>
            <w:tcW w:w="4536" w:type="dxa"/>
          </w:tcPr>
          <w:p w:rsidR="00D61758" w:rsidRPr="00D61758" w:rsidRDefault="00D61758" w:rsidP="00D61758">
            <w:pPr>
              <w:rPr>
                <w:color w:val="FF0000"/>
                <w:sz w:val="24"/>
                <w:szCs w:val="24"/>
              </w:rPr>
            </w:pPr>
            <w:r w:rsidRPr="00D61758">
              <w:rPr>
                <w:color w:val="FF0000"/>
                <w:sz w:val="24"/>
                <w:szCs w:val="24"/>
              </w:rPr>
              <w:t>Philipp Brauner</w:t>
            </w:r>
            <w:r w:rsidRPr="00D61758">
              <w:rPr>
                <w:color w:val="FF0000"/>
                <w:sz w:val="24"/>
                <w:szCs w:val="24"/>
              </w:rPr>
              <w:t>, D</w:t>
            </w:r>
            <w:r w:rsidRPr="00D61758">
              <w:rPr>
                <w:color w:val="FF0000"/>
                <w:sz w:val="24"/>
                <w:szCs w:val="24"/>
              </w:rPr>
              <w:t>r, Dipl-Inform.; Martina Ziefle</w:t>
            </w:r>
          </w:p>
          <w:p w:rsidR="00D61758" w:rsidRPr="00D61758" w:rsidRDefault="00D61758" w:rsidP="00D61758">
            <w:pPr>
              <w:rPr>
                <w:color w:val="FF0000"/>
                <w:sz w:val="24"/>
                <w:szCs w:val="24"/>
              </w:rPr>
            </w:pPr>
            <w:r w:rsidRPr="00D61758">
              <w:rPr>
                <w:color w:val="FF0000"/>
                <w:sz w:val="24"/>
                <w:szCs w:val="24"/>
              </w:rPr>
              <w:t>, Prof Dr</w:t>
            </w:r>
          </w:p>
        </w:tc>
      </w:tr>
      <w:tr w:rsidR="00D61758" w:rsidRPr="00D61758" w:rsidTr="002A15D6">
        <w:tc>
          <w:tcPr>
            <w:tcW w:w="1271" w:type="dxa"/>
            <w:vMerge/>
          </w:tcPr>
          <w:p w:rsidR="00D61758" w:rsidRPr="00D61758" w:rsidRDefault="00D61758" w:rsidP="00D6175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D61758" w:rsidRPr="00D61758" w:rsidRDefault="00D61758" w:rsidP="00D6175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4.</w:t>
            </w:r>
          </w:p>
        </w:tc>
        <w:tc>
          <w:tcPr>
            <w:tcW w:w="7655" w:type="dxa"/>
          </w:tcPr>
          <w:p w:rsidR="00D61758" w:rsidRPr="00D61758" w:rsidRDefault="00D61758" w:rsidP="00D61758">
            <w:pPr>
              <w:rPr>
                <w:color w:val="FF0000"/>
                <w:sz w:val="24"/>
                <w:szCs w:val="24"/>
              </w:rPr>
            </w:pPr>
            <w:r w:rsidRPr="00D61758">
              <w:rPr>
                <w:color w:val="FF0000"/>
                <w:sz w:val="24"/>
                <w:szCs w:val="24"/>
              </w:rPr>
              <w:t xml:space="preserve">Game-playing as an efective learning resource for </w:t>
            </w:r>
            <w:r w:rsidRPr="00D61758">
              <w:rPr>
                <w:color w:val="FF0000"/>
                <w:sz w:val="24"/>
                <w:szCs w:val="24"/>
              </w:rPr>
              <w:t xml:space="preserve">elderly people: </w:t>
            </w:r>
            <w:r w:rsidRPr="00D61758">
              <w:rPr>
                <w:color w:val="FF0000"/>
                <w:sz w:val="24"/>
                <w:szCs w:val="24"/>
              </w:rPr>
              <w:t>encouraging experiential adoption of touchscreen technologies</w:t>
            </w:r>
          </w:p>
        </w:tc>
        <w:tc>
          <w:tcPr>
            <w:tcW w:w="4536" w:type="dxa"/>
          </w:tcPr>
          <w:p w:rsidR="00D61758" w:rsidRPr="00D61758" w:rsidRDefault="00D61758" w:rsidP="00D61758">
            <w:pPr>
              <w:rPr>
                <w:color w:val="FF0000"/>
                <w:sz w:val="24"/>
                <w:szCs w:val="24"/>
              </w:rPr>
            </w:pPr>
            <w:r w:rsidRPr="00D61758">
              <w:rPr>
                <w:color w:val="FF0000"/>
                <w:sz w:val="24"/>
                <w:szCs w:val="24"/>
              </w:rPr>
              <w:t xml:space="preserve">Sabrina Oppl1 </w:t>
            </w:r>
            <w:r w:rsidRPr="00D61758">
              <w:rPr>
                <w:color w:val="FF0000"/>
                <w:sz w:val="24"/>
                <w:szCs w:val="24"/>
              </w:rPr>
              <w:t>· Christian Stary1</w:t>
            </w:r>
          </w:p>
        </w:tc>
      </w:tr>
      <w:tr w:rsidR="00D61758" w:rsidRPr="00D61758" w:rsidTr="002A15D6">
        <w:tc>
          <w:tcPr>
            <w:tcW w:w="1271" w:type="dxa"/>
            <w:vMerge/>
          </w:tcPr>
          <w:p w:rsidR="00D61758" w:rsidRPr="00D61758" w:rsidRDefault="00D61758" w:rsidP="00D6175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D61758" w:rsidRPr="00D61758" w:rsidRDefault="00D61758" w:rsidP="00D6175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5.</w:t>
            </w:r>
          </w:p>
        </w:tc>
        <w:tc>
          <w:tcPr>
            <w:tcW w:w="7655" w:type="dxa"/>
          </w:tcPr>
          <w:p w:rsidR="00D61758" w:rsidRPr="00D61758" w:rsidRDefault="00D61758" w:rsidP="00D6175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Pervasive</w:t>
            </w:r>
            <w:r w:rsidRPr="00D61758">
              <w:rPr>
                <w:sz w:val="24"/>
                <w:szCs w:val="24"/>
              </w:rPr>
              <w:t xml:space="preserve"> game design to evaluate social </w:t>
            </w:r>
            <w:r w:rsidRPr="00D61758">
              <w:rPr>
                <w:sz w:val="24"/>
                <w:szCs w:val="24"/>
              </w:rPr>
              <w:t>interaction effects on levels of physical</w:t>
            </w:r>
          </w:p>
          <w:p w:rsidR="00D61758" w:rsidRPr="00D61758" w:rsidRDefault="00D61758" w:rsidP="00D6175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>activity among older adults</w:t>
            </w:r>
          </w:p>
        </w:tc>
        <w:tc>
          <w:tcPr>
            <w:tcW w:w="4536" w:type="dxa"/>
          </w:tcPr>
          <w:p w:rsidR="00D61758" w:rsidRPr="00D61758" w:rsidRDefault="00D61758" w:rsidP="00D61758">
            <w:pPr>
              <w:rPr>
                <w:sz w:val="24"/>
                <w:szCs w:val="24"/>
              </w:rPr>
            </w:pPr>
            <w:r w:rsidRPr="00D61758">
              <w:rPr>
                <w:sz w:val="24"/>
                <w:szCs w:val="24"/>
              </w:rPr>
              <w:t xml:space="preserve">Luciano </w:t>
            </w:r>
            <w:r w:rsidRPr="00D61758">
              <w:rPr>
                <w:sz w:val="24"/>
                <w:szCs w:val="24"/>
              </w:rPr>
              <w:t>HO Santos , Kazuya Okamoto, Shusuke Hiragi, Goshiro Yamamoto, Osamu Sugiyama</w:t>
            </w:r>
            <w:r w:rsidRPr="00D61758">
              <w:rPr>
                <w:sz w:val="24"/>
                <w:szCs w:val="24"/>
              </w:rPr>
              <w:t>, Tomok</w:t>
            </w:r>
            <w:r w:rsidRPr="00D61758">
              <w:rPr>
                <w:sz w:val="24"/>
                <w:szCs w:val="24"/>
              </w:rPr>
              <w:t>i Aoyama and Tomohiro Kuroda</w:t>
            </w:r>
          </w:p>
        </w:tc>
      </w:tr>
    </w:tbl>
    <w:p w:rsidR="005B31FD" w:rsidRPr="00D61758" w:rsidRDefault="005B31FD">
      <w:pPr>
        <w:rPr>
          <w:sz w:val="24"/>
          <w:szCs w:val="24"/>
        </w:rPr>
      </w:pPr>
    </w:p>
    <w:sectPr w:rsidR="005B31FD" w:rsidRPr="00D61758" w:rsidSect="00D617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9D5" w:rsidRDefault="00A239D5" w:rsidP="00D56B48">
      <w:pPr>
        <w:spacing w:after="0" w:line="240" w:lineRule="auto"/>
      </w:pPr>
      <w:r>
        <w:separator/>
      </w:r>
    </w:p>
  </w:endnote>
  <w:endnote w:type="continuationSeparator" w:id="0">
    <w:p w:rsidR="00A239D5" w:rsidRDefault="00A239D5" w:rsidP="00D56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9D5" w:rsidRDefault="00A239D5" w:rsidP="00D56B48">
      <w:pPr>
        <w:spacing w:after="0" w:line="240" w:lineRule="auto"/>
      </w:pPr>
      <w:r>
        <w:separator/>
      </w:r>
    </w:p>
  </w:footnote>
  <w:footnote w:type="continuationSeparator" w:id="0">
    <w:p w:rsidR="00A239D5" w:rsidRDefault="00A239D5" w:rsidP="00D56B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48"/>
    <w:rsid w:val="00330B14"/>
    <w:rsid w:val="005B31FD"/>
    <w:rsid w:val="00A239D5"/>
    <w:rsid w:val="00D56B48"/>
    <w:rsid w:val="00D6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CED3B-A157-4792-A662-6E146847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6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B4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6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B4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2020-11-04T16:40:00Z</dcterms:created>
  <dcterms:modified xsi:type="dcterms:W3CDTF">2020-11-04T17:05:00Z</dcterms:modified>
</cp:coreProperties>
</file>