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066000" cy="20066000"/>
            <wp:effectExtent l="0" t="0" r="0" b="0"/>
            <wp:wrapNone/>
            <wp:docPr id="1" name="Obj1"/>
            <wp:cNvGraphicFramePr/>
            <a:graphic>
              <a:graphicData uri="http://schemas.openxmlformats.org/drawingml/2006/picture">
                <pic:pic>
                  <pic:nvPicPr>
                    <pic:cNvPr id="1" name="Trang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0" cy="2006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1900904</wp:posOffset>
            </wp:positionH>
            <wp:positionV relativeFrom="page">
              <wp:posOffset>6241647</wp:posOffset>
            </wp:positionV>
            <wp:extent cx="5453493" cy="135166"/>
            <wp:effectExtent l="0" t="0" r="0" b="0"/>
            <wp:wrapNone/>
            <wp:docPr id="2" name="Obj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53493" cy="135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6"/>
                            <w:sz w:val="16"/>
                            <w:szCs w:val="16"/>
                          </w:rPr>
                          <w:t xml:space="preserve">Founded in 1959, Cheng Loong has focused on industrial papermaking and packaging processing as its core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1900904</wp:posOffset>
            </wp:positionH>
            <wp:positionV relativeFrom="page">
              <wp:posOffset>6383224</wp:posOffset>
            </wp:positionV>
            <wp:extent cx="5454077" cy="135166"/>
            <wp:effectExtent l="0" t="0" r="0" b="0"/>
            <wp:wrapNone/>
            <wp:docPr id="3" name="Obj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54077" cy="135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6"/>
                            <w:sz w:val="16"/>
                            <w:szCs w:val="16"/>
                          </w:rPr>
                          <w:t xml:space="preserve">business, gradually developing a comprehensive supply chain. Upholding the business philosophy of “Loyalty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1900904</wp:posOffset>
            </wp:positionH>
            <wp:positionV relativeFrom="page">
              <wp:posOffset>6524801</wp:posOffset>
            </wp:positionV>
            <wp:extent cx="5454311" cy="135166"/>
            <wp:effectExtent l="0" t="0" r="0" b="0"/>
            <wp:wrapNone/>
            <wp:docPr id="4" name="Obj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54311" cy="135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and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6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8"/>
                            <w:sz w:val="16"/>
                            <w:szCs w:val="16"/>
                          </w:rPr>
                          <w:t xml:space="preserve">Trustworthiness”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6"/>
                            <w:w w:val="98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1"/>
                            <w:sz w:val="16"/>
                            <w:szCs w:val="16"/>
                          </w:rPr>
                          <w:t xml:space="preserve">Cheng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9"/>
                            <w:w w:val="9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Loong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7"/>
                            <w:w w:val="9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6"/>
                            <w:sz w:val="16"/>
                            <w:szCs w:val="16"/>
                          </w:rPr>
                          <w:t xml:space="preserve">delivers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6"/>
                            <w:w w:val="96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z w:val="16"/>
                            <w:szCs w:val="16"/>
                          </w:rPr>
                          <w:t xml:space="preserve">internationally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9"/>
                            <w:sz w:val="16"/>
                            <w:szCs w:val="16"/>
                          </w:rPr>
                          <w:t xml:space="preserve">competitive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5"/>
                            <w:w w:val="99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8"/>
                            <w:sz w:val="16"/>
                            <w:szCs w:val="16"/>
                          </w:rPr>
                          <w:t xml:space="preserve">products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6"/>
                            <w:w w:val="98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z w:val="16"/>
                            <w:szCs w:val="16"/>
                          </w:rPr>
                          <w:t xml:space="preserve">through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8"/>
                            <w:sz w:val="16"/>
                            <w:szCs w:val="16"/>
                          </w:rPr>
                          <w:t xml:space="preserve">high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6"/>
                            <w:w w:val="98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6"/>
                            <w:sz w:val="16"/>
                            <w:szCs w:val="16"/>
                          </w:rPr>
                          <w:t xml:space="preserve">efficiency,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1900904</wp:posOffset>
            </wp:positionH>
            <wp:positionV relativeFrom="page">
              <wp:posOffset>6666378</wp:posOffset>
            </wp:positionV>
            <wp:extent cx="5429695" cy="135166"/>
            <wp:effectExtent l="0" t="0" r="0" b="0"/>
            <wp:wrapNone/>
            <wp:docPr id="5" name="Obj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29695" cy="135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modern equipment, advanced technology, stable quality, reasonable pricing, and dedicated customer service.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1900904</wp:posOffset>
            </wp:positionH>
            <wp:positionV relativeFrom="page">
              <wp:posOffset>6855147</wp:posOffset>
            </wp:positionV>
            <wp:extent cx="5454078" cy="135166"/>
            <wp:effectExtent l="0" t="0" r="0" b="0"/>
            <wp:wrapNone/>
            <wp:docPr id="6" name="Obj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54078" cy="135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In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12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z w:val="16"/>
                            <w:szCs w:val="16"/>
                          </w:rPr>
                          <w:t xml:space="preserve">addition,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1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9"/>
                            <w:sz w:val="16"/>
                            <w:szCs w:val="16"/>
                          </w:rPr>
                          <w:t xml:space="preserve">the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11"/>
                            <w:w w:val="99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6"/>
                            <w:sz w:val="16"/>
                            <w:szCs w:val="16"/>
                          </w:rPr>
                          <w:t xml:space="preserve">company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13"/>
                            <w:w w:val="96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4"/>
                            <w:sz w:val="16"/>
                            <w:szCs w:val="16"/>
                          </w:rPr>
                          <w:t xml:space="preserve">embraces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14"/>
                            <w:w w:val="94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9"/>
                            <w:sz w:val="16"/>
                            <w:szCs w:val="16"/>
                          </w:rPr>
                          <w:t xml:space="preserve">the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11"/>
                            <w:w w:val="99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8"/>
                            <w:sz w:val="16"/>
                            <w:szCs w:val="16"/>
                          </w:rPr>
                          <w:t xml:space="preserve">corporate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12"/>
                            <w:w w:val="98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2"/>
                            <w:sz w:val="16"/>
                            <w:szCs w:val="16"/>
                          </w:rPr>
                          <w:t xml:space="preserve">spirit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10"/>
                            <w:w w:val="10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z w:val="16"/>
                            <w:szCs w:val="16"/>
                          </w:rPr>
                          <w:t xml:space="preserve">of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1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z w:val="16"/>
                            <w:szCs w:val="16"/>
                          </w:rPr>
                          <w:t xml:space="preserve">“Commitment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1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6"/>
                            <w:sz w:val="16"/>
                            <w:szCs w:val="16"/>
                          </w:rPr>
                          <w:t xml:space="preserve">to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8"/>
                            <w:w w:val="106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4"/>
                            <w:sz w:val="16"/>
                            <w:szCs w:val="16"/>
                          </w:rPr>
                          <w:t xml:space="preserve">Shareholders,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14"/>
                            <w:w w:val="94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9"/>
                            <w:sz w:val="16"/>
                            <w:szCs w:val="16"/>
                          </w:rPr>
                          <w:t xml:space="preserve">Commitment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11"/>
                            <w:w w:val="99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6"/>
                            <w:sz w:val="16"/>
                            <w:szCs w:val="16"/>
                          </w:rPr>
                          <w:t xml:space="preserve">to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1900904</wp:posOffset>
            </wp:positionH>
            <wp:positionV relativeFrom="page">
              <wp:posOffset>6996723</wp:posOffset>
            </wp:positionV>
            <wp:extent cx="5454194" cy="135166"/>
            <wp:effectExtent l="0" t="0" r="0" b="0"/>
            <wp:wrapNone/>
            <wp:docPr id="7" name="Obj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54194" cy="135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3"/>
                            <w:sz w:val="16"/>
                            <w:szCs w:val="16"/>
                          </w:rPr>
                          <w:t xml:space="preserve">Customers,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7"/>
                            <w:w w:val="93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and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5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9"/>
                            <w:sz w:val="16"/>
                            <w:szCs w:val="16"/>
                          </w:rPr>
                          <w:t xml:space="preserve">Commitment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5"/>
                            <w:w w:val="99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6"/>
                            <w:sz w:val="16"/>
                            <w:szCs w:val="16"/>
                          </w:rPr>
                          <w:t xml:space="preserve">to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1"/>
                            <w:w w:val="106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Work”,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5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4"/>
                            <w:sz w:val="16"/>
                            <w:szCs w:val="16"/>
                          </w:rPr>
                          <w:t xml:space="preserve">with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2"/>
                            <w:w w:val="104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strong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5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4"/>
                            <w:sz w:val="16"/>
                            <w:szCs w:val="16"/>
                          </w:rPr>
                          <w:t xml:space="preserve">emphasis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7"/>
                            <w:w w:val="94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8"/>
                            <w:sz w:val="16"/>
                            <w:szCs w:val="16"/>
                          </w:rPr>
                          <w:t xml:space="preserve">on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5"/>
                            <w:w w:val="98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z w:val="16"/>
                            <w:szCs w:val="16"/>
                          </w:rPr>
                          <w:t xml:space="preserve">product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4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z w:val="16"/>
                            <w:szCs w:val="16"/>
                          </w:rPr>
                          <w:t xml:space="preserve">quality,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4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customer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5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2"/>
                            <w:sz w:val="16"/>
                            <w:szCs w:val="16"/>
                          </w:rPr>
                          <w:t xml:space="preserve">service,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8"/>
                            <w:w w:val="9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and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1900904</wp:posOffset>
            </wp:positionH>
            <wp:positionV relativeFrom="page">
              <wp:posOffset>7138300</wp:posOffset>
            </wp:positionV>
            <wp:extent cx="5453491" cy="135166"/>
            <wp:effectExtent l="0" t="0" r="0" b="0"/>
            <wp:wrapNone/>
            <wp:docPr id="8" name="Obj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53491" cy="135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4"/>
                            <w:sz w:val="16"/>
                            <w:szCs w:val="16"/>
                          </w:rPr>
                          <w:t xml:space="preserve">advance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6"/>
                            <w:w w:val="94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8"/>
                            <w:sz w:val="16"/>
                            <w:szCs w:val="16"/>
                          </w:rPr>
                          <w:t xml:space="preserve">corporate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4"/>
                            <w:w w:val="98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social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6"/>
                            <w:w w:val="9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8"/>
                            <w:sz w:val="16"/>
                            <w:szCs w:val="16"/>
                          </w:rPr>
                          <w:t xml:space="preserve">responsibility.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4"/>
                            <w:w w:val="98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1"/>
                            <w:sz w:val="16"/>
                            <w:szCs w:val="16"/>
                          </w:rPr>
                          <w:t xml:space="preserve">Cheng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8"/>
                            <w:w w:val="9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Loong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6"/>
                            <w:w w:val="9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consistently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5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3"/>
                            <w:sz w:val="16"/>
                            <w:szCs w:val="16"/>
                          </w:rPr>
                          <w:t xml:space="preserve">adheres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7"/>
                            <w:w w:val="93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6"/>
                            <w:sz w:val="16"/>
                            <w:szCs w:val="16"/>
                          </w:rPr>
                          <w:t xml:space="preserve">to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1"/>
                            <w:w w:val="106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1"/>
                            <w:sz w:val="16"/>
                            <w:szCs w:val="16"/>
                          </w:rPr>
                          <w:t xml:space="preserve">its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3"/>
                            <w:w w:val="10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z w:val="16"/>
                            <w:szCs w:val="16"/>
                          </w:rPr>
                          <w:t xml:space="preserve">commitment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4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z w:val="16"/>
                            <w:szCs w:val="16"/>
                          </w:rPr>
                          <w:t xml:space="preserve">of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4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z w:val="16"/>
                            <w:szCs w:val="16"/>
                          </w:rPr>
                          <w:t xml:space="preserve">“High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1900904</wp:posOffset>
            </wp:positionH>
            <wp:positionV relativeFrom="page">
              <wp:posOffset>7279877</wp:posOffset>
            </wp:positionV>
            <wp:extent cx="3187991" cy="135166"/>
            <wp:effectExtent l="0" t="0" r="0" b="0"/>
            <wp:wrapNone/>
            <wp:docPr id="9" name="Obj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87991" cy="135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2"/>
                            <w:sz w:val="16"/>
                            <w:szCs w:val="16"/>
                          </w:rPr>
                          <w:t xml:space="preserve">Quality, Reasonable Prices, On‑Time Delivery, and Best Service”.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1900904</wp:posOffset>
            </wp:positionH>
            <wp:positionV relativeFrom="page">
              <wp:posOffset>7592384</wp:posOffset>
            </wp:positionV>
            <wp:extent cx="5453846" cy="135166"/>
            <wp:effectExtent l="0" t="0" r="0" b="0"/>
            <wp:wrapNone/>
            <wp:docPr id="10" name="Obj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53846" cy="135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6"/>
                            <w:sz w:val="16"/>
                            <w:szCs w:val="16"/>
                          </w:rPr>
                          <w:t xml:space="preserve">Headquartered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7"/>
                            <w:w w:val="96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2"/>
                            <w:sz w:val="16"/>
                            <w:szCs w:val="16"/>
                          </w:rPr>
                          <w:t xml:space="preserve">in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5"/>
                            <w:w w:val="10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Banchiao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8"/>
                            <w:w w:val="9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8"/>
                            <w:sz w:val="16"/>
                            <w:szCs w:val="16"/>
                          </w:rPr>
                          <w:t xml:space="preserve">District,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6"/>
                            <w:w w:val="98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3"/>
                            <w:sz w:val="16"/>
                            <w:szCs w:val="16"/>
                          </w:rPr>
                          <w:t xml:space="preserve">New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9"/>
                            <w:w w:val="93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Taipei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8"/>
                            <w:w w:val="9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4"/>
                            <w:sz w:val="16"/>
                            <w:szCs w:val="16"/>
                          </w:rPr>
                          <w:t xml:space="preserve">City,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8"/>
                            <w:w w:val="94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Taiwan.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8"/>
                            <w:w w:val="9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1"/>
                            <w:sz w:val="16"/>
                            <w:szCs w:val="16"/>
                          </w:rPr>
                          <w:t xml:space="preserve">Cheng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10"/>
                            <w:w w:val="9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Loong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8"/>
                            <w:w w:val="9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9"/>
                            <w:sz w:val="16"/>
                            <w:szCs w:val="16"/>
                          </w:rPr>
                          <w:t xml:space="preserve">currently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6"/>
                            <w:w w:val="99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operates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8"/>
                            <w:w w:val="9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0"/>
                            <w:sz w:val="16"/>
                            <w:szCs w:val="16"/>
                          </w:rPr>
                          <w:t xml:space="preserve">5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10"/>
                            <w:w w:val="9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6"/>
                            <w:sz w:val="16"/>
                            <w:szCs w:val="16"/>
                          </w:rPr>
                          <w:t xml:space="preserve">paper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7"/>
                            <w:w w:val="96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1"/>
                            <w:sz w:val="16"/>
                            <w:szCs w:val="16"/>
                          </w:rPr>
                          <w:t xml:space="preserve">mills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1900904</wp:posOffset>
            </wp:positionH>
            <wp:positionV relativeFrom="page">
              <wp:posOffset>7733961</wp:posOffset>
            </wp:positionV>
            <wp:extent cx="5453727" cy="135166"/>
            <wp:effectExtent l="0" t="0" r="0" b="0"/>
            <wp:wrapNone/>
            <wp:docPr id="11" name="Obj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53727" cy="135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and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4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8"/>
                            <w:sz w:val="16"/>
                            <w:szCs w:val="16"/>
                          </w:rPr>
                          <w:t xml:space="preserve">more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4"/>
                            <w:w w:val="98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z w:val="16"/>
                            <w:szCs w:val="16"/>
                          </w:rPr>
                          <w:t xml:space="preserve">than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3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0"/>
                            <w:sz w:val="16"/>
                            <w:szCs w:val="16"/>
                          </w:rPr>
                          <w:t xml:space="preserve">18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7"/>
                            <w:w w:val="9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corrugated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4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8"/>
                            <w:sz w:val="16"/>
                            <w:szCs w:val="16"/>
                          </w:rPr>
                          <w:t xml:space="preserve">container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4"/>
                            <w:w w:val="98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8"/>
                            <w:sz w:val="16"/>
                            <w:szCs w:val="16"/>
                          </w:rPr>
                          <w:t xml:space="preserve">plants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4"/>
                            <w:w w:val="98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2"/>
                            <w:sz w:val="16"/>
                            <w:szCs w:val="16"/>
                          </w:rPr>
                          <w:t xml:space="preserve">across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6"/>
                            <w:w w:val="9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Taiwan,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5"/>
                            <w:w w:val="9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2"/>
                            <w:sz w:val="16"/>
                            <w:szCs w:val="16"/>
                          </w:rPr>
                          <w:t xml:space="preserve">China,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6"/>
                            <w:w w:val="9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and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4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Vietnam,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5"/>
                            <w:w w:val="9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1"/>
                            <w:sz w:val="16"/>
                            <w:szCs w:val="16"/>
                          </w:rPr>
                          <w:t xml:space="preserve">distributing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2"/>
                            <w:w w:val="10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8"/>
                            <w:sz w:val="16"/>
                            <w:szCs w:val="16"/>
                          </w:rPr>
                          <w:t xml:space="preserve">products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1900904</wp:posOffset>
            </wp:positionH>
            <wp:positionV relativeFrom="page">
              <wp:posOffset>7875537</wp:posOffset>
            </wp:positionV>
            <wp:extent cx="5454665" cy="135166"/>
            <wp:effectExtent l="0" t="0" r="0" b="0"/>
            <wp:wrapNone/>
            <wp:docPr id="12" name="Obj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54665" cy="135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9"/>
                            <w:sz w:val="16"/>
                            <w:szCs w:val="16"/>
                          </w:rPr>
                          <w:t xml:space="preserve">worldwide.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5"/>
                            <w:w w:val="99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2"/>
                            <w:sz w:val="16"/>
                            <w:szCs w:val="16"/>
                          </w:rPr>
                          <w:t xml:space="preserve">The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9"/>
                            <w:w w:val="9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4"/>
                            <w:sz w:val="16"/>
                            <w:szCs w:val="16"/>
                          </w:rPr>
                          <w:t xml:space="preserve">Group’s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8"/>
                            <w:w w:val="94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annual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6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6"/>
                            <w:sz w:val="16"/>
                            <w:szCs w:val="16"/>
                          </w:rPr>
                          <w:t xml:space="preserve">paper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7"/>
                            <w:w w:val="96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z w:val="16"/>
                            <w:szCs w:val="16"/>
                          </w:rPr>
                          <w:t xml:space="preserve">production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1"/>
                            <w:sz w:val="16"/>
                            <w:szCs w:val="16"/>
                          </w:rPr>
                          <w:t xml:space="preserve">exceeds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9"/>
                            <w:w w:val="9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0"/>
                            <w:sz w:val="16"/>
                            <w:szCs w:val="16"/>
                          </w:rPr>
                          <w:t xml:space="preserve">2.8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9"/>
                            <w:w w:val="9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3"/>
                            <w:sz w:val="16"/>
                            <w:szCs w:val="16"/>
                          </w:rPr>
                          <w:t xml:space="preserve">million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4"/>
                            <w:w w:val="103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tons,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6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z w:val="16"/>
                            <w:szCs w:val="16"/>
                          </w:rPr>
                          <w:t xml:space="preserve">while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1"/>
                            <w:sz w:val="16"/>
                            <w:szCs w:val="16"/>
                          </w:rPr>
                          <w:t xml:space="preserve">its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5"/>
                            <w:w w:val="10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annual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6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packaging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1900904</wp:posOffset>
            </wp:positionH>
            <wp:positionV relativeFrom="page">
              <wp:posOffset>8017114</wp:posOffset>
            </wp:positionV>
            <wp:extent cx="5453492" cy="135166"/>
            <wp:effectExtent l="0" t="0" r="0" b="0"/>
            <wp:wrapNone/>
            <wp:docPr id="13" name="Obj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53492" cy="135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production surpasses 2 billion m². Cheng Loong is recognized as one of the world’s top 100 paper companies,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1900904</wp:posOffset>
            </wp:positionH>
            <wp:positionV relativeFrom="page">
              <wp:posOffset>8158691</wp:posOffset>
            </wp:positionV>
            <wp:extent cx="5454664" cy="135166"/>
            <wp:effectExtent l="0" t="0" r="0" b="0"/>
            <wp:wrapNone/>
            <wp:docPr id="14" name="Obj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54664" cy="135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3"/>
                            <w:sz w:val="16"/>
                            <w:szCs w:val="16"/>
                          </w:rPr>
                          <w:t xml:space="preserve">the Top 200 global green enterprises, and the Top 50 sustainable enterprises in the Asia‑Pacific region. It is also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1900904</wp:posOffset>
            </wp:positionH>
            <wp:positionV relativeFrom="page">
              <wp:posOffset>8300268</wp:posOffset>
            </wp:positionV>
            <wp:extent cx="3238984" cy="135166"/>
            <wp:effectExtent l="0" t="0" r="0" b="0"/>
            <wp:wrapNone/>
            <wp:docPr id="15" name="Obj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38984" cy="135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Taiwan’s largest manufacturer of packaging and industrial paper.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1900904</wp:posOffset>
            </wp:positionH>
            <wp:positionV relativeFrom="page">
              <wp:posOffset>8489037</wp:posOffset>
            </wp:positionV>
            <wp:extent cx="5454309" cy="135166"/>
            <wp:effectExtent l="0" t="0" r="0" b="0"/>
            <wp:wrapNone/>
            <wp:docPr id="16" name="Obj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54309" cy="135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4"/>
                            <w:sz w:val="16"/>
                            <w:szCs w:val="16"/>
                          </w:rPr>
                          <w:t xml:space="preserve">In 2016, Cheng Loong implemented the investment plan to establish Cheng Loong Binh Duong Paper Co., Ltd.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1900904</wp:posOffset>
            </wp:positionH>
            <wp:positionV relativeFrom="page">
              <wp:posOffset>8630614</wp:posOffset>
            </wp:positionV>
            <wp:extent cx="5454076" cy="135166"/>
            <wp:effectExtent l="0" t="0" r="0" b="0"/>
            <wp:wrapNone/>
            <wp:docPr id="17" name="Obj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54076" cy="135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3"/>
                            <w:sz w:val="16"/>
                            <w:szCs w:val="16"/>
                          </w:rPr>
                          <w:t xml:space="preserve">at Lot 4, Protrade International Tech Park, Tay Nam Ward, Ho Chi Minh City, Vietnam. The investment project is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1900904</wp:posOffset>
            </wp:positionH>
            <wp:positionV relativeFrom="page">
              <wp:posOffset>8772190</wp:posOffset>
            </wp:positionV>
            <wp:extent cx="5453142" cy="135166"/>
            <wp:effectExtent l="0" t="0" r="0" b="0"/>
            <wp:wrapNone/>
            <wp:docPr id="18" name="Obj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53142" cy="135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divided into 5 phases within 15 years with total site area of approximately 800,000m² and investment capital of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1900904</wp:posOffset>
            </wp:positionH>
            <wp:positionV relativeFrom="page">
              <wp:posOffset>8913767</wp:posOffset>
            </wp:positionV>
            <wp:extent cx="5454782" cy="135166"/>
            <wp:effectExtent l="0" t="0" r="0" b="0"/>
            <wp:wrapNone/>
            <wp:docPr id="19" name="Obj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54782" cy="135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USD 1.15 billion. The project’s major facilities include 4 industrial paper machines, 3 cogeneration boilers, 3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1900904</wp:posOffset>
            </wp:positionH>
            <wp:positionV relativeFrom="page">
              <wp:posOffset>9055344</wp:posOffset>
            </wp:positionV>
            <wp:extent cx="5454545" cy="135166"/>
            <wp:effectExtent l="0" t="0" r="0" b="0"/>
            <wp:wrapNone/>
            <wp:docPr id="20" name="Obj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54545" cy="135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82"/>
                            <w:sz w:val="16"/>
                            <w:szCs w:val="16"/>
                          </w:rPr>
                          <w:t xml:space="preserve">RDF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54"/>
                            <w:w w:val="8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boilers,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47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0"/>
                            <w:sz w:val="16"/>
                            <w:szCs w:val="16"/>
                          </w:rPr>
                          <w:t xml:space="preserve">1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50"/>
                            <w:w w:val="9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wastewater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47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1"/>
                            <w:sz w:val="16"/>
                            <w:szCs w:val="16"/>
                          </w:rPr>
                          <w:t xml:space="preserve">treatment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45"/>
                            <w:w w:val="10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2"/>
                            <w:sz w:val="16"/>
                            <w:szCs w:val="16"/>
                          </w:rPr>
                          <w:t xml:space="preserve">plant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45"/>
                            <w:w w:val="10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and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47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0"/>
                            <w:sz w:val="16"/>
                            <w:szCs w:val="16"/>
                          </w:rPr>
                          <w:t xml:space="preserve">1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50"/>
                            <w:w w:val="9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corrugated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47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packaging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48"/>
                            <w:w w:val="9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z w:val="16"/>
                            <w:szCs w:val="16"/>
                          </w:rPr>
                          <w:t xml:space="preserve">plant.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46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2"/>
                            <w:sz w:val="16"/>
                            <w:szCs w:val="16"/>
                          </w:rPr>
                          <w:t xml:space="preserve">The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49"/>
                            <w:w w:val="9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8"/>
                            <w:sz w:val="16"/>
                            <w:szCs w:val="16"/>
                          </w:rPr>
                          <w:t xml:space="preserve">estimated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47"/>
                            <w:w w:val="98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annual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1900904</wp:posOffset>
            </wp:positionH>
            <wp:positionV relativeFrom="page">
              <wp:posOffset>9196921</wp:posOffset>
            </wp:positionV>
            <wp:extent cx="5453140" cy="135166"/>
            <wp:effectExtent l="0" t="0" r="0" b="0"/>
            <wp:wrapNone/>
            <wp:docPr id="21" name="Obj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53140" cy="135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production capacity is 1,000,000 tons of industrial packaging paper and 50,000 tons of tissue paper. Aiming to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1900904</wp:posOffset>
            </wp:positionH>
            <wp:positionV relativeFrom="page">
              <wp:posOffset>9338497</wp:posOffset>
            </wp:positionV>
            <wp:extent cx="5453607" cy="135166"/>
            <wp:effectExtent l="0" t="0" r="0" b="0"/>
            <wp:wrapNone/>
            <wp:docPr id="22" name="Obj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53607" cy="135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become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8"/>
                            <w:w w:val="9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9"/>
                            <w:sz w:val="16"/>
                            <w:szCs w:val="16"/>
                          </w:rPr>
                          <w:t xml:space="preserve">the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7"/>
                            <w:w w:val="99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6"/>
                            <w:sz w:val="16"/>
                            <w:szCs w:val="16"/>
                          </w:rPr>
                          <w:t xml:space="preserve">largest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8"/>
                            <w:w w:val="96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6"/>
                            <w:sz w:val="16"/>
                            <w:szCs w:val="16"/>
                          </w:rPr>
                          <w:t xml:space="preserve">paper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8"/>
                            <w:w w:val="96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8"/>
                            <w:sz w:val="16"/>
                            <w:szCs w:val="16"/>
                          </w:rPr>
                          <w:t xml:space="preserve">manufacturing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7"/>
                            <w:w w:val="98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2"/>
                            <w:sz w:val="16"/>
                            <w:szCs w:val="16"/>
                          </w:rPr>
                          <w:t xml:space="preserve">plant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5"/>
                            <w:w w:val="10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2"/>
                            <w:sz w:val="16"/>
                            <w:szCs w:val="16"/>
                          </w:rPr>
                          <w:t xml:space="preserve">in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5"/>
                            <w:w w:val="10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Vietnam,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8"/>
                            <w:w w:val="9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we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8"/>
                            <w:w w:val="9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4"/>
                            <w:sz w:val="16"/>
                            <w:szCs w:val="16"/>
                          </w:rPr>
                          <w:t xml:space="preserve">are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9"/>
                            <w:w w:val="94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1"/>
                            <w:sz w:val="16"/>
                            <w:szCs w:val="16"/>
                          </w:rPr>
                          <w:t xml:space="preserve">committed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6"/>
                            <w:w w:val="10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6"/>
                            <w:sz w:val="16"/>
                            <w:szCs w:val="16"/>
                          </w:rPr>
                          <w:t xml:space="preserve">to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"/>
                            <w:w w:val="106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z w:val="16"/>
                            <w:szCs w:val="16"/>
                          </w:rPr>
                          <w:t xml:space="preserve">optimizing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6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operations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7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and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1900904</wp:posOffset>
            </wp:positionH>
            <wp:positionV relativeFrom="page">
              <wp:posOffset>9480074</wp:posOffset>
            </wp:positionV>
            <wp:extent cx="5454430" cy="135166"/>
            <wp:effectExtent l="0" t="0" r="0" b="0"/>
            <wp:wrapNone/>
            <wp:docPr id="23" name="Obj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54430" cy="135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6"/>
                            <w:sz w:val="16"/>
                            <w:szCs w:val="16"/>
                          </w:rPr>
                          <w:t xml:space="preserve">driving a circular economy model‑contributing to a modern, sustainable, and socially responsible Vietnamese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1900904</wp:posOffset>
            </wp:positionH>
            <wp:positionV relativeFrom="page">
              <wp:posOffset>9621651</wp:posOffset>
            </wp:positionV>
            <wp:extent cx="797410" cy="135165"/>
            <wp:effectExtent l="0" t="0" r="0" b="0"/>
            <wp:wrapNone/>
            <wp:docPr id="24" name="Obj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97410" cy="1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paper industry.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sectPr w:rsidR="00FC693F" w:rsidRPr="0006063C" w:rsidSect="00034616">
      <w:pgSz w:w="31600" w:h="3160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