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E2" w:rsidRPr="00535B28" w:rsidRDefault="005F63D9" w:rsidP="00535B28">
      <w:pPr>
        <w:jc w:val="center"/>
        <w:rPr>
          <w:b/>
          <w:sz w:val="28"/>
          <w:szCs w:val="28"/>
          <w:lang w:val="en-US"/>
        </w:rPr>
      </w:pPr>
      <w:r w:rsidRPr="00535B28">
        <w:rPr>
          <w:b/>
          <w:sz w:val="28"/>
          <w:szCs w:val="28"/>
          <w:lang w:val="en-US"/>
        </w:rPr>
        <w:t>Assignment 1 Multivariate Statistics</w:t>
      </w:r>
      <w:r w:rsidR="000A1153">
        <w:rPr>
          <w:b/>
          <w:sz w:val="28"/>
          <w:szCs w:val="28"/>
          <w:lang w:val="en-US"/>
        </w:rPr>
        <w:t xml:space="preserve"> 2023-2024</w:t>
      </w:r>
    </w:p>
    <w:p w:rsidR="006745FB" w:rsidRDefault="006745FB">
      <w:pPr>
        <w:rPr>
          <w:sz w:val="24"/>
          <w:lang w:val="en-US"/>
        </w:rPr>
      </w:pPr>
    </w:p>
    <w:p w:rsidR="00465FA1" w:rsidRDefault="00465FA1">
      <w:pPr>
        <w:spacing w:after="120"/>
        <w:rPr>
          <w:b/>
          <w:sz w:val="24"/>
          <w:lang w:val="en-US"/>
        </w:rPr>
      </w:pPr>
      <w:r>
        <w:rPr>
          <w:b/>
          <w:sz w:val="24"/>
          <w:lang w:val="en-US"/>
        </w:rPr>
        <w:t>Description of the data</w:t>
      </w:r>
    </w:p>
    <w:p w:rsidR="00594B4E" w:rsidRDefault="00971D1D" w:rsidP="00971D1D">
      <w:pPr>
        <w:rPr>
          <w:sz w:val="24"/>
          <w:lang w:val="en-US"/>
        </w:rPr>
      </w:pPr>
      <w:r>
        <w:rPr>
          <w:sz w:val="24"/>
          <w:lang w:val="en-US"/>
        </w:rPr>
        <w:t>The data set for this task (</w:t>
      </w:r>
      <w:proofErr w:type="spellStart"/>
      <w:proofErr w:type="gramStart"/>
      <w:r w:rsidR="00E00174">
        <w:rPr>
          <w:b/>
          <w:sz w:val="24"/>
          <w:lang w:val="en-US"/>
        </w:rPr>
        <w:t>ess</w:t>
      </w:r>
      <w:r w:rsidRPr="008E40C0">
        <w:rPr>
          <w:b/>
          <w:sz w:val="24"/>
          <w:lang w:val="en-US"/>
        </w:rPr>
        <w:t>.Rdata</w:t>
      </w:r>
      <w:proofErr w:type="spellEnd"/>
      <w:proofErr w:type="gramEnd"/>
      <w:r>
        <w:rPr>
          <w:sz w:val="24"/>
          <w:lang w:val="en-US"/>
        </w:rPr>
        <w:t xml:space="preserve">) is extracted from Round 6 of the European Social Survey (ESS Round 6, 2012). Besides the variable “country”, the data set includes the responses of </w:t>
      </w:r>
      <w:r w:rsidR="00897A06">
        <w:rPr>
          <w:sz w:val="24"/>
          <w:lang w:val="en-US"/>
        </w:rPr>
        <w:t>4046</w:t>
      </w:r>
      <w:r>
        <w:rPr>
          <w:sz w:val="24"/>
          <w:lang w:val="en-US"/>
        </w:rPr>
        <w:t xml:space="preserve"> persons of two countries (</w:t>
      </w:r>
      <w:r w:rsidR="008D1A58">
        <w:rPr>
          <w:sz w:val="24"/>
          <w:lang w:val="en-US"/>
        </w:rPr>
        <w:t>France</w:t>
      </w:r>
      <w:r w:rsidR="00F6337D">
        <w:rPr>
          <w:sz w:val="24"/>
          <w:lang w:val="en-US"/>
        </w:rPr>
        <w:t xml:space="preserve"> and United Kingdom</w:t>
      </w:r>
      <w:r>
        <w:rPr>
          <w:sz w:val="24"/>
          <w:lang w:val="en-US"/>
        </w:rPr>
        <w:t xml:space="preserve">) on </w:t>
      </w:r>
      <w:r w:rsidR="00B67D37">
        <w:rPr>
          <w:sz w:val="24"/>
          <w:lang w:val="en-US"/>
        </w:rPr>
        <w:t>1</w:t>
      </w:r>
      <w:r w:rsidR="008D1A58">
        <w:rPr>
          <w:sz w:val="24"/>
          <w:lang w:val="en-US"/>
        </w:rPr>
        <w:t>3</w:t>
      </w:r>
      <w:r>
        <w:rPr>
          <w:sz w:val="24"/>
          <w:lang w:val="en-US"/>
        </w:rPr>
        <w:t xml:space="preserve"> items. Table 1 lists the </w:t>
      </w:r>
      <w:r w:rsidR="008F4105">
        <w:rPr>
          <w:sz w:val="24"/>
          <w:lang w:val="en-US"/>
        </w:rPr>
        <w:t>items</w:t>
      </w:r>
      <w:r>
        <w:rPr>
          <w:sz w:val="24"/>
          <w:lang w:val="en-US"/>
        </w:rPr>
        <w:t xml:space="preserve"> that are included in the data set</w:t>
      </w:r>
      <w:r w:rsidR="008F4105">
        <w:rPr>
          <w:sz w:val="24"/>
          <w:lang w:val="en-US"/>
        </w:rPr>
        <w:t xml:space="preserve"> and the latent variable</w:t>
      </w:r>
      <w:r w:rsidR="00625AA1">
        <w:rPr>
          <w:sz w:val="24"/>
          <w:lang w:val="en-US"/>
        </w:rPr>
        <w:t>s</w:t>
      </w:r>
      <w:r w:rsidR="008F4105">
        <w:rPr>
          <w:sz w:val="24"/>
          <w:lang w:val="en-US"/>
        </w:rPr>
        <w:t xml:space="preserve"> they aim to measure</w:t>
      </w:r>
      <w:r>
        <w:rPr>
          <w:sz w:val="24"/>
          <w:lang w:val="en-US"/>
        </w:rPr>
        <w:t xml:space="preserve">. </w:t>
      </w:r>
      <w:r w:rsidR="00594B4E">
        <w:rPr>
          <w:sz w:val="24"/>
          <w:lang w:val="en-US"/>
        </w:rPr>
        <w:t xml:space="preserve">The items included in the data set measure the concepts “social trust”, “trust in public institutions” and “well-being”. As “social trust” and “trust in public institutions” </w:t>
      </w:r>
      <w:r w:rsidR="00C75A7E">
        <w:rPr>
          <w:sz w:val="24"/>
          <w:lang w:val="en-US"/>
        </w:rPr>
        <w:t>can be considered as</w:t>
      </w:r>
      <w:r w:rsidR="00594B4E">
        <w:rPr>
          <w:sz w:val="24"/>
          <w:lang w:val="en-US"/>
        </w:rPr>
        <w:t xml:space="preserve"> components of social capital</w:t>
      </w:r>
      <w:r w:rsidR="00C75A7E">
        <w:rPr>
          <w:sz w:val="24"/>
          <w:lang w:val="en-US"/>
        </w:rPr>
        <w:t xml:space="preserve"> (</w:t>
      </w:r>
      <w:r w:rsidR="00C75A7E" w:rsidRPr="00A9691D">
        <w:rPr>
          <w:sz w:val="24"/>
          <w:lang w:val="en-US"/>
        </w:rPr>
        <w:t>Gómez</w:t>
      </w:r>
      <w:r w:rsidR="00C75A7E" w:rsidRPr="00A9691D">
        <w:rPr>
          <w:rFonts w:ascii="Cambria Math" w:hAnsi="Cambria Math" w:cs="Cambria Math"/>
          <w:sz w:val="24"/>
          <w:lang w:val="en-US"/>
        </w:rPr>
        <w:t>‑</w:t>
      </w:r>
      <w:proofErr w:type="spellStart"/>
      <w:r w:rsidR="00C75A7E" w:rsidRPr="00A9691D">
        <w:rPr>
          <w:sz w:val="24"/>
          <w:lang w:val="en-US"/>
        </w:rPr>
        <w:t>Balcácer</w:t>
      </w:r>
      <w:proofErr w:type="spellEnd"/>
      <w:r w:rsidR="00C75A7E">
        <w:rPr>
          <w:sz w:val="24"/>
          <w:lang w:val="en-US"/>
        </w:rPr>
        <w:t xml:space="preserve"> et al., 2023)</w:t>
      </w:r>
      <w:r w:rsidR="00594B4E">
        <w:rPr>
          <w:sz w:val="24"/>
          <w:lang w:val="en-US"/>
        </w:rPr>
        <w:t xml:space="preserve">, we </w:t>
      </w:r>
      <w:r w:rsidR="00A9691D">
        <w:rPr>
          <w:sz w:val="24"/>
          <w:lang w:val="en-US"/>
        </w:rPr>
        <w:t>will</w:t>
      </w:r>
      <w:r w:rsidR="00594B4E">
        <w:rPr>
          <w:sz w:val="24"/>
          <w:lang w:val="en-US"/>
        </w:rPr>
        <w:t xml:space="preserve"> use the data to investigate how social capital affects well-being.</w:t>
      </w:r>
    </w:p>
    <w:p w:rsidR="00AD3390" w:rsidRDefault="008A2706">
      <w:pPr>
        <w:spacing w:after="120"/>
        <w:rPr>
          <w:b/>
          <w:sz w:val="24"/>
          <w:lang w:val="en-US"/>
        </w:rPr>
      </w:pPr>
      <w:r>
        <w:rPr>
          <w:b/>
          <w:sz w:val="24"/>
          <w:lang w:val="en-US"/>
        </w:rPr>
        <w:t>Questions</w:t>
      </w:r>
    </w:p>
    <w:p w:rsidR="00AE269A" w:rsidRDefault="00D97ACC" w:rsidP="00F778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 w:rsidRPr="00AE269A">
        <w:rPr>
          <w:sz w:val="24"/>
          <w:szCs w:val="24"/>
          <w:lang w:val="en-US"/>
        </w:rPr>
        <w:t>Conduct</w:t>
      </w:r>
      <w:r w:rsidR="00C75A7E">
        <w:rPr>
          <w:sz w:val="24"/>
          <w:szCs w:val="24"/>
          <w:lang w:val="en-US"/>
        </w:rPr>
        <w:t xml:space="preserve"> a </w:t>
      </w:r>
      <w:r w:rsidRPr="00AE269A">
        <w:rPr>
          <w:sz w:val="24"/>
          <w:szCs w:val="24"/>
          <w:lang w:val="en-US"/>
        </w:rPr>
        <w:t>confirmatory factor analysis on the covariance matrix of the items</w:t>
      </w:r>
      <w:r w:rsidR="00B90F2B">
        <w:rPr>
          <w:sz w:val="24"/>
          <w:szCs w:val="24"/>
          <w:lang w:val="en-US"/>
        </w:rPr>
        <w:t xml:space="preserve"> (i.e., on centered items)</w:t>
      </w:r>
      <w:r w:rsidRPr="00AE269A">
        <w:rPr>
          <w:sz w:val="24"/>
          <w:szCs w:val="24"/>
          <w:lang w:val="en-US"/>
        </w:rPr>
        <w:t xml:space="preserve"> </w:t>
      </w:r>
      <w:r w:rsidR="00AE269A" w:rsidRPr="00AE269A">
        <w:rPr>
          <w:sz w:val="24"/>
          <w:szCs w:val="24"/>
          <w:lang w:val="en-US"/>
        </w:rPr>
        <w:t xml:space="preserve">in Table 1 assuming a model with </w:t>
      </w:r>
      <w:r w:rsidR="00B90F2B">
        <w:rPr>
          <w:sz w:val="24"/>
          <w:szCs w:val="24"/>
          <w:lang w:val="en-US"/>
        </w:rPr>
        <w:t>3</w:t>
      </w:r>
      <w:r w:rsidR="00AE269A" w:rsidRPr="00AE269A">
        <w:rPr>
          <w:sz w:val="24"/>
          <w:szCs w:val="24"/>
          <w:lang w:val="en-US"/>
        </w:rPr>
        <w:t xml:space="preserve"> correlated latent variables (one for each concept) and assuming</w:t>
      </w:r>
      <w:r w:rsidR="00C75A7E">
        <w:rPr>
          <w:sz w:val="24"/>
          <w:szCs w:val="24"/>
          <w:lang w:val="en-US"/>
        </w:rPr>
        <w:t xml:space="preserve"> that</w:t>
      </w:r>
      <w:r w:rsidR="00AE269A" w:rsidRPr="00AE269A">
        <w:rPr>
          <w:sz w:val="24"/>
          <w:szCs w:val="24"/>
          <w:lang w:val="en-US"/>
        </w:rPr>
        <w:t xml:space="preserve"> each item only has a loading on the concept it aims to measure.</w:t>
      </w:r>
    </w:p>
    <w:p w:rsidR="008D1A58" w:rsidRDefault="008D1A58" w:rsidP="008D1A58">
      <w:pPr>
        <w:pStyle w:val="ListParagraph"/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 convergent validity, divergent validity</w:t>
      </w:r>
      <w:r w:rsidR="000F06B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composite reliability of the factor scores</w:t>
      </w:r>
      <w:r w:rsidR="000F06BC">
        <w:rPr>
          <w:sz w:val="24"/>
          <w:szCs w:val="24"/>
          <w:lang w:val="en-US"/>
        </w:rPr>
        <w:t xml:space="preserve"> and fit</w:t>
      </w:r>
      <w:r w:rsidR="00B52296">
        <w:rPr>
          <w:sz w:val="24"/>
          <w:szCs w:val="24"/>
          <w:lang w:val="en-US"/>
        </w:rPr>
        <w:t xml:space="preserve"> </w:t>
      </w:r>
      <w:r w:rsidR="000F06BC">
        <w:rPr>
          <w:sz w:val="24"/>
          <w:szCs w:val="24"/>
          <w:lang w:val="en-US"/>
        </w:rPr>
        <w:t>measures of the fitted CFA model.</w:t>
      </w:r>
    </w:p>
    <w:p w:rsidR="008D1A58" w:rsidRDefault="008D1A58" w:rsidP="008D1A58">
      <w:pPr>
        <w:pStyle w:val="ListParagraph"/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8D1A58" w:rsidRPr="008D1A58" w:rsidRDefault="008D1A58" w:rsidP="00626D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modification indices to see how you can obtain a model that meets the criteria of good fit in (in terms of TLI, CFI, RMSEA, SRMR) by including a few well-chosen correlated error terms for pairs of items. Try to justify the correlated error terms from a substantive point of view.</w:t>
      </w:r>
    </w:p>
    <w:p w:rsidR="00AE269A" w:rsidRDefault="00AE269A" w:rsidP="00AE269A">
      <w:pPr>
        <w:pStyle w:val="ListParagraph"/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0F06BC" w:rsidRPr="00B90F2B" w:rsidRDefault="00AE269A" w:rsidP="005850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120"/>
        <w:rPr>
          <w:sz w:val="24"/>
          <w:szCs w:val="24"/>
          <w:lang w:val="en-US"/>
        </w:rPr>
      </w:pPr>
      <w:r w:rsidRPr="00B90F2B">
        <w:rPr>
          <w:sz w:val="24"/>
          <w:lang w:val="en-US"/>
        </w:rPr>
        <w:t>Fit</w:t>
      </w:r>
      <w:r w:rsidR="00201201" w:rsidRPr="00B90F2B">
        <w:rPr>
          <w:sz w:val="24"/>
          <w:lang w:val="en-US"/>
        </w:rPr>
        <w:t xml:space="preserve"> a</w:t>
      </w:r>
      <w:r w:rsidRPr="00B90F2B">
        <w:rPr>
          <w:sz w:val="24"/>
          <w:lang w:val="en-US"/>
        </w:rPr>
        <w:t xml:space="preserve"> </w:t>
      </w:r>
      <w:r w:rsidR="008D1A58" w:rsidRPr="00B90F2B">
        <w:rPr>
          <w:sz w:val="24"/>
          <w:lang w:val="en-US"/>
        </w:rPr>
        <w:t>multi-group</w:t>
      </w:r>
      <w:r w:rsidR="000F06BC" w:rsidRPr="00B90F2B">
        <w:rPr>
          <w:sz w:val="24"/>
          <w:lang w:val="en-US"/>
        </w:rPr>
        <w:t xml:space="preserve"> </w:t>
      </w:r>
      <w:r w:rsidRPr="00B90F2B">
        <w:rPr>
          <w:sz w:val="24"/>
          <w:lang w:val="en-US"/>
        </w:rPr>
        <w:t>structural equation model</w:t>
      </w:r>
      <w:r w:rsidR="000F06BC" w:rsidRPr="00B90F2B">
        <w:rPr>
          <w:sz w:val="24"/>
          <w:lang w:val="en-US"/>
        </w:rPr>
        <w:t xml:space="preserve"> (with country as the group variable)</w:t>
      </w:r>
      <w:r w:rsidRPr="00B90F2B">
        <w:rPr>
          <w:sz w:val="24"/>
          <w:lang w:val="en-US"/>
        </w:rPr>
        <w:t xml:space="preserve"> </w:t>
      </w:r>
      <w:r w:rsidR="004204A2" w:rsidRPr="00B90F2B">
        <w:rPr>
          <w:sz w:val="24"/>
          <w:lang w:val="en-US"/>
        </w:rPr>
        <w:t>on</w:t>
      </w:r>
      <w:r w:rsidR="00F857AE" w:rsidRPr="00B90F2B">
        <w:rPr>
          <w:sz w:val="24"/>
          <w:lang w:val="en-US"/>
        </w:rPr>
        <w:t xml:space="preserve"> the</w:t>
      </w:r>
      <w:r w:rsidR="00184C1D">
        <w:rPr>
          <w:sz w:val="24"/>
          <w:lang w:val="en-US"/>
        </w:rPr>
        <w:t xml:space="preserve"> </w:t>
      </w:r>
      <w:r w:rsidR="00F857AE" w:rsidRPr="00B90F2B">
        <w:rPr>
          <w:sz w:val="24"/>
          <w:lang w:val="en-US"/>
        </w:rPr>
        <w:t>matrix</w:t>
      </w:r>
      <w:r w:rsidR="00184C1D">
        <w:rPr>
          <w:sz w:val="24"/>
          <w:lang w:val="en-US"/>
        </w:rPr>
        <w:t xml:space="preserve"> of centered variables</w:t>
      </w:r>
      <w:bookmarkStart w:id="0" w:name="_GoBack"/>
      <w:bookmarkEnd w:id="0"/>
      <w:r w:rsidR="00F857AE" w:rsidRPr="00B90F2B">
        <w:rPr>
          <w:sz w:val="24"/>
          <w:lang w:val="en-US"/>
        </w:rPr>
        <w:t xml:space="preserve"> to</w:t>
      </w:r>
      <w:r w:rsidRPr="00B90F2B">
        <w:rPr>
          <w:sz w:val="24"/>
          <w:lang w:val="en-US"/>
        </w:rPr>
        <w:t xml:space="preserve"> investigate how the latent variables </w:t>
      </w:r>
      <w:r w:rsidR="00E132A3" w:rsidRPr="00B90F2B">
        <w:rPr>
          <w:sz w:val="24"/>
          <w:lang w:val="en-US"/>
        </w:rPr>
        <w:t>“</w:t>
      </w:r>
      <w:r w:rsidRPr="00B90F2B">
        <w:rPr>
          <w:sz w:val="24"/>
          <w:lang w:val="en-US"/>
        </w:rPr>
        <w:t>social trust</w:t>
      </w:r>
      <w:r w:rsidR="00E132A3" w:rsidRPr="00B90F2B">
        <w:rPr>
          <w:sz w:val="24"/>
          <w:lang w:val="en-US"/>
        </w:rPr>
        <w:t>”</w:t>
      </w:r>
      <w:r w:rsidR="000F06BC" w:rsidRPr="00B90F2B">
        <w:rPr>
          <w:sz w:val="24"/>
          <w:lang w:val="en-US"/>
        </w:rPr>
        <w:t xml:space="preserve"> and </w:t>
      </w:r>
      <w:r w:rsidR="00E132A3" w:rsidRPr="00B90F2B">
        <w:rPr>
          <w:sz w:val="24"/>
          <w:lang w:val="en-US"/>
        </w:rPr>
        <w:t>“</w:t>
      </w:r>
      <w:r w:rsidR="000F06BC" w:rsidRPr="00B90F2B">
        <w:rPr>
          <w:sz w:val="24"/>
          <w:lang w:val="en-US"/>
        </w:rPr>
        <w:t>trust in</w:t>
      </w:r>
      <w:r w:rsidR="00E132A3" w:rsidRPr="00B90F2B">
        <w:rPr>
          <w:sz w:val="24"/>
          <w:lang w:val="en-US"/>
        </w:rPr>
        <w:t xml:space="preserve"> public</w:t>
      </w:r>
      <w:r w:rsidR="000F06BC" w:rsidRPr="00B90F2B">
        <w:rPr>
          <w:sz w:val="24"/>
          <w:lang w:val="en-US"/>
        </w:rPr>
        <w:t xml:space="preserve"> institutions</w:t>
      </w:r>
      <w:r w:rsidR="00E132A3" w:rsidRPr="00B90F2B">
        <w:rPr>
          <w:sz w:val="24"/>
          <w:lang w:val="en-US"/>
        </w:rPr>
        <w:t>”</w:t>
      </w:r>
      <w:r w:rsidR="000F06BC" w:rsidRPr="00B90F2B">
        <w:rPr>
          <w:sz w:val="24"/>
          <w:lang w:val="en-US"/>
        </w:rPr>
        <w:t xml:space="preserve"> </w:t>
      </w:r>
      <w:r w:rsidRPr="00B90F2B">
        <w:rPr>
          <w:sz w:val="24"/>
          <w:lang w:val="en-US"/>
        </w:rPr>
        <w:t xml:space="preserve">affect the latent variable </w:t>
      </w:r>
      <w:r w:rsidR="00E132A3" w:rsidRPr="00B90F2B">
        <w:rPr>
          <w:sz w:val="24"/>
          <w:lang w:val="en-US"/>
        </w:rPr>
        <w:t>“well-being”</w:t>
      </w:r>
      <w:r w:rsidRPr="00B90F2B">
        <w:rPr>
          <w:sz w:val="24"/>
          <w:lang w:val="en-US"/>
        </w:rPr>
        <w:t xml:space="preserve">. </w:t>
      </w:r>
      <w:bookmarkStart w:id="1" w:name="_Hlk84316897"/>
    </w:p>
    <w:p w:rsidR="00B90F2B" w:rsidRPr="00B90F2B" w:rsidRDefault="00B90F2B" w:rsidP="00B90F2B">
      <w:pPr>
        <w:pStyle w:val="ListParagraph"/>
        <w:autoSpaceDE w:val="0"/>
        <w:autoSpaceDN w:val="0"/>
        <w:adjustRightInd w:val="0"/>
        <w:spacing w:before="0" w:after="120"/>
        <w:rPr>
          <w:sz w:val="24"/>
          <w:szCs w:val="24"/>
          <w:lang w:val="en-US"/>
        </w:rPr>
      </w:pPr>
    </w:p>
    <w:p w:rsidR="00201201" w:rsidRDefault="00201201" w:rsidP="000F06BC">
      <w:pPr>
        <w:pStyle w:val="ListParagraph"/>
        <w:autoSpaceDE w:val="0"/>
        <w:autoSpaceDN w:val="0"/>
        <w:adjustRightInd w:val="0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Estimate four versions of the</w:t>
      </w:r>
      <w:r w:rsidR="00951AF5">
        <w:rPr>
          <w:sz w:val="24"/>
          <w:szCs w:val="24"/>
          <w:lang w:val="en-US"/>
        </w:rPr>
        <w:t xml:space="preserve"> multi-group structural equation</w:t>
      </w:r>
      <w:r>
        <w:rPr>
          <w:sz w:val="24"/>
          <w:szCs w:val="24"/>
          <w:lang w:val="en-US"/>
        </w:rPr>
        <w:t xml:space="preserve"> model: </w:t>
      </w:r>
    </w:p>
    <w:p w:rsidR="00201201" w:rsidRDefault="00201201" w:rsidP="0020120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configural measurement</w:t>
      </w:r>
      <w:r w:rsidR="00E132A3">
        <w:rPr>
          <w:sz w:val="24"/>
          <w:szCs w:val="24"/>
          <w:lang w:val="en-US"/>
        </w:rPr>
        <w:t xml:space="preserve"> invariance</w:t>
      </w:r>
      <w:r>
        <w:rPr>
          <w:sz w:val="24"/>
          <w:szCs w:val="24"/>
          <w:lang w:val="en-US"/>
        </w:rPr>
        <w:t xml:space="preserve"> model with country-specific regression coefficients in the regression equation of the structural model</w:t>
      </w:r>
    </w:p>
    <w:p w:rsidR="00201201" w:rsidRDefault="00201201" w:rsidP="0020120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configural measurement</w:t>
      </w:r>
      <w:r w:rsidR="00E132A3">
        <w:rPr>
          <w:sz w:val="24"/>
          <w:szCs w:val="24"/>
          <w:lang w:val="en-US"/>
        </w:rPr>
        <w:t xml:space="preserve"> invariance</w:t>
      </w:r>
      <w:r>
        <w:rPr>
          <w:sz w:val="24"/>
          <w:szCs w:val="24"/>
          <w:lang w:val="en-US"/>
        </w:rPr>
        <w:t xml:space="preserve"> model with regression coefficients that are constrained to be equal across countries</w:t>
      </w:r>
    </w:p>
    <w:p w:rsidR="00201201" w:rsidRDefault="00201201" w:rsidP="0020120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metric measurement invariance model with country-specific regression coefficients in the regression equation of the structural model</w:t>
      </w:r>
    </w:p>
    <w:p w:rsidR="00201201" w:rsidRDefault="00201201" w:rsidP="0020120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120"/>
        <w:rPr>
          <w:sz w:val="24"/>
          <w:szCs w:val="24"/>
          <w:lang w:val="en-US"/>
        </w:rPr>
      </w:pPr>
      <w:r w:rsidRPr="00201201">
        <w:rPr>
          <w:sz w:val="24"/>
          <w:szCs w:val="24"/>
          <w:lang w:val="en-US"/>
        </w:rPr>
        <w:t xml:space="preserve">a metric measurement invariance model </w:t>
      </w:r>
      <w:r>
        <w:rPr>
          <w:sz w:val="24"/>
          <w:szCs w:val="24"/>
          <w:lang w:val="en-US"/>
        </w:rPr>
        <w:t>with regression coefficients that are constrained to be equal across countries</w:t>
      </w:r>
    </w:p>
    <w:p w:rsidR="00201201" w:rsidRDefault="00201201" w:rsidP="00201201">
      <w:pPr>
        <w:autoSpaceDE w:val="0"/>
        <w:autoSpaceDN w:val="0"/>
        <w:adjustRightInd w:val="0"/>
        <w:spacing w:before="0" w:after="120"/>
        <w:rPr>
          <w:sz w:val="24"/>
          <w:szCs w:val="24"/>
          <w:lang w:val="en-US"/>
        </w:rPr>
      </w:pPr>
    </w:p>
    <w:p w:rsidR="00F857AE" w:rsidRPr="000F06BC" w:rsidRDefault="00951AF5" w:rsidP="00201201">
      <w:pPr>
        <w:autoSpaceDE w:val="0"/>
        <w:autoSpaceDN w:val="0"/>
        <w:adjustRightInd w:val="0"/>
        <w:spacing w:before="0" w:after="12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 the fit measures of</w:t>
      </w:r>
      <w:r w:rsidR="00201201">
        <w:rPr>
          <w:sz w:val="24"/>
          <w:szCs w:val="24"/>
          <w:lang w:val="en-US"/>
        </w:rPr>
        <w:t xml:space="preserve"> the four</w:t>
      </w:r>
      <w:r>
        <w:rPr>
          <w:sz w:val="24"/>
          <w:szCs w:val="24"/>
          <w:lang w:val="en-US"/>
        </w:rPr>
        <w:t xml:space="preserve"> estimated</w:t>
      </w:r>
      <w:r w:rsidR="00201201">
        <w:rPr>
          <w:sz w:val="24"/>
          <w:szCs w:val="24"/>
          <w:lang w:val="en-US"/>
        </w:rPr>
        <w:t xml:space="preserve"> models </w:t>
      </w:r>
      <w:r>
        <w:rPr>
          <w:sz w:val="24"/>
          <w:szCs w:val="24"/>
          <w:lang w:val="en-US"/>
        </w:rPr>
        <w:t>and/or use model comparison tests to select the best model. Next d</w:t>
      </w:r>
      <w:r w:rsidR="00F857AE" w:rsidRPr="000F06BC">
        <w:rPr>
          <w:sz w:val="24"/>
          <w:szCs w:val="24"/>
          <w:lang w:val="en-US"/>
        </w:rPr>
        <w:t>iscuss the results of th</w:t>
      </w:r>
      <w:r>
        <w:rPr>
          <w:sz w:val="24"/>
          <w:szCs w:val="24"/>
          <w:lang w:val="en-US"/>
        </w:rPr>
        <w:t>is</w:t>
      </w:r>
      <w:r w:rsidR="00F857AE" w:rsidRPr="000F06BC">
        <w:rPr>
          <w:sz w:val="24"/>
          <w:szCs w:val="24"/>
          <w:lang w:val="en-US"/>
        </w:rPr>
        <w:t xml:space="preserve"> </w:t>
      </w:r>
      <w:r w:rsidR="00201201">
        <w:rPr>
          <w:sz w:val="24"/>
          <w:szCs w:val="24"/>
          <w:lang w:val="en-US"/>
        </w:rPr>
        <w:t xml:space="preserve">final model </w:t>
      </w:r>
      <w:r w:rsidR="00F857AE" w:rsidRPr="000F06BC">
        <w:rPr>
          <w:sz w:val="24"/>
          <w:szCs w:val="24"/>
          <w:lang w:val="en-US"/>
        </w:rPr>
        <w:t xml:space="preserve">(e.g., model fit, </w:t>
      </w:r>
      <w:r w:rsidR="00E045B1">
        <w:rPr>
          <w:sz w:val="24"/>
          <w:szCs w:val="24"/>
          <w:lang w:val="en-US"/>
        </w:rPr>
        <w:t>estimated intercepts</w:t>
      </w:r>
      <w:r w:rsidR="00F857AE" w:rsidRPr="000F06BC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(standardized) regression coefficients</w:t>
      </w:r>
      <w:r w:rsidR="00F857AE" w:rsidRPr="000F06BC">
        <w:rPr>
          <w:sz w:val="24"/>
          <w:szCs w:val="24"/>
          <w:lang w:val="en-US"/>
        </w:rPr>
        <w:t>, etc.).</w:t>
      </w:r>
    </w:p>
    <w:bookmarkEnd w:id="1"/>
    <w:p w:rsidR="00B52296" w:rsidRDefault="00B52296" w:rsidP="00B52296">
      <w:p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B52296" w:rsidRPr="00B52296" w:rsidRDefault="00B52296" w:rsidP="00B5229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 w:rsidRPr="00B52296">
        <w:rPr>
          <w:sz w:val="24"/>
          <w:szCs w:val="24"/>
          <w:lang w:val="en-US"/>
        </w:rPr>
        <w:lastRenderedPageBreak/>
        <w:t>Conduct a canonical correlation analysis on standardized variables to investigate the relations between the following two sets of variables:</w:t>
      </w:r>
    </w:p>
    <w:p w:rsidR="00B52296" w:rsidRDefault="00B52296" w:rsidP="00B52296">
      <w:p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B52296" w:rsidRDefault="00B52296" w:rsidP="00EA0297">
      <w:pPr>
        <w:autoSpaceDE w:val="0"/>
        <w:autoSpaceDN w:val="0"/>
        <w:adjustRightInd w:val="0"/>
        <w:spacing w:before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of X variables: items that measure </w:t>
      </w:r>
      <w:r w:rsidR="00F66B4D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social trust</w:t>
      </w:r>
      <w:r w:rsidR="00F66B4D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or </w:t>
      </w:r>
      <w:r w:rsidR="00F66B4D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trust in public institutions</w:t>
      </w:r>
      <w:r w:rsidR="00F66B4D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i.e., </w:t>
      </w:r>
      <w:proofErr w:type="spellStart"/>
      <w:r w:rsidRPr="00B52296">
        <w:rPr>
          <w:sz w:val="24"/>
          <w:szCs w:val="24"/>
          <w:lang w:val="en-US"/>
        </w:rPr>
        <w:t>ppltrst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B52296">
        <w:rPr>
          <w:sz w:val="24"/>
          <w:szCs w:val="24"/>
          <w:lang w:val="en-US"/>
        </w:rPr>
        <w:t>pplfair</w:t>
      </w:r>
      <w:proofErr w:type="spell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2296">
        <w:rPr>
          <w:sz w:val="24"/>
          <w:szCs w:val="24"/>
          <w:lang w:val="en-US"/>
        </w:rPr>
        <w:t>pplhlp</w:t>
      </w:r>
      <w:proofErr w:type="spell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 </w:t>
      </w:r>
      <w:proofErr w:type="spellStart"/>
      <w:r w:rsidRPr="00B52296">
        <w:rPr>
          <w:sz w:val="24"/>
          <w:szCs w:val="24"/>
          <w:lang w:val="en-US"/>
        </w:rPr>
        <w:t>trstprl</w:t>
      </w:r>
      <w:proofErr w:type="spellEnd"/>
      <w:proofErr w:type="gram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 w:rsidRPr="00B52296">
        <w:rPr>
          <w:sz w:val="24"/>
          <w:szCs w:val="24"/>
          <w:lang w:val="en-US"/>
        </w:rPr>
        <w:t>trstlgl</w:t>
      </w:r>
      <w:proofErr w:type="spell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 w:rsidRPr="00B52296">
        <w:rPr>
          <w:sz w:val="24"/>
          <w:szCs w:val="24"/>
          <w:lang w:val="en-US"/>
        </w:rPr>
        <w:t>trstplc</w:t>
      </w:r>
      <w:proofErr w:type="spell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</w:t>
      </w:r>
      <w:proofErr w:type="spellStart"/>
      <w:r w:rsidRPr="00B52296">
        <w:rPr>
          <w:sz w:val="24"/>
          <w:szCs w:val="24"/>
          <w:lang w:val="en-US"/>
        </w:rPr>
        <w:t>trstplt</w:t>
      </w:r>
      <w:proofErr w:type="spellEnd"/>
    </w:p>
    <w:p w:rsidR="00B52296" w:rsidRDefault="00B52296" w:rsidP="00EA0297">
      <w:pPr>
        <w:autoSpaceDE w:val="0"/>
        <w:autoSpaceDN w:val="0"/>
        <w:adjustRightInd w:val="0"/>
        <w:spacing w:before="0"/>
        <w:ind w:left="360"/>
        <w:rPr>
          <w:sz w:val="24"/>
          <w:szCs w:val="24"/>
          <w:lang w:val="en-US"/>
        </w:rPr>
      </w:pPr>
    </w:p>
    <w:p w:rsidR="00B52296" w:rsidRDefault="00B52296" w:rsidP="00EA0297">
      <w:pPr>
        <w:autoSpaceDE w:val="0"/>
        <w:autoSpaceDN w:val="0"/>
        <w:adjustRightInd w:val="0"/>
        <w:spacing w:before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of Y variables: items that measure </w:t>
      </w:r>
      <w:r w:rsidR="00F66B4D">
        <w:rPr>
          <w:sz w:val="24"/>
          <w:szCs w:val="24"/>
          <w:lang w:val="en-US"/>
        </w:rPr>
        <w:t>“well-being”</w:t>
      </w:r>
      <w:r>
        <w:rPr>
          <w:sz w:val="24"/>
          <w:szCs w:val="24"/>
          <w:lang w:val="en-US"/>
        </w:rPr>
        <w:t xml:space="preserve">, i.e., </w:t>
      </w:r>
      <w:proofErr w:type="spellStart"/>
      <w:proofErr w:type="gramStart"/>
      <w:r w:rsidRPr="00B52296">
        <w:rPr>
          <w:sz w:val="24"/>
          <w:szCs w:val="24"/>
          <w:lang w:val="en-US"/>
        </w:rPr>
        <w:t>fltdpr</w:t>
      </w:r>
      <w:proofErr w:type="spell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 </w:t>
      </w:r>
      <w:proofErr w:type="spellStart"/>
      <w:r w:rsidRPr="00B52296">
        <w:rPr>
          <w:sz w:val="24"/>
          <w:szCs w:val="24"/>
          <w:lang w:val="en-US"/>
        </w:rPr>
        <w:t>fltsd</w:t>
      </w:r>
      <w:proofErr w:type="spellEnd"/>
      <w:proofErr w:type="gram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  </w:t>
      </w:r>
      <w:proofErr w:type="spellStart"/>
      <w:r w:rsidRPr="00B52296">
        <w:rPr>
          <w:sz w:val="24"/>
          <w:szCs w:val="24"/>
          <w:lang w:val="en-US"/>
        </w:rPr>
        <w:t>fltanx</w:t>
      </w:r>
      <w:proofErr w:type="spell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 </w:t>
      </w:r>
      <w:proofErr w:type="spellStart"/>
      <w:r w:rsidRPr="00B52296">
        <w:rPr>
          <w:sz w:val="24"/>
          <w:szCs w:val="24"/>
          <w:lang w:val="en-US"/>
        </w:rPr>
        <w:t>wrhpp</w:t>
      </w:r>
      <w:proofErr w:type="spell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  </w:t>
      </w:r>
      <w:proofErr w:type="spellStart"/>
      <w:r w:rsidRPr="00B52296">
        <w:rPr>
          <w:sz w:val="24"/>
          <w:szCs w:val="24"/>
          <w:lang w:val="en-US"/>
        </w:rPr>
        <w:t>enjlf</w:t>
      </w:r>
      <w:proofErr w:type="spellEnd"/>
      <w:r>
        <w:rPr>
          <w:sz w:val="24"/>
          <w:szCs w:val="24"/>
          <w:lang w:val="en-US"/>
        </w:rPr>
        <w:t>,</w:t>
      </w:r>
      <w:r w:rsidRPr="00B52296">
        <w:rPr>
          <w:sz w:val="24"/>
          <w:szCs w:val="24"/>
          <w:lang w:val="en-US"/>
        </w:rPr>
        <w:t xml:space="preserve">   </w:t>
      </w:r>
      <w:proofErr w:type="spellStart"/>
      <w:r w:rsidRPr="00B52296">
        <w:rPr>
          <w:sz w:val="24"/>
          <w:szCs w:val="24"/>
          <w:lang w:val="en-US"/>
        </w:rPr>
        <w:t>fltpcfl</w:t>
      </w:r>
      <w:proofErr w:type="spellEnd"/>
    </w:p>
    <w:p w:rsidR="00B52296" w:rsidRDefault="00B52296" w:rsidP="00EA0297">
      <w:pPr>
        <w:autoSpaceDE w:val="0"/>
        <w:autoSpaceDN w:val="0"/>
        <w:adjustRightInd w:val="0"/>
        <w:spacing w:before="0"/>
        <w:ind w:left="360"/>
        <w:rPr>
          <w:sz w:val="24"/>
          <w:szCs w:val="24"/>
          <w:lang w:val="en-US"/>
        </w:rPr>
      </w:pPr>
    </w:p>
    <w:p w:rsidR="00B52296" w:rsidRDefault="00B52296" w:rsidP="00EA0297">
      <w:pPr>
        <w:autoSpaceDE w:val="0"/>
        <w:autoSpaceDN w:val="0"/>
        <w:adjustRightInd w:val="0"/>
        <w:spacing w:before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 the results of the canonical correlation analysis. How many canonical correlations are significant?  How much of the variance in the Y variables can be explained by the X variables? </w:t>
      </w:r>
    </w:p>
    <w:p w:rsidR="00B52296" w:rsidRDefault="00B52296" w:rsidP="00EA0297">
      <w:pPr>
        <w:autoSpaceDE w:val="0"/>
        <w:autoSpaceDN w:val="0"/>
        <w:adjustRightInd w:val="0"/>
        <w:spacing w:before="0"/>
        <w:ind w:left="360"/>
        <w:rPr>
          <w:sz w:val="24"/>
          <w:szCs w:val="24"/>
          <w:lang w:val="en-US"/>
        </w:rPr>
      </w:pPr>
    </w:p>
    <w:p w:rsidR="00B52296" w:rsidRDefault="00B52296" w:rsidP="00EA029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split-half approach to assess the validity of the solution. Assign even-numbered observations to the calibration set and assign odd-numbered observations to the validation set when conducting this analysis. Discuss what you can conclude about the validity of the solution.</w:t>
      </w:r>
    </w:p>
    <w:p w:rsidR="00B52296" w:rsidRDefault="00B52296" w:rsidP="00EA0297">
      <w:pPr>
        <w:pStyle w:val="ListParagraph"/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B52296" w:rsidRDefault="00B52296" w:rsidP="00EA029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pairs of canonical variates are both important and reliable? How can you interpret these pairs of canonical variates?</w:t>
      </w:r>
    </w:p>
    <w:p w:rsidR="008C07B1" w:rsidRPr="00477911" w:rsidRDefault="008C07B1" w:rsidP="008C07B1">
      <w:pPr>
        <w:pStyle w:val="ListParagraph"/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AB4F07" w:rsidRPr="00717681" w:rsidRDefault="00AB4F07" w:rsidP="00AB4F07">
      <w:pPr>
        <w:rPr>
          <w:b/>
          <w:sz w:val="24"/>
          <w:lang w:val="en-US"/>
        </w:rPr>
      </w:pPr>
      <w:r w:rsidRPr="00717681">
        <w:rPr>
          <w:b/>
          <w:sz w:val="24"/>
          <w:lang w:val="en-US"/>
        </w:rPr>
        <w:t>Reference</w:t>
      </w:r>
      <w:r>
        <w:rPr>
          <w:b/>
          <w:sz w:val="24"/>
          <w:lang w:val="en-US"/>
        </w:rPr>
        <w:t>s</w:t>
      </w:r>
    </w:p>
    <w:p w:rsidR="00AB4F07" w:rsidRDefault="00AB4F07" w:rsidP="00AB4F07">
      <w:pPr>
        <w:rPr>
          <w:sz w:val="24"/>
          <w:lang w:val="en-US"/>
        </w:rPr>
      </w:pPr>
      <w:r w:rsidRPr="00717681">
        <w:rPr>
          <w:sz w:val="24"/>
          <w:lang w:val="en-US"/>
        </w:rPr>
        <w:t xml:space="preserve">ESS Round 6: European Social Survey Round 6 Data (2012). Data file edition 2.4. NSD - Norwegian Centre for Research Data, Norway – Data Archive and distributor of ESS data for ESS ERIC. </w:t>
      </w:r>
      <w:hyperlink r:id="rId8" w:history="1">
        <w:r w:rsidRPr="00F56817">
          <w:rPr>
            <w:color w:val="0000FF"/>
            <w:sz w:val="24"/>
            <w:szCs w:val="24"/>
            <w:u w:val="single"/>
            <w:lang w:val="en-US"/>
          </w:rPr>
          <w:t>doi:10.21338/NSD-ESS6-2012</w:t>
        </w:r>
      </w:hyperlink>
    </w:p>
    <w:p w:rsidR="00EA0B12" w:rsidRDefault="00EA0B12" w:rsidP="00A44C41">
      <w:p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594B4E" w:rsidRPr="00A9691D" w:rsidRDefault="00594B4E" w:rsidP="00594B4E">
      <w:pPr>
        <w:autoSpaceDE w:val="0"/>
        <w:autoSpaceDN w:val="0"/>
        <w:adjustRightInd w:val="0"/>
        <w:spacing w:before="0"/>
        <w:rPr>
          <w:sz w:val="24"/>
          <w:lang w:val="en-US"/>
        </w:rPr>
      </w:pPr>
      <w:r w:rsidRPr="00A9691D">
        <w:rPr>
          <w:sz w:val="24"/>
          <w:lang w:val="en-US"/>
        </w:rPr>
        <w:t>Gómez</w:t>
      </w:r>
      <w:r w:rsidRPr="00A9691D">
        <w:rPr>
          <w:rFonts w:ascii="Cambria Math" w:hAnsi="Cambria Math" w:cs="Cambria Math"/>
          <w:sz w:val="24"/>
          <w:lang w:val="en-US"/>
        </w:rPr>
        <w:t>‑</w:t>
      </w:r>
      <w:proofErr w:type="spellStart"/>
      <w:r w:rsidRPr="00A9691D">
        <w:rPr>
          <w:sz w:val="24"/>
          <w:lang w:val="en-US"/>
        </w:rPr>
        <w:t>Balcácer</w:t>
      </w:r>
      <w:proofErr w:type="spellEnd"/>
      <w:r w:rsidRPr="00A9691D">
        <w:rPr>
          <w:sz w:val="24"/>
          <w:lang w:val="en-US"/>
        </w:rPr>
        <w:t xml:space="preserve">, L., </w:t>
      </w:r>
      <w:proofErr w:type="spellStart"/>
      <w:r w:rsidRPr="00A9691D">
        <w:rPr>
          <w:sz w:val="24"/>
          <w:lang w:val="en-US"/>
        </w:rPr>
        <w:t>Somarriba</w:t>
      </w:r>
      <w:proofErr w:type="spellEnd"/>
      <w:r w:rsidRPr="00A9691D">
        <w:rPr>
          <w:sz w:val="24"/>
          <w:lang w:val="en-US"/>
        </w:rPr>
        <w:t xml:space="preserve"> </w:t>
      </w:r>
      <w:proofErr w:type="spellStart"/>
      <w:r w:rsidRPr="00A9691D">
        <w:rPr>
          <w:sz w:val="24"/>
          <w:lang w:val="en-US"/>
        </w:rPr>
        <w:t>Arechavala</w:t>
      </w:r>
      <w:proofErr w:type="spellEnd"/>
      <w:r w:rsidRPr="00A9691D">
        <w:rPr>
          <w:sz w:val="24"/>
          <w:lang w:val="en-US"/>
        </w:rPr>
        <w:t>, N., &amp; Gómez</w:t>
      </w:r>
      <w:r w:rsidRPr="00A9691D">
        <w:rPr>
          <w:rFonts w:ascii="Cambria Math" w:hAnsi="Cambria Math" w:cs="Cambria Math"/>
          <w:sz w:val="24"/>
          <w:lang w:val="en-US"/>
        </w:rPr>
        <w:t>‑</w:t>
      </w:r>
      <w:r w:rsidRPr="00A9691D">
        <w:rPr>
          <w:sz w:val="24"/>
          <w:lang w:val="en-US"/>
        </w:rPr>
        <w:t xml:space="preserve">Costilla, P. (2023). The </w:t>
      </w:r>
      <w:r w:rsidR="00A9691D">
        <w:rPr>
          <w:sz w:val="24"/>
          <w:lang w:val="en-US"/>
        </w:rPr>
        <w:t>i</w:t>
      </w:r>
      <w:r w:rsidRPr="00A9691D">
        <w:rPr>
          <w:sz w:val="24"/>
          <w:lang w:val="en-US"/>
        </w:rPr>
        <w:t xml:space="preserve">mportance of </w:t>
      </w:r>
      <w:r w:rsidR="00A9691D">
        <w:rPr>
          <w:sz w:val="24"/>
          <w:lang w:val="en-US"/>
        </w:rPr>
        <w:t>d</w:t>
      </w:r>
      <w:r w:rsidRPr="00A9691D">
        <w:rPr>
          <w:sz w:val="24"/>
          <w:lang w:val="en-US"/>
        </w:rPr>
        <w:t xml:space="preserve">ifferent </w:t>
      </w:r>
      <w:r w:rsidR="00A9691D">
        <w:rPr>
          <w:sz w:val="24"/>
          <w:lang w:val="en-US"/>
        </w:rPr>
        <w:t>f</w:t>
      </w:r>
      <w:r w:rsidRPr="00A9691D">
        <w:rPr>
          <w:sz w:val="24"/>
          <w:lang w:val="en-US"/>
        </w:rPr>
        <w:t xml:space="preserve">orms of </w:t>
      </w:r>
      <w:r w:rsidR="00A9691D">
        <w:rPr>
          <w:sz w:val="24"/>
          <w:lang w:val="en-US"/>
        </w:rPr>
        <w:t>s</w:t>
      </w:r>
      <w:r w:rsidRPr="00A9691D">
        <w:rPr>
          <w:sz w:val="24"/>
          <w:lang w:val="en-US"/>
        </w:rPr>
        <w:t xml:space="preserve">ocial </w:t>
      </w:r>
      <w:r w:rsidR="00A9691D">
        <w:rPr>
          <w:sz w:val="24"/>
          <w:lang w:val="en-US"/>
        </w:rPr>
        <w:t>c</w:t>
      </w:r>
      <w:r w:rsidRPr="00A9691D">
        <w:rPr>
          <w:sz w:val="24"/>
          <w:lang w:val="en-US"/>
        </w:rPr>
        <w:t xml:space="preserve">apital for </w:t>
      </w:r>
      <w:r w:rsidR="00A9691D">
        <w:rPr>
          <w:sz w:val="24"/>
          <w:lang w:val="en-US"/>
        </w:rPr>
        <w:t>h</w:t>
      </w:r>
      <w:r w:rsidRPr="00A9691D">
        <w:rPr>
          <w:sz w:val="24"/>
          <w:lang w:val="en-US"/>
        </w:rPr>
        <w:t xml:space="preserve">appiness in Europe: A </w:t>
      </w:r>
      <w:r w:rsidR="00A9691D">
        <w:rPr>
          <w:sz w:val="24"/>
          <w:lang w:val="en-US"/>
        </w:rPr>
        <w:t>m</w:t>
      </w:r>
      <w:r w:rsidRPr="00A9691D">
        <w:rPr>
          <w:sz w:val="24"/>
          <w:lang w:val="en-US"/>
        </w:rPr>
        <w:t xml:space="preserve">ultilevel </w:t>
      </w:r>
      <w:r w:rsidR="00A9691D">
        <w:rPr>
          <w:sz w:val="24"/>
          <w:lang w:val="en-US"/>
        </w:rPr>
        <w:t>s</w:t>
      </w:r>
      <w:r w:rsidRPr="00A9691D">
        <w:rPr>
          <w:sz w:val="24"/>
          <w:lang w:val="en-US"/>
        </w:rPr>
        <w:t xml:space="preserve">tructural </w:t>
      </w:r>
      <w:r w:rsidR="00A9691D">
        <w:rPr>
          <w:sz w:val="24"/>
          <w:lang w:val="en-US"/>
        </w:rPr>
        <w:t>e</w:t>
      </w:r>
      <w:r w:rsidRPr="00A9691D">
        <w:rPr>
          <w:sz w:val="24"/>
          <w:lang w:val="en-US"/>
        </w:rPr>
        <w:t xml:space="preserve">quation </w:t>
      </w:r>
      <w:r w:rsidR="00A9691D">
        <w:rPr>
          <w:sz w:val="24"/>
          <w:lang w:val="en-US"/>
        </w:rPr>
        <w:t>m</w:t>
      </w:r>
      <w:r w:rsidRPr="00A9691D">
        <w:rPr>
          <w:sz w:val="24"/>
          <w:lang w:val="en-US"/>
        </w:rPr>
        <w:t xml:space="preserve">odel (GSEM). </w:t>
      </w:r>
      <w:r w:rsidR="00A9691D" w:rsidRPr="00A9691D">
        <w:rPr>
          <w:i/>
          <w:sz w:val="24"/>
          <w:lang w:val="en-US"/>
        </w:rPr>
        <w:t>Applied Research in Quality of Life, 18</w:t>
      </w:r>
      <w:r w:rsidR="00A9691D">
        <w:rPr>
          <w:sz w:val="24"/>
          <w:lang w:val="en-US"/>
        </w:rPr>
        <w:t xml:space="preserve">, </w:t>
      </w:r>
      <w:r w:rsidR="00A9691D" w:rsidRPr="00A9691D">
        <w:rPr>
          <w:sz w:val="24"/>
          <w:lang w:val="en-US"/>
        </w:rPr>
        <w:t>601-624</w:t>
      </w:r>
      <w:r w:rsidR="00A9691D">
        <w:rPr>
          <w:sz w:val="24"/>
          <w:lang w:val="en-US"/>
        </w:rPr>
        <w:t>.</w:t>
      </w:r>
    </w:p>
    <w:p w:rsidR="008A2706" w:rsidRDefault="008A2706" w:rsidP="008A2706">
      <w:pPr>
        <w:autoSpaceDE w:val="0"/>
        <w:autoSpaceDN w:val="0"/>
        <w:adjustRightInd w:val="0"/>
        <w:spacing w:before="0"/>
        <w:rPr>
          <w:b/>
          <w:sz w:val="24"/>
          <w:szCs w:val="24"/>
          <w:lang w:val="en-US"/>
        </w:rPr>
      </w:pPr>
    </w:p>
    <w:p w:rsidR="008A2706" w:rsidRPr="00EA0B12" w:rsidRDefault="008A2706" w:rsidP="008A2706">
      <w:pPr>
        <w:autoSpaceDE w:val="0"/>
        <w:autoSpaceDN w:val="0"/>
        <w:adjustRightInd w:val="0"/>
        <w:spacing w:before="0"/>
        <w:rPr>
          <w:b/>
          <w:sz w:val="24"/>
          <w:szCs w:val="24"/>
          <w:lang w:val="en-US"/>
        </w:rPr>
      </w:pPr>
      <w:r w:rsidRPr="00EA0B12">
        <w:rPr>
          <w:b/>
          <w:sz w:val="24"/>
          <w:szCs w:val="24"/>
          <w:lang w:val="en-US"/>
        </w:rPr>
        <w:t>Submission of the assignment</w:t>
      </w:r>
    </w:p>
    <w:p w:rsidR="008A2706" w:rsidRDefault="008A2706" w:rsidP="008A2706">
      <w:p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8A2706" w:rsidRDefault="008A2706" w:rsidP="008A2706">
      <w:p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assignment, one member of each team should upload the following files on Toledo:</w:t>
      </w:r>
    </w:p>
    <w:p w:rsidR="008A2706" w:rsidRPr="001E72FF" w:rsidRDefault="008A2706" w:rsidP="008A27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 w:rsidRPr="001E72FF">
        <w:rPr>
          <w:sz w:val="24"/>
          <w:szCs w:val="24"/>
          <w:lang w:val="en-US"/>
        </w:rPr>
        <w:t>Report with answers to questions</w:t>
      </w:r>
      <w:r w:rsidR="00B9088B">
        <w:rPr>
          <w:sz w:val="24"/>
          <w:szCs w:val="24"/>
          <w:lang w:val="en-US"/>
        </w:rPr>
        <w:t xml:space="preserve"> of both tasks</w:t>
      </w:r>
      <w:r w:rsidRPr="001E72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(word document or </w:t>
      </w:r>
      <w:r w:rsidR="00925E0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pdf file)</w:t>
      </w:r>
      <w:r w:rsidR="0036559B">
        <w:rPr>
          <w:sz w:val="24"/>
          <w:szCs w:val="24"/>
          <w:lang w:val="en-US"/>
        </w:rPr>
        <w:t xml:space="preserve">. </w:t>
      </w:r>
      <w:r w:rsidR="0036559B" w:rsidRPr="00BA268D">
        <w:rPr>
          <w:sz w:val="24"/>
          <w:szCs w:val="24"/>
          <w:lang w:val="en-US"/>
        </w:rPr>
        <w:t>The</w:t>
      </w:r>
      <w:r w:rsidR="00606724" w:rsidRPr="00BA268D">
        <w:rPr>
          <w:sz w:val="24"/>
          <w:szCs w:val="24"/>
          <w:lang w:val="en-US"/>
        </w:rPr>
        <w:t xml:space="preserve"> </w:t>
      </w:r>
      <w:r w:rsidR="00FE0A44" w:rsidRPr="00BA268D">
        <w:rPr>
          <w:sz w:val="24"/>
          <w:szCs w:val="24"/>
          <w:lang w:val="en-US"/>
        </w:rPr>
        <w:t xml:space="preserve">length of the </w:t>
      </w:r>
      <w:r w:rsidR="00606724" w:rsidRPr="00BA268D">
        <w:rPr>
          <w:sz w:val="24"/>
          <w:szCs w:val="24"/>
          <w:lang w:val="en-US"/>
        </w:rPr>
        <w:t xml:space="preserve">report </w:t>
      </w:r>
      <w:r w:rsidR="00FE0A44" w:rsidRPr="00BA268D">
        <w:rPr>
          <w:sz w:val="24"/>
          <w:szCs w:val="24"/>
          <w:lang w:val="en-US"/>
        </w:rPr>
        <w:t>is limited to</w:t>
      </w:r>
      <w:r w:rsidR="00606724" w:rsidRPr="00BA268D">
        <w:rPr>
          <w:sz w:val="24"/>
          <w:szCs w:val="24"/>
          <w:lang w:val="en-US"/>
        </w:rPr>
        <w:t xml:space="preserve"> </w:t>
      </w:r>
      <w:r w:rsidR="00606724" w:rsidRPr="00BA268D">
        <w:rPr>
          <w:b/>
          <w:sz w:val="24"/>
          <w:szCs w:val="24"/>
          <w:lang w:val="en-US"/>
        </w:rPr>
        <w:t>maximum 1</w:t>
      </w:r>
      <w:r w:rsidR="00B872D2">
        <w:rPr>
          <w:b/>
          <w:sz w:val="24"/>
          <w:szCs w:val="24"/>
          <w:lang w:val="en-US"/>
        </w:rPr>
        <w:t>2</w:t>
      </w:r>
      <w:r w:rsidR="00606724" w:rsidRPr="00BA268D">
        <w:rPr>
          <w:b/>
          <w:sz w:val="24"/>
          <w:szCs w:val="24"/>
          <w:lang w:val="en-US"/>
        </w:rPr>
        <w:t xml:space="preserve"> pages</w:t>
      </w:r>
      <w:r w:rsidR="001B034D">
        <w:rPr>
          <w:b/>
          <w:sz w:val="24"/>
          <w:szCs w:val="24"/>
          <w:lang w:val="en-US"/>
        </w:rPr>
        <w:t xml:space="preserve"> (including one title page)</w:t>
      </w:r>
      <w:r w:rsidR="00606724" w:rsidRPr="00BA268D">
        <w:rPr>
          <w:sz w:val="24"/>
          <w:szCs w:val="24"/>
          <w:lang w:val="en-US"/>
        </w:rPr>
        <w:t>.</w:t>
      </w:r>
      <w:r w:rsidR="00E4311B">
        <w:rPr>
          <w:sz w:val="24"/>
          <w:szCs w:val="24"/>
          <w:lang w:val="en-US"/>
        </w:rPr>
        <w:t xml:space="preserve"> </w:t>
      </w:r>
    </w:p>
    <w:p w:rsidR="008A2706" w:rsidRDefault="008A2706" w:rsidP="008A27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Script </w:t>
      </w:r>
      <w:r w:rsidRPr="001E72FF">
        <w:rPr>
          <w:sz w:val="24"/>
          <w:szCs w:val="24"/>
          <w:lang w:val="en-US"/>
        </w:rPr>
        <w:t xml:space="preserve">File </w:t>
      </w:r>
      <w:r>
        <w:rPr>
          <w:sz w:val="24"/>
          <w:szCs w:val="24"/>
          <w:lang w:val="en-US"/>
        </w:rPr>
        <w:t xml:space="preserve">with the R-code </w:t>
      </w:r>
      <w:proofErr w:type="gramStart"/>
      <w:r>
        <w:rPr>
          <w:sz w:val="24"/>
          <w:szCs w:val="24"/>
          <w:lang w:val="en-US"/>
        </w:rPr>
        <w:t>(.R</w:t>
      </w:r>
      <w:proofErr w:type="gramEnd"/>
      <w:r>
        <w:rPr>
          <w:sz w:val="24"/>
          <w:szCs w:val="24"/>
          <w:lang w:val="en-US"/>
        </w:rPr>
        <w:t xml:space="preserve"> file)</w:t>
      </w:r>
    </w:p>
    <w:p w:rsidR="0084218C" w:rsidRDefault="0084218C" w:rsidP="008A2706">
      <w:pPr>
        <w:autoSpaceDE w:val="0"/>
        <w:autoSpaceDN w:val="0"/>
        <w:adjustRightInd w:val="0"/>
        <w:spacing w:before="0"/>
        <w:rPr>
          <w:b/>
          <w:sz w:val="24"/>
          <w:szCs w:val="24"/>
          <w:lang w:val="en-US"/>
        </w:rPr>
      </w:pPr>
    </w:p>
    <w:p w:rsidR="008A2706" w:rsidRPr="00E47DBE" w:rsidRDefault="008A2706" w:rsidP="008A2706">
      <w:pPr>
        <w:autoSpaceDE w:val="0"/>
        <w:autoSpaceDN w:val="0"/>
        <w:adjustRightInd w:val="0"/>
        <w:spacing w:befor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</w:t>
      </w:r>
      <w:r w:rsidRPr="00E47DBE">
        <w:rPr>
          <w:b/>
          <w:sz w:val="24"/>
          <w:szCs w:val="24"/>
          <w:lang w:val="en-US"/>
        </w:rPr>
        <w:t>eport</w:t>
      </w:r>
      <w:r>
        <w:rPr>
          <w:b/>
          <w:sz w:val="24"/>
          <w:szCs w:val="24"/>
          <w:lang w:val="en-US"/>
        </w:rPr>
        <w:t xml:space="preserve"> with answers to the questions</w:t>
      </w:r>
    </w:p>
    <w:p w:rsidR="008A2706" w:rsidRPr="00473C1C" w:rsidRDefault="008A2706" w:rsidP="008A2706">
      <w:p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 w:rsidRPr="00473C1C">
        <w:rPr>
          <w:sz w:val="24"/>
          <w:szCs w:val="24"/>
          <w:lang w:val="en-US"/>
        </w:rPr>
        <w:t>For each question</w:t>
      </w:r>
      <w:r w:rsidR="00A251C3">
        <w:rPr>
          <w:sz w:val="24"/>
          <w:szCs w:val="24"/>
          <w:lang w:val="en-US"/>
        </w:rPr>
        <w:t xml:space="preserve"> s</w:t>
      </w:r>
      <w:r w:rsidRPr="00473C1C">
        <w:rPr>
          <w:sz w:val="24"/>
          <w:szCs w:val="24"/>
          <w:lang w:val="en-US"/>
        </w:rPr>
        <w:t xml:space="preserve">how </w:t>
      </w:r>
      <w:r>
        <w:rPr>
          <w:sz w:val="24"/>
          <w:szCs w:val="24"/>
          <w:lang w:val="en-US"/>
        </w:rPr>
        <w:t>the R-code followed by the relevant analysis output or graphs generated by R, and discuss in sufficient detail the results of the analysis to answer the question.  Remark: include the R output using an appropriate font (e.g.</w:t>
      </w:r>
      <w:r w:rsidR="00B1588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courier) and layout.</w:t>
      </w:r>
      <w:r w:rsidR="00E4311B">
        <w:rPr>
          <w:sz w:val="24"/>
          <w:szCs w:val="24"/>
          <w:lang w:val="en-US"/>
        </w:rPr>
        <w:t xml:space="preserve"> </w:t>
      </w:r>
    </w:p>
    <w:p w:rsidR="008A2706" w:rsidRPr="00CB070B" w:rsidRDefault="008A2706" w:rsidP="008A2706">
      <w:p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p w:rsidR="008A2706" w:rsidRPr="001E72FF" w:rsidRDefault="008A2706" w:rsidP="008A2706">
      <w:pPr>
        <w:autoSpaceDE w:val="0"/>
        <w:autoSpaceDN w:val="0"/>
        <w:adjustRightInd w:val="0"/>
        <w:spacing w:befor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Script file with R-code</w:t>
      </w:r>
    </w:p>
    <w:p w:rsidR="008A2706" w:rsidRDefault="008A2706" w:rsidP="008A27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 for each question all the R-code of the fitted models</w:t>
      </w:r>
    </w:p>
    <w:p w:rsidR="008A2706" w:rsidRDefault="008A2706" w:rsidP="008A27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comments to the R-code </w:t>
      </w:r>
    </w:p>
    <w:p w:rsidR="008A2706" w:rsidRPr="00C92A46" w:rsidRDefault="008A2706" w:rsidP="00F100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  <w:r w:rsidRPr="00C92A46">
        <w:rPr>
          <w:sz w:val="24"/>
          <w:szCs w:val="24"/>
          <w:lang w:val="en-US"/>
        </w:rPr>
        <w:t>Write the code so that it can be used to replicate all the reported analyses</w:t>
      </w:r>
    </w:p>
    <w:p w:rsidR="00EF3333" w:rsidRDefault="00EF3333">
      <w:pPr>
        <w:spacing w:after="120"/>
        <w:rPr>
          <w:sz w:val="24"/>
          <w:szCs w:val="24"/>
          <w:lang w:val="en-US"/>
        </w:rPr>
        <w:sectPr w:rsidR="00EF3333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62400" w:rsidRDefault="00762400">
      <w:pPr>
        <w:spacing w:after="120"/>
      </w:pPr>
      <w:proofErr w:type="spellStart"/>
      <w:r>
        <w:lastRenderedPageBreak/>
        <w:t>Table</w:t>
      </w:r>
      <w:proofErr w:type="spellEnd"/>
      <w:r>
        <w:t xml:space="preserve"> 1: </w:t>
      </w:r>
      <w:proofErr w:type="spellStart"/>
      <w:r w:rsidR="00AA56FD">
        <w:t>D</w:t>
      </w:r>
      <w:r>
        <w:t>escription</w:t>
      </w:r>
      <w:proofErr w:type="spellEnd"/>
      <w:r>
        <w:t xml:space="preserve"> of variables</w:t>
      </w:r>
    </w:p>
    <w:p w:rsidR="00A23698" w:rsidRDefault="00A23698">
      <w:pPr>
        <w:spacing w:after="120"/>
      </w:pPr>
    </w:p>
    <w:p w:rsidR="00B872D2" w:rsidRDefault="00A23698">
      <w:pPr>
        <w:spacing w:after="120"/>
        <w:rPr>
          <w:sz w:val="24"/>
          <w:szCs w:val="24"/>
          <w:lang w:val="en-US"/>
        </w:rPr>
      </w:pPr>
      <w:r w:rsidRPr="00A23698">
        <w:rPr>
          <w:noProof/>
        </w:rPr>
        <w:drawing>
          <wp:inline distT="0" distB="0" distL="0" distR="0">
            <wp:extent cx="8892540" cy="21800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18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33" w:rsidRDefault="00EF3333">
      <w:pPr>
        <w:spacing w:after="120"/>
        <w:rPr>
          <w:sz w:val="24"/>
          <w:szCs w:val="24"/>
          <w:lang w:val="en-US"/>
        </w:rPr>
      </w:pPr>
    </w:p>
    <w:p w:rsidR="00EF3333" w:rsidRDefault="00EF3333" w:rsidP="00A44C41">
      <w:pPr>
        <w:autoSpaceDE w:val="0"/>
        <w:autoSpaceDN w:val="0"/>
        <w:adjustRightInd w:val="0"/>
        <w:spacing w:before="0"/>
        <w:rPr>
          <w:sz w:val="24"/>
          <w:szCs w:val="24"/>
          <w:lang w:val="en-US"/>
        </w:rPr>
      </w:pPr>
    </w:p>
    <w:sectPr w:rsidR="00EF3333" w:rsidSect="00EF33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9BC" w:rsidRDefault="006169BC" w:rsidP="008F2C9A">
      <w:pPr>
        <w:spacing w:before="0"/>
      </w:pPr>
      <w:r>
        <w:separator/>
      </w:r>
    </w:p>
  </w:endnote>
  <w:endnote w:type="continuationSeparator" w:id="0">
    <w:p w:rsidR="006169BC" w:rsidRDefault="006169BC" w:rsidP="008F2C9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9003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2C9A" w:rsidRDefault="008F2C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2C9A" w:rsidRDefault="008F2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9BC" w:rsidRDefault="006169BC" w:rsidP="008F2C9A">
      <w:pPr>
        <w:spacing w:before="0"/>
      </w:pPr>
      <w:r>
        <w:separator/>
      </w:r>
    </w:p>
  </w:footnote>
  <w:footnote w:type="continuationSeparator" w:id="0">
    <w:p w:rsidR="006169BC" w:rsidRDefault="006169BC" w:rsidP="008F2C9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14"/>
    <w:multiLevelType w:val="hybridMultilevel"/>
    <w:tmpl w:val="742420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7C64"/>
    <w:multiLevelType w:val="hybridMultilevel"/>
    <w:tmpl w:val="F77ABA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229"/>
    <w:multiLevelType w:val="hybridMultilevel"/>
    <w:tmpl w:val="2A7050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716A"/>
    <w:multiLevelType w:val="hybridMultilevel"/>
    <w:tmpl w:val="FF46D316"/>
    <w:lvl w:ilvl="0" w:tplc="79FAD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A2E01"/>
    <w:multiLevelType w:val="hybridMultilevel"/>
    <w:tmpl w:val="36E6795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006E6B"/>
    <w:multiLevelType w:val="hybridMultilevel"/>
    <w:tmpl w:val="E93E7A2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00B3"/>
    <w:multiLevelType w:val="hybridMultilevel"/>
    <w:tmpl w:val="085E7C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86304"/>
    <w:multiLevelType w:val="hybridMultilevel"/>
    <w:tmpl w:val="BB0681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852CE"/>
    <w:multiLevelType w:val="hybridMultilevel"/>
    <w:tmpl w:val="AD3098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B191F"/>
    <w:multiLevelType w:val="hybridMultilevel"/>
    <w:tmpl w:val="C3AE68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274C9"/>
    <w:multiLevelType w:val="hybridMultilevel"/>
    <w:tmpl w:val="A4386E4C"/>
    <w:lvl w:ilvl="0" w:tplc="25EE60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F25DE0"/>
    <w:multiLevelType w:val="hybridMultilevel"/>
    <w:tmpl w:val="3A34612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7086680"/>
    <w:multiLevelType w:val="hybridMultilevel"/>
    <w:tmpl w:val="1BF84A7C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94AA1"/>
    <w:multiLevelType w:val="hybridMultilevel"/>
    <w:tmpl w:val="4EAE00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322A3"/>
    <w:multiLevelType w:val="hybridMultilevel"/>
    <w:tmpl w:val="EAE641E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85296"/>
    <w:multiLevelType w:val="hybridMultilevel"/>
    <w:tmpl w:val="38625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7"/>
  </w:num>
  <w:num w:numId="5">
    <w:abstractNumId w:val="0"/>
  </w:num>
  <w:num w:numId="6">
    <w:abstractNumId w:val="1"/>
  </w:num>
  <w:num w:numId="7">
    <w:abstractNumId w:val="15"/>
  </w:num>
  <w:num w:numId="8">
    <w:abstractNumId w:val="4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6"/>
  </w:num>
  <w:num w:numId="14">
    <w:abstractNumId w:val="5"/>
  </w:num>
  <w:num w:numId="15">
    <w:abstractNumId w:val="12"/>
  </w:num>
  <w:num w:numId="16">
    <w:abstractNumId w:val="1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D9"/>
    <w:rsid w:val="00000F42"/>
    <w:rsid w:val="00010D73"/>
    <w:rsid w:val="00020BAC"/>
    <w:rsid w:val="000556CA"/>
    <w:rsid w:val="000579BC"/>
    <w:rsid w:val="00081E12"/>
    <w:rsid w:val="000860B2"/>
    <w:rsid w:val="000A1153"/>
    <w:rsid w:val="000A4343"/>
    <w:rsid w:val="000D0328"/>
    <w:rsid w:val="000E4E74"/>
    <w:rsid w:val="000F06BC"/>
    <w:rsid w:val="00105CC1"/>
    <w:rsid w:val="00121D66"/>
    <w:rsid w:val="001355AF"/>
    <w:rsid w:val="00140481"/>
    <w:rsid w:val="00150F1F"/>
    <w:rsid w:val="00151B67"/>
    <w:rsid w:val="00184C1D"/>
    <w:rsid w:val="001B034D"/>
    <w:rsid w:val="001E72FF"/>
    <w:rsid w:val="00201201"/>
    <w:rsid w:val="00210DCB"/>
    <w:rsid w:val="00223515"/>
    <w:rsid w:val="0024206E"/>
    <w:rsid w:val="0026551A"/>
    <w:rsid w:val="002708B2"/>
    <w:rsid w:val="00272F9C"/>
    <w:rsid w:val="00277F25"/>
    <w:rsid w:val="002930B9"/>
    <w:rsid w:val="002C0DAF"/>
    <w:rsid w:val="002F4318"/>
    <w:rsid w:val="00301EE1"/>
    <w:rsid w:val="003057C1"/>
    <w:rsid w:val="00332653"/>
    <w:rsid w:val="0033475E"/>
    <w:rsid w:val="003536BD"/>
    <w:rsid w:val="0036559B"/>
    <w:rsid w:val="003B63EA"/>
    <w:rsid w:val="003E2119"/>
    <w:rsid w:val="00415FA1"/>
    <w:rsid w:val="004204A2"/>
    <w:rsid w:val="004239F1"/>
    <w:rsid w:val="0045251D"/>
    <w:rsid w:val="00465FA1"/>
    <w:rsid w:val="00473C1C"/>
    <w:rsid w:val="00477911"/>
    <w:rsid w:val="004B7B2C"/>
    <w:rsid w:val="004B7CAF"/>
    <w:rsid w:val="004F16A6"/>
    <w:rsid w:val="004F368E"/>
    <w:rsid w:val="00515930"/>
    <w:rsid w:val="00521EE6"/>
    <w:rsid w:val="00530E7E"/>
    <w:rsid w:val="00535B28"/>
    <w:rsid w:val="005602D8"/>
    <w:rsid w:val="00573A98"/>
    <w:rsid w:val="00583448"/>
    <w:rsid w:val="00594B4E"/>
    <w:rsid w:val="00597F0E"/>
    <w:rsid w:val="005F63D9"/>
    <w:rsid w:val="005F6E27"/>
    <w:rsid w:val="00606724"/>
    <w:rsid w:val="006169BC"/>
    <w:rsid w:val="00622A64"/>
    <w:rsid w:val="00625AA1"/>
    <w:rsid w:val="00626DC1"/>
    <w:rsid w:val="00627A58"/>
    <w:rsid w:val="0063165C"/>
    <w:rsid w:val="00634EDA"/>
    <w:rsid w:val="00652D14"/>
    <w:rsid w:val="00653175"/>
    <w:rsid w:val="00654E0D"/>
    <w:rsid w:val="006745FB"/>
    <w:rsid w:val="00676315"/>
    <w:rsid w:val="00676E4C"/>
    <w:rsid w:val="006C6600"/>
    <w:rsid w:val="006F24BA"/>
    <w:rsid w:val="00717681"/>
    <w:rsid w:val="00734F12"/>
    <w:rsid w:val="00762400"/>
    <w:rsid w:val="0078206E"/>
    <w:rsid w:val="007C6C6A"/>
    <w:rsid w:val="007C7748"/>
    <w:rsid w:val="0081658B"/>
    <w:rsid w:val="0084218C"/>
    <w:rsid w:val="008810EA"/>
    <w:rsid w:val="00891F4B"/>
    <w:rsid w:val="00892F42"/>
    <w:rsid w:val="00897A06"/>
    <w:rsid w:val="00897D8B"/>
    <w:rsid w:val="008A2706"/>
    <w:rsid w:val="008A64B8"/>
    <w:rsid w:val="008C07B1"/>
    <w:rsid w:val="008D1A58"/>
    <w:rsid w:val="008E40C0"/>
    <w:rsid w:val="008F2C9A"/>
    <w:rsid w:val="008F4105"/>
    <w:rsid w:val="00901A95"/>
    <w:rsid w:val="00925E0C"/>
    <w:rsid w:val="00951AF5"/>
    <w:rsid w:val="00964CF0"/>
    <w:rsid w:val="009676E6"/>
    <w:rsid w:val="00971D1D"/>
    <w:rsid w:val="009B790D"/>
    <w:rsid w:val="009C0722"/>
    <w:rsid w:val="00A00795"/>
    <w:rsid w:val="00A007AA"/>
    <w:rsid w:val="00A23698"/>
    <w:rsid w:val="00A251C3"/>
    <w:rsid w:val="00A31242"/>
    <w:rsid w:val="00A43BF5"/>
    <w:rsid w:val="00A44C41"/>
    <w:rsid w:val="00A45D8C"/>
    <w:rsid w:val="00A50C4C"/>
    <w:rsid w:val="00A64B65"/>
    <w:rsid w:val="00A9691D"/>
    <w:rsid w:val="00AA56FD"/>
    <w:rsid w:val="00AB4F07"/>
    <w:rsid w:val="00AB63C9"/>
    <w:rsid w:val="00AD3390"/>
    <w:rsid w:val="00AE02C8"/>
    <w:rsid w:val="00AE269A"/>
    <w:rsid w:val="00B10281"/>
    <w:rsid w:val="00B136B6"/>
    <w:rsid w:val="00B1588C"/>
    <w:rsid w:val="00B52296"/>
    <w:rsid w:val="00B53B9E"/>
    <w:rsid w:val="00B544C1"/>
    <w:rsid w:val="00B61B41"/>
    <w:rsid w:val="00B66908"/>
    <w:rsid w:val="00B67D37"/>
    <w:rsid w:val="00B7401C"/>
    <w:rsid w:val="00B872D2"/>
    <w:rsid w:val="00B905E2"/>
    <w:rsid w:val="00B9088B"/>
    <w:rsid w:val="00B90F2B"/>
    <w:rsid w:val="00BA0B60"/>
    <w:rsid w:val="00BA2262"/>
    <w:rsid w:val="00BA268D"/>
    <w:rsid w:val="00BB6BAD"/>
    <w:rsid w:val="00BE434F"/>
    <w:rsid w:val="00BF134D"/>
    <w:rsid w:val="00BF39E9"/>
    <w:rsid w:val="00BF6630"/>
    <w:rsid w:val="00C35AA5"/>
    <w:rsid w:val="00C60920"/>
    <w:rsid w:val="00C75A7E"/>
    <w:rsid w:val="00C76CD1"/>
    <w:rsid w:val="00C92A46"/>
    <w:rsid w:val="00CB070B"/>
    <w:rsid w:val="00CB35B7"/>
    <w:rsid w:val="00CB54F9"/>
    <w:rsid w:val="00CC1EF1"/>
    <w:rsid w:val="00CD49F4"/>
    <w:rsid w:val="00CF5EFD"/>
    <w:rsid w:val="00D039FE"/>
    <w:rsid w:val="00D03A56"/>
    <w:rsid w:val="00D33A5A"/>
    <w:rsid w:val="00D86822"/>
    <w:rsid w:val="00D97ACC"/>
    <w:rsid w:val="00DA75CC"/>
    <w:rsid w:val="00E00174"/>
    <w:rsid w:val="00E04320"/>
    <w:rsid w:val="00E045B1"/>
    <w:rsid w:val="00E132A3"/>
    <w:rsid w:val="00E4210E"/>
    <w:rsid w:val="00E4311B"/>
    <w:rsid w:val="00E47DBE"/>
    <w:rsid w:val="00E76F28"/>
    <w:rsid w:val="00EA0297"/>
    <w:rsid w:val="00EA0B12"/>
    <w:rsid w:val="00EA0BCF"/>
    <w:rsid w:val="00EA78F3"/>
    <w:rsid w:val="00EB360A"/>
    <w:rsid w:val="00EF2625"/>
    <w:rsid w:val="00EF3333"/>
    <w:rsid w:val="00F07454"/>
    <w:rsid w:val="00F07C16"/>
    <w:rsid w:val="00F13BC2"/>
    <w:rsid w:val="00F237FC"/>
    <w:rsid w:val="00F56817"/>
    <w:rsid w:val="00F6337D"/>
    <w:rsid w:val="00F66B4D"/>
    <w:rsid w:val="00F67CE0"/>
    <w:rsid w:val="00F857AE"/>
    <w:rsid w:val="00F93D2A"/>
    <w:rsid w:val="00F93F04"/>
    <w:rsid w:val="00FD7783"/>
    <w:rsid w:val="00FE0A44"/>
    <w:rsid w:val="00FE652F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D2E2F"/>
  <w15:chartTrackingRefBased/>
  <w15:docId w15:val="{23B51100-C3AC-4AFB-ADC8-5728A03C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C9A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F2C9A"/>
  </w:style>
  <w:style w:type="paragraph" w:styleId="Footer">
    <w:name w:val="footer"/>
    <w:basedOn w:val="Normal"/>
    <w:link w:val="FooterChar"/>
    <w:uiPriority w:val="99"/>
    <w:unhideWhenUsed/>
    <w:rsid w:val="008F2C9A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F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21338/NSD-ESS6-20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620E3-69B9-4235-A8D3-97ED1827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Meulders</dc:creator>
  <cp:keywords/>
  <dc:description/>
  <cp:lastModifiedBy>Michel Meulders</cp:lastModifiedBy>
  <cp:revision>152</cp:revision>
  <cp:lastPrinted>2021-10-09T19:18:00Z</cp:lastPrinted>
  <dcterms:created xsi:type="dcterms:W3CDTF">2020-09-26T12:47:00Z</dcterms:created>
  <dcterms:modified xsi:type="dcterms:W3CDTF">2023-10-11T12:43:00Z</dcterms:modified>
</cp:coreProperties>
</file>