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554E" w14:textId="544EA0B5" w:rsidR="00337600" w:rsidRPr="008D4C75" w:rsidRDefault="008D4C75" w:rsidP="008D4C75">
      <w:pPr>
        <w:spacing w:before="60" w:after="60" w:line="264" w:lineRule="auto"/>
        <w:jc w:val="center"/>
        <w:rPr>
          <w:rFonts w:ascii="Tahoma" w:hAnsi="Tahoma" w:cs="Tahoma"/>
          <w:b/>
          <w:color w:val="FFFFFF" w:themeColor="background1"/>
          <w:sz w:val="28"/>
          <w:szCs w:val="28"/>
          <w14:shadow w14:blurRad="75057" w14:dist="38100" w14:dir="5400000" w14:sx="100000" w14:sy="-20000" w14:kx="0" w14:ky="0" w14:algn="b">
            <w14:srgbClr w14:val="000000">
              <w14:alpha w14:val="75000"/>
            </w14:srgbClr>
          </w14:shadow>
          <w14:textOutline w14:w="11112" w14:cap="flat" w14:cmpd="sng" w14:algn="ctr">
            <w14:solidFill>
              <w14:schemeClr w14:val="accent2"/>
            </w14:solidFill>
            <w14:prstDash w14:val="solid"/>
            <w14:round/>
          </w14:textOutline>
        </w:rPr>
      </w:pPr>
      <w:r w:rsidRPr="008D4C75">
        <w:rPr>
          <w:rFonts w:ascii="Tahoma" w:hAnsi="Tahoma" w:cs="Tahoma"/>
          <w:b/>
          <w:color w:val="FFFFFF" w:themeColor="background1"/>
          <w:sz w:val="28"/>
          <w:szCs w:val="28"/>
          <w14:shadow w14:blurRad="75057" w14:dist="38100" w14:dir="5400000" w14:sx="100000" w14:sy="-20000" w14:kx="0" w14:ky="0" w14:algn="b">
            <w14:srgbClr w14:val="000000">
              <w14:alpha w14:val="75000"/>
            </w14:srgbClr>
          </w14:shadow>
          <w14:textOutline w14:w="11112" w14:cap="flat" w14:cmpd="sng" w14:algn="ctr">
            <w14:solidFill>
              <w14:schemeClr w14:val="accent2"/>
            </w14:solidFill>
            <w14:prstDash w14:val="solid"/>
            <w14:round/>
          </w14:textOutline>
        </w:rPr>
        <w:t>NGÀY DOANH NHÂN VIỆT NAM</w:t>
      </w:r>
    </w:p>
    <w:p w14:paraId="567B797C" w14:textId="77777777" w:rsidR="00337600" w:rsidRPr="00562C4A" w:rsidRDefault="00337600" w:rsidP="00562C4A">
      <w:pPr>
        <w:pStyle w:val="ListParagraph"/>
        <w:numPr>
          <w:ilvl w:val="0"/>
          <w:numId w:val="1"/>
        </w:numPr>
        <w:spacing w:before="240" w:after="120" w:line="264" w:lineRule="auto"/>
        <w:ind w:left="425" w:hanging="425"/>
        <w:jc w:val="both"/>
        <w:rPr>
          <w:rFonts w:ascii="Tahoma" w:hAnsi="Tahoma" w:cs="Tahoma"/>
          <w:b/>
          <w:bCs/>
          <w:sz w:val="28"/>
          <w:szCs w:val="28"/>
          <w:shd w:val="clear" w:color="auto" w:fill="FFE599" w:themeFill="accent4" w:themeFillTint="66"/>
        </w:rPr>
      </w:pPr>
      <w:r w:rsidRPr="008D4C75">
        <w:rPr>
          <w:rFonts w:ascii="Tahoma" w:hAnsi="Tahoma" w:cs="Tahoma"/>
          <w:b/>
          <w:bCs/>
          <w:sz w:val="28"/>
          <w:szCs w:val="28"/>
          <w:shd w:val="clear" w:color="auto" w:fill="FFE599" w:themeFill="accent4" w:themeFillTint="66"/>
        </w:rPr>
        <w:t>Ngày doanh nhân Việt Nam</w:t>
      </w:r>
    </w:p>
    <w:p w14:paraId="59F07678" w14:textId="77777777" w:rsidR="00337600" w:rsidRPr="009A0E57" w:rsidRDefault="00337600" w:rsidP="009A0E57">
      <w:pPr>
        <w:spacing w:before="60" w:after="60" w:line="264" w:lineRule="auto"/>
        <w:ind w:left="360" w:firstLine="567"/>
        <w:jc w:val="both"/>
        <w:rPr>
          <w:rFonts w:ascii="Tahoma" w:hAnsi="Tahoma" w:cs="Tahoma"/>
          <w:sz w:val="28"/>
          <w:szCs w:val="28"/>
        </w:rPr>
      </w:pPr>
      <w:r w:rsidRPr="009A0E57">
        <w:rPr>
          <w:rFonts w:ascii="Tahoma" w:hAnsi="Tahoma" w:cs="Tahoma"/>
          <w:sz w:val="28"/>
          <w:szCs w:val="28"/>
        </w:rPr>
        <w:t>Doanh nhân được hiểu là những người chủ chốt trong việc quản trị, điều hành một doanh nghiệp.</w:t>
      </w:r>
    </w:p>
    <w:p w14:paraId="78FDAD10" w14:textId="77777777" w:rsidR="00337600" w:rsidRPr="009A0E57" w:rsidRDefault="00337600" w:rsidP="009A0E57">
      <w:pPr>
        <w:spacing w:before="60" w:after="60" w:line="264" w:lineRule="auto"/>
        <w:ind w:left="360" w:firstLine="567"/>
        <w:jc w:val="both"/>
        <w:rPr>
          <w:rFonts w:ascii="Tahoma" w:hAnsi="Tahoma" w:cs="Tahoma"/>
          <w:sz w:val="28"/>
          <w:szCs w:val="28"/>
        </w:rPr>
      </w:pPr>
      <w:r w:rsidRPr="009A0E57">
        <w:rPr>
          <w:rFonts w:ascii="Tahoma" w:hAnsi="Tahoma" w:cs="Tahoma"/>
          <w:sz w:val="28"/>
          <w:szCs w:val="28"/>
        </w:rPr>
        <w:t xml:space="preserve">Các doanh nhân Việt Nam có một ngày kỷ niệm </w:t>
      </w:r>
      <w:r w:rsidRPr="009A0E57">
        <w:rPr>
          <w:rFonts w:ascii="Tahoma" w:hAnsi="Tahoma" w:cs="Tahoma"/>
          <w:strike/>
          <w:sz w:val="28"/>
          <w:szCs w:val="28"/>
        </w:rPr>
        <w:t>trong năm, đó</w:t>
      </w:r>
      <w:r w:rsidRPr="009A0E57">
        <w:rPr>
          <w:rFonts w:ascii="Tahoma" w:hAnsi="Tahoma" w:cs="Tahoma"/>
          <w:sz w:val="28"/>
          <w:szCs w:val="28"/>
        </w:rPr>
        <w:t xml:space="preserve"> là </w:t>
      </w:r>
      <w:r w:rsidRPr="009A0E57">
        <w:rPr>
          <w:rFonts w:ascii="Tahoma" w:hAnsi="Tahoma" w:cs="Tahoma"/>
          <w:b/>
          <w:bCs/>
          <w:i/>
          <w:iCs/>
          <w:color w:val="FF0000"/>
          <w:sz w:val="28"/>
          <w:szCs w:val="28"/>
        </w:rPr>
        <w:t>ngày 13 tháng 10</w:t>
      </w:r>
      <w:r w:rsidRPr="009A0E57">
        <w:rPr>
          <w:rFonts w:ascii="Tahoma" w:hAnsi="Tahoma" w:cs="Tahoma"/>
          <w:sz w:val="28"/>
          <w:szCs w:val="28"/>
        </w:rPr>
        <w:t>.</w:t>
      </w:r>
    </w:p>
    <w:p w14:paraId="0060EB6F" w14:textId="4AF64E68" w:rsidR="00562C4A" w:rsidRPr="00562C4A" w:rsidRDefault="00337600" w:rsidP="00562C4A">
      <w:pPr>
        <w:pStyle w:val="ListParagraph"/>
        <w:numPr>
          <w:ilvl w:val="0"/>
          <w:numId w:val="1"/>
        </w:numPr>
        <w:spacing w:before="240" w:after="120" w:line="264" w:lineRule="auto"/>
        <w:ind w:left="425" w:hanging="425"/>
        <w:jc w:val="both"/>
        <w:rPr>
          <w:rFonts w:ascii="Tahoma" w:hAnsi="Tahoma" w:cs="Tahoma"/>
          <w:b/>
          <w:bCs/>
          <w:sz w:val="28"/>
          <w:szCs w:val="28"/>
          <w:shd w:val="clear" w:color="auto" w:fill="FFE599" w:themeFill="accent4" w:themeFillTint="66"/>
        </w:rPr>
      </w:pPr>
      <w:r w:rsidRPr="009A0E57">
        <w:rPr>
          <w:rFonts w:ascii="Tahoma" w:hAnsi="Tahoma" w:cs="Tahoma"/>
          <w:b/>
          <w:bCs/>
          <w:sz w:val="28"/>
          <w:szCs w:val="28"/>
          <w:shd w:val="clear" w:color="auto" w:fill="FFE599" w:themeFill="accent4" w:themeFillTint="66"/>
        </w:rPr>
        <w:t>Doanh nhân Việt Nam trong lịch sử</w:t>
      </w:r>
    </w:p>
    <w:p w14:paraId="0FEF3966" w14:textId="7D76EF3F" w:rsidR="00337600" w:rsidRPr="008D4C75" w:rsidRDefault="00337600" w:rsidP="00562C4A">
      <w:pPr>
        <w:pStyle w:val="ListParagraph"/>
        <w:numPr>
          <w:ilvl w:val="1"/>
          <w:numId w:val="2"/>
        </w:numPr>
        <w:spacing w:before="60" w:after="60" w:line="264" w:lineRule="auto"/>
        <w:ind w:left="850" w:hanging="425"/>
        <w:jc w:val="both"/>
        <w:rPr>
          <w:rFonts w:ascii="Tahoma" w:hAnsi="Tahoma" w:cs="Tahoma"/>
          <w:sz w:val="28"/>
          <w:szCs w:val="28"/>
        </w:rPr>
      </w:pPr>
      <w:r w:rsidRPr="008D4C75">
        <w:rPr>
          <w:rFonts w:ascii="Tahoma" w:hAnsi="Tahoma" w:cs="Tahoma"/>
          <w:sz w:val="28"/>
          <w:szCs w:val="28"/>
        </w:rPr>
        <w:t>Thời phong kiến: Trong câu</w:t>
      </w:r>
      <w:r w:rsidR="00562C4A" w:rsidRPr="00562C4A">
        <w:rPr>
          <w:rFonts w:ascii="Tahoma" w:hAnsi="Tahoma" w:cs="Tahoma"/>
          <w:sz w:val="28"/>
          <w:szCs w:val="28"/>
        </w:rPr>
        <w:t xml:space="preserve">  </w:t>
      </w:r>
      <w:r w:rsidRPr="008D4C75">
        <w:rPr>
          <w:rFonts w:ascii="Tahoma" w:hAnsi="Tahoma" w:cs="Tahoma"/>
          <w:sz w:val="28"/>
          <w:szCs w:val="28"/>
        </w:rPr>
        <w:t>"Sĩ nông công thương"</w:t>
      </w:r>
      <w:r w:rsidR="00562C4A" w:rsidRPr="00562C4A">
        <w:rPr>
          <w:rFonts w:ascii="Tahoma" w:hAnsi="Tahoma" w:cs="Tahoma"/>
          <w:sz w:val="28"/>
          <w:szCs w:val="28"/>
        </w:rPr>
        <w:t xml:space="preserve"> </w:t>
      </w:r>
      <w:r w:rsidRPr="008D4C75">
        <w:rPr>
          <w:rFonts w:ascii="Tahoma" w:hAnsi="Tahoma" w:cs="Tahoma"/>
          <w:sz w:val="28"/>
          <w:szCs w:val="28"/>
        </w:rPr>
        <w:t xml:space="preserve">, các thương gia đứng ở cuối các thang bậc của xã hội. </w:t>
      </w:r>
    </w:p>
    <w:p w14:paraId="6779B367" w14:textId="77777777" w:rsidR="00337600" w:rsidRPr="008D4C75" w:rsidRDefault="00337600" w:rsidP="00562C4A">
      <w:pPr>
        <w:pStyle w:val="ListParagraph"/>
        <w:numPr>
          <w:ilvl w:val="1"/>
          <w:numId w:val="2"/>
        </w:numPr>
        <w:spacing w:before="60" w:after="60" w:line="264" w:lineRule="auto"/>
        <w:ind w:left="850" w:hanging="425"/>
        <w:jc w:val="both"/>
        <w:rPr>
          <w:rFonts w:ascii="Tahoma" w:hAnsi="Tahoma" w:cs="Tahoma"/>
          <w:sz w:val="28"/>
          <w:szCs w:val="28"/>
        </w:rPr>
      </w:pPr>
      <w:r w:rsidRPr="008D4C75">
        <w:rPr>
          <w:rFonts w:ascii="Tahoma" w:hAnsi="Tahoma" w:cs="Tahoma"/>
          <w:sz w:val="28"/>
          <w:szCs w:val="28"/>
        </w:rPr>
        <w:t>Thời thực dân: Tầng lớp doanh nhân hình thành và phát triển thậm chí cạnh tranh lại với tư bản nước ngoài.</w:t>
      </w:r>
    </w:p>
    <w:p w14:paraId="42E45CD8" w14:textId="0F8265D7" w:rsidR="00337600" w:rsidRPr="008D4C75" w:rsidRDefault="00337600" w:rsidP="00562C4A">
      <w:pPr>
        <w:pStyle w:val="ListParagraph"/>
        <w:numPr>
          <w:ilvl w:val="1"/>
          <w:numId w:val="2"/>
        </w:numPr>
        <w:spacing w:before="60" w:after="60" w:line="264" w:lineRule="auto"/>
        <w:ind w:left="850" w:hanging="425"/>
        <w:jc w:val="both"/>
        <w:rPr>
          <w:rFonts w:ascii="Tahoma" w:hAnsi="Tahoma" w:cs="Tahoma"/>
          <w:sz w:val="28"/>
          <w:szCs w:val="28"/>
        </w:rPr>
      </w:pPr>
      <w:r w:rsidRPr="008D4C75">
        <w:rPr>
          <w:rFonts w:ascii="Tahoma" w:hAnsi="Tahoma" w:cs="Tahoma"/>
          <w:sz w:val="28"/>
          <w:szCs w:val="28"/>
        </w:rPr>
        <w:t>Thời sau giải phóng: Tầng lớp doanh nhân gần như bị phân rã và không được công nhận trong xã hội.</w:t>
      </w:r>
    </w:p>
    <w:p w14:paraId="72114DDE" w14:textId="4DCAAFEC" w:rsidR="00673ECF" w:rsidRPr="008D4C75" w:rsidRDefault="00337600" w:rsidP="00562C4A">
      <w:pPr>
        <w:pStyle w:val="ListParagraph"/>
        <w:numPr>
          <w:ilvl w:val="1"/>
          <w:numId w:val="2"/>
        </w:numPr>
        <w:spacing w:before="60" w:after="60" w:line="264" w:lineRule="auto"/>
        <w:ind w:left="850" w:hanging="425"/>
        <w:jc w:val="both"/>
        <w:rPr>
          <w:rFonts w:ascii="Tahoma" w:hAnsi="Tahoma" w:cs="Tahoma"/>
          <w:sz w:val="28"/>
          <w:szCs w:val="28"/>
        </w:rPr>
      </w:pPr>
      <w:r w:rsidRPr="008D4C75">
        <w:rPr>
          <w:rFonts w:ascii="Tahoma" w:hAnsi="Tahoma" w:cs="Tahoma"/>
          <w:sz w:val="28"/>
          <w:szCs w:val="28"/>
        </w:rPr>
        <w:t xml:space="preserve">1990 đến nay: </w:t>
      </w:r>
      <w:r w:rsidRPr="009A0E57">
        <w:rPr>
          <w:rFonts w:ascii="Tahoma" w:hAnsi="Tahoma" w:cs="Tahoma"/>
          <w:i/>
          <w:iCs/>
          <w:sz w:val="28"/>
          <w:szCs w:val="28"/>
          <w:u w:val="single" w:color="BF8F00" w:themeColor="accent4" w:themeShade="BF"/>
        </w:rPr>
        <w:t>Luật Công ty và Luật Doanh nghiệp tư nhân</w:t>
      </w:r>
      <w:r w:rsidRPr="008D4C75">
        <w:rPr>
          <w:rFonts w:ascii="Tahoma" w:hAnsi="Tahoma" w:cs="Tahoma"/>
          <w:sz w:val="28"/>
          <w:szCs w:val="28"/>
        </w:rPr>
        <w:t xml:space="preserve"> ra đời ngày 21 tháng 12 năm 1990 đã mở đường cho các doanh nghiệp tư nhân ra đời và cùng với đó là sự hồi sinh, phát triển của tầng lớp doanh nhân Việt Nam.</w:t>
      </w:r>
    </w:p>
    <w:sectPr w:rsidR="00673ECF" w:rsidRPr="008D4C75" w:rsidSect="00337600">
      <w:pgSz w:w="8400" w:h="1190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641"/>
    <w:multiLevelType w:val="hybridMultilevel"/>
    <w:tmpl w:val="23CA59C4"/>
    <w:lvl w:ilvl="0" w:tplc="FFFFFFFF">
      <w:start w:val="1"/>
      <w:numFmt w:val="decimal"/>
      <w:lvlText w:val="%1)"/>
      <w:lvlJc w:val="left"/>
      <w:pPr>
        <w:ind w:left="720" w:hanging="360"/>
      </w:pPr>
    </w:lvl>
    <w:lvl w:ilvl="1" w:tplc="09A8EB64">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51493A"/>
    <w:multiLevelType w:val="hybridMultilevel"/>
    <w:tmpl w:val="DDC8BF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6D"/>
    <w:rsid w:val="00184F18"/>
    <w:rsid w:val="0031476D"/>
    <w:rsid w:val="00337600"/>
    <w:rsid w:val="00562C4A"/>
    <w:rsid w:val="00673ECF"/>
    <w:rsid w:val="008D4C75"/>
    <w:rsid w:val="009A0E57"/>
    <w:rsid w:val="00AA1A53"/>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4390"/>
  <w15:chartTrackingRefBased/>
  <w15:docId w15:val="{EA21D2A2-C416-4643-9265-20AF8766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A36756 Nguyễn Trung Kiên</dc:creator>
  <cp:keywords/>
  <dc:description/>
  <cp:lastModifiedBy>Long</cp:lastModifiedBy>
  <cp:revision>4</cp:revision>
  <dcterms:created xsi:type="dcterms:W3CDTF">2021-12-21T16:12:00Z</dcterms:created>
  <dcterms:modified xsi:type="dcterms:W3CDTF">2021-12-21T16:51:00Z</dcterms:modified>
</cp:coreProperties>
</file>