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9A09" w14:textId="77777777" w:rsidR="005B5D79" w:rsidRDefault="00F65AA9" w:rsidP="00FD3F31">
      <w:pPr>
        <w:jc w:val="center"/>
        <w:rPr>
          <w:b/>
        </w:rPr>
      </w:pPr>
      <w:r>
        <w:rPr>
          <w:b/>
        </w:rPr>
        <w:t>MỤC LỤC</w:t>
      </w:r>
    </w:p>
    <w:p w14:paraId="4858427B" w14:textId="77777777" w:rsidR="00CA7600" w:rsidRDefault="00CA7600" w:rsidP="00FD3F31">
      <w:pPr>
        <w:rPr>
          <w:b/>
        </w:rPr>
      </w:pPr>
    </w:p>
    <w:sdt>
      <w:sdtPr>
        <w:id w:val="-2053308461"/>
        <w:docPartObj>
          <w:docPartGallery w:val="Table of Contents"/>
          <w:docPartUnique/>
        </w:docPartObj>
      </w:sdtPr>
      <w:sdtEndPr>
        <w:rPr>
          <w:rFonts w:ascii="Times New Roman" w:eastAsia="Times New Roman" w:hAnsi="Times New Roman" w:cs="Times New Roman"/>
          <w:b/>
          <w:bCs/>
          <w:noProof/>
          <w:color w:val="auto"/>
          <w:sz w:val="28"/>
          <w:szCs w:val="20"/>
        </w:rPr>
      </w:sdtEndPr>
      <w:sdtContent>
        <w:p w14:paraId="42CA21BB" w14:textId="51F86F2F" w:rsidR="00BF60BB" w:rsidRDefault="00BF60BB">
          <w:pPr>
            <w:pStyle w:val="TOCHeading"/>
          </w:pPr>
          <w:r>
            <w:t>Contents</w:t>
          </w:r>
        </w:p>
        <w:p w14:paraId="16207AD1" w14:textId="5BABB353" w:rsidR="00BF60BB" w:rsidRDefault="00BF60BB">
          <w:pPr>
            <w:pStyle w:val="TOC1"/>
            <w:tabs>
              <w:tab w:val="left" w:pos="1760"/>
              <w:tab w:val="right" w:leader="dot" w:pos="9629"/>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92222546" w:history="1">
            <w:r w:rsidRPr="00E6304F">
              <w:rPr>
                <w:rStyle w:val="Hyperlink"/>
                <w:rFonts w:eastAsiaTheme="majorEastAsia"/>
                <w:noProof/>
              </w:rPr>
              <w:t>CHƯƠNG 1.</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CƠ SỞ LÝ LUẬN VỀ PHÂN TÍCH TÌNH HÌNH  TÀI CHÍNH DOANH NGHIỆP</w:t>
            </w:r>
            <w:r>
              <w:rPr>
                <w:noProof/>
                <w:webHidden/>
              </w:rPr>
              <w:tab/>
            </w:r>
            <w:r>
              <w:rPr>
                <w:noProof/>
                <w:webHidden/>
              </w:rPr>
              <w:fldChar w:fldCharType="begin"/>
            </w:r>
            <w:r>
              <w:rPr>
                <w:noProof/>
                <w:webHidden/>
              </w:rPr>
              <w:instrText xml:space="preserve"> PAGEREF _Toc92222546 \h </w:instrText>
            </w:r>
            <w:r>
              <w:rPr>
                <w:noProof/>
                <w:webHidden/>
              </w:rPr>
            </w:r>
            <w:r>
              <w:rPr>
                <w:noProof/>
                <w:webHidden/>
              </w:rPr>
              <w:fldChar w:fldCharType="separate"/>
            </w:r>
            <w:r>
              <w:rPr>
                <w:noProof/>
                <w:webHidden/>
              </w:rPr>
              <w:t>1</w:t>
            </w:r>
            <w:r>
              <w:rPr>
                <w:noProof/>
                <w:webHidden/>
              </w:rPr>
              <w:fldChar w:fldCharType="end"/>
            </w:r>
          </w:hyperlink>
        </w:p>
        <w:p w14:paraId="771457EC" w14:textId="7E543E99" w:rsidR="00BF60BB" w:rsidRDefault="00BF60BB">
          <w:pPr>
            <w:pStyle w:val="TOC2"/>
            <w:tabs>
              <w:tab w:val="left" w:pos="1100"/>
              <w:tab w:val="right" w:leader="dot" w:pos="9629"/>
            </w:tabs>
            <w:rPr>
              <w:rFonts w:asciiTheme="minorHAnsi" w:eastAsiaTheme="minorEastAsia" w:hAnsiTheme="minorHAnsi" w:cstheme="minorBidi"/>
              <w:noProof/>
              <w:sz w:val="22"/>
              <w:szCs w:val="22"/>
              <w:lang w:val="vi-VN" w:eastAsia="vi-VN"/>
            </w:rPr>
          </w:pPr>
          <w:hyperlink w:anchor="_Toc92222547" w:history="1">
            <w:r w:rsidRPr="00E6304F">
              <w:rPr>
                <w:rStyle w:val="Hyperlink"/>
                <w:rFonts w:eastAsiaTheme="majorEastAsia"/>
                <w:noProof/>
              </w:rPr>
              <w:t>1.1.</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Tổng quan phân tích tài chính doanh nghiệp</w:t>
            </w:r>
            <w:r>
              <w:rPr>
                <w:noProof/>
                <w:webHidden/>
              </w:rPr>
              <w:tab/>
            </w:r>
            <w:r>
              <w:rPr>
                <w:noProof/>
                <w:webHidden/>
              </w:rPr>
              <w:fldChar w:fldCharType="begin"/>
            </w:r>
            <w:r>
              <w:rPr>
                <w:noProof/>
                <w:webHidden/>
              </w:rPr>
              <w:instrText xml:space="preserve"> PAGEREF _Toc92222547 \h </w:instrText>
            </w:r>
            <w:r>
              <w:rPr>
                <w:noProof/>
                <w:webHidden/>
              </w:rPr>
            </w:r>
            <w:r>
              <w:rPr>
                <w:noProof/>
                <w:webHidden/>
              </w:rPr>
              <w:fldChar w:fldCharType="separate"/>
            </w:r>
            <w:r>
              <w:rPr>
                <w:noProof/>
                <w:webHidden/>
              </w:rPr>
              <w:t>1</w:t>
            </w:r>
            <w:r>
              <w:rPr>
                <w:noProof/>
                <w:webHidden/>
              </w:rPr>
              <w:fldChar w:fldCharType="end"/>
            </w:r>
          </w:hyperlink>
        </w:p>
        <w:p w14:paraId="627DFB2F" w14:textId="1EF5E758"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48" w:history="1">
            <w:r w:rsidRPr="00E6304F">
              <w:rPr>
                <w:rStyle w:val="Hyperlink"/>
                <w:rFonts w:eastAsiaTheme="majorEastAsia"/>
                <w:noProof/>
              </w:rPr>
              <w:t>1.1.1.</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Khái niệm tài chính doanh nghiệp</w:t>
            </w:r>
            <w:r>
              <w:rPr>
                <w:noProof/>
                <w:webHidden/>
              </w:rPr>
              <w:tab/>
            </w:r>
            <w:r>
              <w:rPr>
                <w:noProof/>
                <w:webHidden/>
              </w:rPr>
              <w:fldChar w:fldCharType="begin"/>
            </w:r>
            <w:r>
              <w:rPr>
                <w:noProof/>
                <w:webHidden/>
              </w:rPr>
              <w:instrText xml:space="preserve"> PAGEREF _Toc92222548 \h </w:instrText>
            </w:r>
            <w:r>
              <w:rPr>
                <w:noProof/>
                <w:webHidden/>
              </w:rPr>
            </w:r>
            <w:r>
              <w:rPr>
                <w:noProof/>
                <w:webHidden/>
              </w:rPr>
              <w:fldChar w:fldCharType="separate"/>
            </w:r>
            <w:r>
              <w:rPr>
                <w:noProof/>
                <w:webHidden/>
              </w:rPr>
              <w:t>1</w:t>
            </w:r>
            <w:r>
              <w:rPr>
                <w:noProof/>
                <w:webHidden/>
              </w:rPr>
              <w:fldChar w:fldCharType="end"/>
            </w:r>
          </w:hyperlink>
        </w:p>
        <w:p w14:paraId="161A1D0F" w14:textId="7BA10287"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49" w:history="1">
            <w:r w:rsidRPr="00E6304F">
              <w:rPr>
                <w:rStyle w:val="Hyperlink"/>
                <w:rFonts w:eastAsiaTheme="majorEastAsia"/>
                <w:noProof/>
              </w:rPr>
              <w:t>1.1.2.</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Chức năng và vai trò của tài chính doanh nghiệp</w:t>
            </w:r>
            <w:r>
              <w:rPr>
                <w:noProof/>
                <w:webHidden/>
              </w:rPr>
              <w:tab/>
            </w:r>
            <w:r>
              <w:rPr>
                <w:noProof/>
                <w:webHidden/>
              </w:rPr>
              <w:fldChar w:fldCharType="begin"/>
            </w:r>
            <w:r>
              <w:rPr>
                <w:noProof/>
                <w:webHidden/>
              </w:rPr>
              <w:instrText xml:space="preserve"> PAGEREF _Toc92222549 \h </w:instrText>
            </w:r>
            <w:r>
              <w:rPr>
                <w:noProof/>
                <w:webHidden/>
              </w:rPr>
            </w:r>
            <w:r>
              <w:rPr>
                <w:noProof/>
                <w:webHidden/>
              </w:rPr>
              <w:fldChar w:fldCharType="separate"/>
            </w:r>
            <w:r>
              <w:rPr>
                <w:noProof/>
                <w:webHidden/>
              </w:rPr>
              <w:t>1</w:t>
            </w:r>
            <w:r>
              <w:rPr>
                <w:noProof/>
                <w:webHidden/>
              </w:rPr>
              <w:fldChar w:fldCharType="end"/>
            </w:r>
          </w:hyperlink>
        </w:p>
        <w:p w14:paraId="02D979E8" w14:textId="370FE90D" w:rsidR="00BF60BB" w:rsidRDefault="00BF60BB">
          <w:pPr>
            <w:pStyle w:val="TOC2"/>
            <w:tabs>
              <w:tab w:val="left" w:pos="1100"/>
              <w:tab w:val="right" w:leader="dot" w:pos="9629"/>
            </w:tabs>
            <w:rPr>
              <w:rFonts w:asciiTheme="minorHAnsi" w:eastAsiaTheme="minorEastAsia" w:hAnsiTheme="minorHAnsi" w:cstheme="minorBidi"/>
              <w:noProof/>
              <w:sz w:val="22"/>
              <w:szCs w:val="22"/>
              <w:lang w:val="vi-VN" w:eastAsia="vi-VN"/>
            </w:rPr>
          </w:pPr>
          <w:hyperlink w:anchor="_Toc92222550" w:history="1">
            <w:r w:rsidRPr="00E6304F">
              <w:rPr>
                <w:rStyle w:val="Hyperlink"/>
                <w:rFonts w:eastAsiaTheme="majorEastAsia"/>
                <w:noProof/>
              </w:rPr>
              <w:t>1.2.</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Thông tin sử dụng trong phân tích tài chính doanh nghiệp</w:t>
            </w:r>
            <w:r>
              <w:rPr>
                <w:noProof/>
                <w:webHidden/>
              </w:rPr>
              <w:tab/>
            </w:r>
            <w:r>
              <w:rPr>
                <w:noProof/>
                <w:webHidden/>
              </w:rPr>
              <w:fldChar w:fldCharType="begin"/>
            </w:r>
            <w:r>
              <w:rPr>
                <w:noProof/>
                <w:webHidden/>
              </w:rPr>
              <w:instrText xml:space="preserve"> PAGEREF _Toc92222550 \h </w:instrText>
            </w:r>
            <w:r>
              <w:rPr>
                <w:noProof/>
                <w:webHidden/>
              </w:rPr>
            </w:r>
            <w:r>
              <w:rPr>
                <w:noProof/>
                <w:webHidden/>
              </w:rPr>
              <w:fldChar w:fldCharType="separate"/>
            </w:r>
            <w:r>
              <w:rPr>
                <w:noProof/>
                <w:webHidden/>
              </w:rPr>
              <w:t>2</w:t>
            </w:r>
            <w:r>
              <w:rPr>
                <w:noProof/>
                <w:webHidden/>
              </w:rPr>
              <w:fldChar w:fldCharType="end"/>
            </w:r>
          </w:hyperlink>
        </w:p>
        <w:p w14:paraId="6C266842" w14:textId="5DD3123A" w:rsidR="00BF60BB" w:rsidRDefault="00BF60BB">
          <w:pPr>
            <w:pStyle w:val="TOC2"/>
            <w:tabs>
              <w:tab w:val="left" w:pos="1100"/>
              <w:tab w:val="right" w:leader="dot" w:pos="9629"/>
            </w:tabs>
            <w:rPr>
              <w:rFonts w:asciiTheme="minorHAnsi" w:eastAsiaTheme="minorEastAsia" w:hAnsiTheme="minorHAnsi" w:cstheme="minorBidi"/>
              <w:noProof/>
              <w:sz w:val="22"/>
              <w:szCs w:val="22"/>
              <w:lang w:val="vi-VN" w:eastAsia="vi-VN"/>
            </w:rPr>
          </w:pPr>
          <w:hyperlink w:anchor="_Toc92222551" w:history="1">
            <w:r w:rsidRPr="00E6304F">
              <w:rPr>
                <w:rStyle w:val="Hyperlink"/>
                <w:rFonts w:eastAsiaTheme="majorEastAsia"/>
                <w:noProof/>
              </w:rPr>
              <w:t>1.3.</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Các phương pháp sử dụng trong phân tích tài chính</w:t>
            </w:r>
            <w:r>
              <w:rPr>
                <w:noProof/>
                <w:webHidden/>
              </w:rPr>
              <w:tab/>
            </w:r>
            <w:r>
              <w:rPr>
                <w:noProof/>
                <w:webHidden/>
              </w:rPr>
              <w:fldChar w:fldCharType="begin"/>
            </w:r>
            <w:r>
              <w:rPr>
                <w:noProof/>
                <w:webHidden/>
              </w:rPr>
              <w:instrText xml:space="preserve"> PAGEREF _Toc92222551 \h </w:instrText>
            </w:r>
            <w:r>
              <w:rPr>
                <w:noProof/>
                <w:webHidden/>
              </w:rPr>
            </w:r>
            <w:r>
              <w:rPr>
                <w:noProof/>
                <w:webHidden/>
              </w:rPr>
              <w:fldChar w:fldCharType="separate"/>
            </w:r>
            <w:r>
              <w:rPr>
                <w:noProof/>
                <w:webHidden/>
              </w:rPr>
              <w:t>3</w:t>
            </w:r>
            <w:r>
              <w:rPr>
                <w:noProof/>
                <w:webHidden/>
              </w:rPr>
              <w:fldChar w:fldCharType="end"/>
            </w:r>
          </w:hyperlink>
        </w:p>
        <w:p w14:paraId="187AA7EA" w14:textId="044E9F89"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52" w:history="1">
            <w:r w:rsidRPr="00E6304F">
              <w:rPr>
                <w:rStyle w:val="Hyperlink"/>
                <w:rFonts w:eastAsiaTheme="majorEastAsia"/>
                <w:noProof/>
              </w:rPr>
              <w:t>1.1.1.</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Phương pháp so sánh</w:t>
            </w:r>
            <w:r>
              <w:rPr>
                <w:noProof/>
                <w:webHidden/>
              </w:rPr>
              <w:tab/>
            </w:r>
            <w:r>
              <w:rPr>
                <w:noProof/>
                <w:webHidden/>
              </w:rPr>
              <w:fldChar w:fldCharType="begin"/>
            </w:r>
            <w:r>
              <w:rPr>
                <w:noProof/>
                <w:webHidden/>
              </w:rPr>
              <w:instrText xml:space="preserve"> PAGEREF _Toc92222552 \h </w:instrText>
            </w:r>
            <w:r>
              <w:rPr>
                <w:noProof/>
                <w:webHidden/>
              </w:rPr>
            </w:r>
            <w:r>
              <w:rPr>
                <w:noProof/>
                <w:webHidden/>
              </w:rPr>
              <w:fldChar w:fldCharType="separate"/>
            </w:r>
            <w:r>
              <w:rPr>
                <w:noProof/>
                <w:webHidden/>
              </w:rPr>
              <w:t>3</w:t>
            </w:r>
            <w:r>
              <w:rPr>
                <w:noProof/>
                <w:webHidden/>
              </w:rPr>
              <w:fldChar w:fldCharType="end"/>
            </w:r>
          </w:hyperlink>
        </w:p>
        <w:p w14:paraId="348870D5" w14:textId="704B6D83"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53" w:history="1">
            <w:r w:rsidRPr="00E6304F">
              <w:rPr>
                <w:rStyle w:val="Hyperlink"/>
                <w:rFonts w:eastAsiaTheme="majorEastAsia"/>
                <w:noProof/>
              </w:rPr>
              <w:t>1.3.1.</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Phương pháp cân đối</w:t>
            </w:r>
            <w:r>
              <w:rPr>
                <w:noProof/>
                <w:webHidden/>
              </w:rPr>
              <w:tab/>
            </w:r>
            <w:r>
              <w:rPr>
                <w:noProof/>
                <w:webHidden/>
              </w:rPr>
              <w:fldChar w:fldCharType="begin"/>
            </w:r>
            <w:r>
              <w:rPr>
                <w:noProof/>
                <w:webHidden/>
              </w:rPr>
              <w:instrText xml:space="preserve"> PAGEREF _Toc92222553 \h </w:instrText>
            </w:r>
            <w:r>
              <w:rPr>
                <w:noProof/>
                <w:webHidden/>
              </w:rPr>
            </w:r>
            <w:r>
              <w:rPr>
                <w:noProof/>
                <w:webHidden/>
              </w:rPr>
              <w:fldChar w:fldCharType="separate"/>
            </w:r>
            <w:r>
              <w:rPr>
                <w:noProof/>
                <w:webHidden/>
              </w:rPr>
              <w:t>4</w:t>
            </w:r>
            <w:r>
              <w:rPr>
                <w:noProof/>
                <w:webHidden/>
              </w:rPr>
              <w:fldChar w:fldCharType="end"/>
            </w:r>
          </w:hyperlink>
        </w:p>
        <w:p w14:paraId="715D7763" w14:textId="1901A471"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54" w:history="1">
            <w:r w:rsidRPr="00E6304F">
              <w:rPr>
                <w:rStyle w:val="Hyperlink"/>
                <w:rFonts w:eastAsiaTheme="majorEastAsia"/>
                <w:noProof/>
              </w:rPr>
              <w:t>1.3.2.</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Phương pháp phân tích tỉ số</w:t>
            </w:r>
            <w:r>
              <w:rPr>
                <w:noProof/>
                <w:webHidden/>
              </w:rPr>
              <w:tab/>
            </w:r>
            <w:r>
              <w:rPr>
                <w:noProof/>
                <w:webHidden/>
              </w:rPr>
              <w:fldChar w:fldCharType="begin"/>
            </w:r>
            <w:r>
              <w:rPr>
                <w:noProof/>
                <w:webHidden/>
              </w:rPr>
              <w:instrText xml:space="preserve"> PAGEREF _Toc92222554 \h </w:instrText>
            </w:r>
            <w:r>
              <w:rPr>
                <w:noProof/>
                <w:webHidden/>
              </w:rPr>
            </w:r>
            <w:r>
              <w:rPr>
                <w:noProof/>
                <w:webHidden/>
              </w:rPr>
              <w:fldChar w:fldCharType="separate"/>
            </w:r>
            <w:r>
              <w:rPr>
                <w:noProof/>
                <w:webHidden/>
              </w:rPr>
              <w:t>4</w:t>
            </w:r>
            <w:r>
              <w:rPr>
                <w:noProof/>
                <w:webHidden/>
              </w:rPr>
              <w:fldChar w:fldCharType="end"/>
            </w:r>
          </w:hyperlink>
        </w:p>
        <w:p w14:paraId="29BA1344" w14:textId="0AA9345E" w:rsidR="00BF60BB" w:rsidRDefault="00BF60BB">
          <w:pPr>
            <w:pStyle w:val="TOC1"/>
            <w:tabs>
              <w:tab w:val="left" w:pos="1783"/>
              <w:tab w:val="right" w:leader="dot" w:pos="9629"/>
            </w:tabs>
            <w:rPr>
              <w:rFonts w:asciiTheme="minorHAnsi" w:eastAsiaTheme="minorEastAsia" w:hAnsiTheme="minorHAnsi" w:cstheme="minorBidi"/>
              <w:noProof/>
              <w:sz w:val="22"/>
              <w:szCs w:val="22"/>
              <w:lang w:val="vi-VN" w:eastAsia="vi-VN"/>
            </w:rPr>
          </w:pPr>
          <w:hyperlink w:anchor="_Toc92222555" w:history="1">
            <w:r w:rsidRPr="00E6304F">
              <w:rPr>
                <w:rStyle w:val="Hyperlink"/>
                <w:rFonts w:eastAsiaTheme="majorEastAsia"/>
                <w:noProof/>
              </w:rPr>
              <w:t>CHƯƠNG 2.</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THỰC TRẠNG PHÂN TÍCH TÌNH HÌNH TÀI CHÍNH TẠI CÔNG TY CỔ PHẦN ĐẦU TƯ VÀ XÂY DỰNG TIẾN THÀNH</w:t>
            </w:r>
            <w:r>
              <w:rPr>
                <w:noProof/>
                <w:webHidden/>
              </w:rPr>
              <w:tab/>
            </w:r>
            <w:r>
              <w:rPr>
                <w:noProof/>
                <w:webHidden/>
              </w:rPr>
              <w:fldChar w:fldCharType="begin"/>
            </w:r>
            <w:r>
              <w:rPr>
                <w:noProof/>
                <w:webHidden/>
              </w:rPr>
              <w:instrText xml:space="preserve"> PAGEREF _Toc92222555 \h </w:instrText>
            </w:r>
            <w:r>
              <w:rPr>
                <w:noProof/>
                <w:webHidden/>
              </w:rPr>
            </w:r>
            <w:r>
              <w:rPr>
                <w:noProof/>
                <w:webHidden/>
              </w:rPr>
              <w:fldChar w:fldCharType="separate"/>
            </w:r>
            <w:r>
              <w:rPr>
                <w:noProof/>
                <w:webHidden/>
              </w:rPr>
              <w:t>6</w:t>
            </w:r>
            <w:r>
              <w:rPr>
                <w:noProof/>
                <w:webHidden/>
              </w:rPr>
              <w:fldChar w:fldCharType="end"/>
            </w:r>
          </w:hyperlink>
        </w:p>
        <w:p w14:paraId="6281ECBF" w14:textId="256A235F" w:rsidR="00BF60BB" w:rsidRDefault="00BF60BB">
          <w:pPr>
            <w:pStyle w:val="TOC2"/>
            <w:tabs>
              <w:tab w:val="left" w:pos="1100"/>
              <w:tab w:val="right" w:leader="dot" w:pos="9629"/>
            </w:tabs>
            <w:rPr>
              <w:rFonts w:asciiTheme="minorHAnsi" w:eastAsiaTheme="minorEastAsia" w:hAnsiTheme="minorHAnsi" w:cstheme="minorBidi"/>
              <w:noProof/>
              <w:sz w:val="22"/>
              <w:szCs w:val="22"/>
              <w:lang w:val="vi-VN" w:eastAsia="vi-VN"/>
            </w:rPr>
          </w:pPr>
          <w:hyperlink w:anchor="_Toc92222556" w:history="1">
            <w:r w:rsidRPr="00E6304F">
              <w:rPr>
                <w:rStyle w:val="Hyperlink"/>
                <w:rFonts w:eastAsiaTheme="majorEastAsia"/>
                <w:noProof/>
              </w:rPr>
              <w:t>2.1.</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Giới thiệu chung về Công ty Cổ phần Đầu tư và Xây dựng Tiến Thành</w:t>
            </w:r>
            <w:r>
              <w:rPr>
                <w:noProof/>
                <w:webHidden/>
              </w:rPr>
              <w:tab/>
            </w:r>
            <w:r>
              <w:rPr>
                <w:noProof/>
                <w:webHidden/>
              </w:rPr>
              <w:fldChar w:fldCharType="begin"/>
            </w:r>
            <w:r>
              <w:rPr>
                <w:noProof/>
                <w:webHidden/>
              </w:rPr>
              <w:instrText xml:space="preserve"> PAGEREF _Toc92222556 \h </w:instrText>
            </w:r>
            <w:r>
              <w:rPr>
                <w:noProof/>
                <w:webHidden/>
              </w:rPr>
            </w:r>
            <w:r>
              <w:rPr>
                <w:noProof/>
                <w:webHidden/>
              </w:rPr>
              <w:fldChar w:fldCharType="separate"/>
            </w:r>
            <w:r>
              <w:rPr>
                <w:noProof/>
                <w:webHidden/>
              </w:rPr>
              <w:t>6</w:t>
            </w:r>
            <w:r>
              <w:rPr>
                <w:noProof/>
                <w:webHidden/>
              </w:rPr>
              <w:fldChar w:fldCharType="end"/>
            </w:r>
          </w:hyperlink>
        </w:p>
        <w:p w14:paraId="2D643B72" w14:textId="64271932"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57" w:history="1">
            <w:r w:rsidRPr="00E6304F">
              <w:rPr>
                <w:rStyle w:val="Hyperlink"/>
                <w:rFonts w:eastAsiaTheme="majorEastAsia"/>
                <w:noProof/>
              </w:rPr>
              <w:t>2.1.1.</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Quá trình hình thành và phát triển</w:t>
            </w:r>
            <w:r>
              <w:rPr>
                <w:noProof/>
                <w:webHidden/>
              </w:rPr>
              <w:tab/>
            </w:r>
            <w:r>
              <w:rPr>
                <w:noProof/>
                <w:webHidden/>
              </w:rPr>
              <w:fldChar w:fldCharType="begin"/>
            </w:r>
            <w:r>
              <w:rPr>
                <w:noProof/>
                <w:webHidden/>
              </w:rPr>
              <w:instrText xml:space="preserve"> PAGEREF _Toc92222557 \h </w:instrText>
            </w:r>
            <w:r>
              <w:rPr>
                <w:noProof/>
                <w:webHidden/>
              </w:rPr>
            </w:r>
            <w:r>
              <w:rPr>
                <w:noProof/>
                <w:webHidden/>
              </w:rPr>
              <w:fldChar w:fldCharType="separate"/>
            </w:r>
            <w:r>
              <w:rPr>
                <w:noProof/>
                <w:webHidden/>
              </w:rPr>
              <w:t>6</w:t>
            </w:r>
            <w:r>
              <w:rPr>
                <w:noProof/>
                <w:webHidden/>
              </w:rPr>
              <w:fldChar w:fldCharType="end"/>
            </w:r>
          </w:hyperlink>
        </w:p>
        <w:p w14:paraId="79495901" w14:textId="40A58C5D"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58" w:history="1">
            <w:r w:rsidRPr="00E6304F">
              <w:rPr>
                <w:rStyle w:val="Hyperlink"/>
                <w:rFonts w:eastAsiaTheme="majorEastAsia"/>
                <w:noProof/>
              </w:rPr>
              <w:t>2.1.2.</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Đặc điểm tổ chức bộ máy quản lí, tình hình lao động và chế độ kế toán</w:t>
            </w:r>
            <w:r>
              <w:rPr>
                <w:noProof/>
                <w:webHidden/>
              </w:rPr>
              <w:tab/>
            </w:r>
            <w:r>
              <w:rPr>
                <w:noProof/>
                <w:webHidden/>
              </w:rPr>
              <w:fldChar w:fldCharType="begin"/>
            </w:r>
            <w:r>
              <w:rPr>
                <w:noProof/>
                <w:webHidden/>
              </w:rPr>
              <w:instrText xml:space="preserve"> PAGEREF _Toc92222558 \h </w:instrText>
            </w:r>
            <w:r>
              <w:rPr>
                <w:noProof/>
                <w:webHidden/>
              </w:rPr>
            </w:r>
            <w:r>
              <w:rPr>
                <w:noProof/>
                <w:webHidden/>
              </w:rPr>
              <w:fldChar w:fldCharType="separate"/>
            </w:r>
            <w:r>
              <w:rPr>
                <w:noProof/>
                <w:webHidden/>
              </w:rPr>
              <w:t>6</w:t>
            </w:r>
            <w:r>
              <w:rPr>
                <w:noProof/>
                <w:webHidden/>
              </w:rPr>
              <w:fldChar w:fldCharType="end"/>
            </w:r>
          </w:hyperlink>
        </w:p>
        <w:p w14:paraId="0DE87E57" w14:textId="1C44DE59"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59" w:history="1">
            <w:r w:rsidRPr="00E6304F">
              <w:rPr>
                <w:rStyle w:val="Hyperlink"/>
                <w:rFonts w:eastAsiaTheme="majorEastAsia"/>
                <w:noProof/>
              </w:rPr>
              <w:t>2.1.3.</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Đặc điểm hoạt động sản xuất kinh doanh của Công ty Cổ phần Kinh Đô</w:t>
            </w:r>
            <w:r>
              <w:rPr>
                <w:noProof/>
                <w:webHidden/>
              </w:rPr>
              <w:tab/>
            </w:r>
            <w:r>
              <w:rPr>
                <w:noProof/>
                <w:webHidden/>
              </w:rPr>
              <w:fldChar w:fldCharType="begin"/>
            </w:r>
            <w:r>
              <w:rPr>
                <w:noProof/>
                <w:webHidden/>
              </w:rPr>
              <w:instrText xml:space="preserve"> PAGEREF _Toc92222559 \h </w:instrText>
            </w:r>
            <w:r>
              <w:rPr>
                <w:noProof/>
                <w:webHidden/>
              </w:rPr>
            </w:r>
            <w:r>
              <w:rPr>
                <w:noProof/>
                <w:webHidden/>
              </w:rPr>
              <w:fldChar w:fldCharType="separate"/>
            </w:r>
            <w:r>
              <w:rPr>
                <w:noProof/>
                <w:webHidden/>
              </w:rPr>
              <w:t>7</w:t>
            </w:r>
            <w:r>
              <w:rPr>
                <w:noProof/>
                <w:webHidden/>
              </w:rPr>
              <w:fldChar w:fldCharType="end"/>
            </w:r>
          </w:hyperlink>
        </w:p>
        <w:p w14:paraId="2B439690" w14:textId="6E3A4DAE"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60" w:history="1">
            <w:r w:rsidRPr="00E6304F">
              <w:rPr>
                <w:rStyle w:val="Hyperlink"/>
                <w:rFonts w:eastAsiaTheme="majorEastAsia"/>
                <w:noProof/>
              </w:rPr>
              <w:t>2.1.4.</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Qui trình hoạt động sản xuất kinh doanh của Công ty Cổ phần Kinh Đô</w:t>
            </w:r>
            <w:r>
              <w:rPr>
                <w:noProof/>
                <w:webHidden/>
              </w:rPr>
              <w:tab/>
            </w:r>
            <w:r>
              <w:rPr>
                <w:noProof/>
                <w:webHidden/>
              </w:rPr>
              <w:fldChar w:fldCharType="begin"/>
            </w:r>
            <w:r>
              <w:rPr>
                <w:noProof/>
                <w:webHidden/>
              </w:rPr>
              <w:instrText xml:space="preserve"> PAGEREF _Toc92222560 \h </w:instrText>
            </w:r>
            <w:r>
              <w:rPr>
                <w:noProof/>
                <w:webHidden/>
              </w:rPr>
            </w:r>
            <w:r>
              <w:rPr>
                <w:noProof/>
                <w:webHidden/>
              </w:rPr>
              <w:fldChar w:fldCharType="separate"/>
            </w:r>
            <w:r>
              <w:rPr>
                <w:noProof/>
                <w:webHidden/>
              </w:rPr>
              <w:t>7</w:t>
            </w:r>
            <w:r>
              <w:rPr>
                <w:noProof/>
                <w:webHidden/>
              </w:rPr>
              <w:fldChar w:fldCharType="end"/>
            </w:r>
          </w:hyperlink>
        </w:p>
        <w:p w14:paraId="5AF3ECAD" w14:textId="2D62EBFF" w:rsidR="00BF60BB" w:rsidRDefault="00BF60BB">
          <w:pPr>
            <w:pStyle w:val="TOC2"/>
            <w:tabs>
              <w:tab w:val="left" w:pos="1100"/>
              <w:tab w:val="right" w:leader="dot" w:pos="9629"/>
            </w:tabs>
            <w:rPr>
              <w:rFonts w:asciiTheme="minorHAnsi" w:eastAsiaTheme="minorEastAsia" w:hAnsiTheme="minorHAnsi" w:cstheme="minorBidi"/>
              <w:noProof/>
              <w:sz w:val="22"/>
              <w:szCs w:val="22"/>
              <w:lang w:val="vi-VN" w:eastAsia="vi-VN"/>
            </w:rPr>
          </w:pPr>
          <w:hyperlink w:anchor="_Toc92222561" w:history="1">
            <w:r w:rsidRPr="00E6304F">
              <w:rPr>
                <w:rStyle w:val="Hyperlink"/>
                <w:rFonts w:eastAsiaTheme="majorEastAsia"/>
                <w:noProof/>
                <w:lang w:val="pt-BR"/>
              </w:rPr>
              <w:t>2.2.</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lang w:val="pt-BR"/>
              </w:rPr>
              <w:t>Thực trạng tình hình tài chính tại công ty</w:t>
            </w:r>
            <w:r>
              <w:rPr>
                <w:noProof/>
                <w:webHidden/>
              </w:rPr>
              <w:tab/>
            </w:r>
            <w:r>
              <w:rPr>
                <w:noProof/>
                <w:webHidden/>
              </w:rPr>
              <w:fldChar w:fldCharType="begin"/>
            </w:r>
            <w:r>
              <w:rPr>
                <w:noProof/>
                <w:webHidden/>
              </w:rPr>
              <w:instrText xml:space="preserve"> PAGEREF _Toc92222561 \h </w:instrText>
            </w:r>
            <w:r>
              <w:rPr>
                <w:noProof/>
                <w:webHidden/>
              </w:rPr>
            </w:r>
            <w:r>
              <w:rPr>
                <w:noProof/>
                <w:webHidden/>
              </w:rPr>
              <w:fldChar w:fldCharType="separate"/>
            </w:r>
            <w:r>
              <w:rPr>
                <w:noProof/>
                <w:webHidden/>
              </w:rPr>
              <w:t>7</w:t>
            </w:r>
            <w:r>
              <w:rPr>
                <w:noProof/>
                <w:webHidden/>
              </w:rPr>
              <w:fldChar w:fldCharType="end"/>
            </w:r>
          </w:hyperlink>
        </w:p>
        <w:p w14:paraId="5ACB84EF" w14:textId="259E7A82"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62" w:history="1">
            <w:r w:rsidRPr="00E6304F">
              <w:rPr>
                <w:rStyle w:val="Hyperlink"/>
                <w:rFonts w:eastAsiaTheme="majorEastAsia"/>
                <w:noProof/>
              </w:rPr>
              <w:t>2.2.1.</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Tình hình tài sản – nguồn vốn của Công ty trong giai đoạn 2009-2011</w:t>
            </w:r>
            <w:r>
              <w:rPr>
                <w:noProof/>
                <w:webHidden/>
              </w:rPr>
              <w:tab/>
            </w:r>
            <w:r>
              <w:rPr>
                <w:noProof/>
                <w:webHidden/>
              </w:rPr>
              <w:fldChar w:fldCharType="begin"/>
            </w:r>
            <w:r>
              <w:rPr>
                <w:noProof/>
                <w:webHidden/>
              </w:rPr>
              <w:instrText xml:space="preserve"> PAGEREF _Toc92222562 \h </w:instrText>
            </w:r>
            <w:r>
              <w:rPr>
                <w:noProof/>
                <w:webHidden/>
              </w:rPr>
            </w:r>
            <w:r>
              <w:rPr>
                <w:noProof/>
                <w:webHidden/>
              </w:rPr>
              <w:fldChar w:fldCharType="separate"/>
            </w:r>
            <w:r>
              <w:rPr>
                <w:noProof/>
                <w:webHidden/>
              </w:rPr>
              <w:t>7</w:t>
            </w:r>
            <w:r>
              <w:rPr>
                <w:noProof/>
                <w:webHidden/>
              </w:rPr>
              <w:fldChar w:fldCharType="end"/>
            </w:r>
          </w:hyperlink>
        </w:p>
        <w:p w14:paraId="4CB7A7BB" w14:textId="45605C3B"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63" w:history="1">
            <w:r w:rsidRPr="00E6304F">
              <w:rPr>
                <w:rStyle w:val="Hyperlink"/>
                <w:rFonts w:eastAsiaTheme="majorEastAsia"/>
                <w:noProof/>
              </w:rPr>
              <w:t>2.2.2.</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Phân tích chỉ tiêu khả năng thanh toán</w:t>
            </w:r>
            <w:r>
              <w:rPr>
                <w:noProof/>
                <w:webHidden/>
              </w:rPr>
              <w:tab/>
            </w:r>
            <w:r>
              <w:rPr>
                <w:noProof/>
                <w:webHidden/>
              </w:rPr>
              <w:fldChar w:fldCharType="begin"/>
            </w:r>
            <w:r>
              <w:rPr>
                <w:noProof/>
                <w:webHidden/>
              </w:rPr>
              <w:instrText xml:space="preserve"> PAGEREF _Toc92222563 \h </w:instrText>
            </w:r>
            <w:r>
              <w:rPr>
                <w:noProof/>
                <w:webHidden/>
              </w:rPr>
            </w:r>
            <w:r>
              <w:rPr>
                <w:noProof/>
                <w:webHidden/>
              </w:rPr>
              <w:fldChar w:fldCharType="separate"/>
            </w:r>
            <w:r>
              <w:rPr>
                <w:noProof/>
                <w:webHidden/>
              </w:rPr>
              <w:t>9</w:t>
            </w:r>
            <w:r>
              <w:rPr>
                <w:noProof/>
                <w:webHidden/>
              </w:rPr>
              <w:fldChar w:fldCharType="end"/>
            </w:r>
          </w:hyperlink>
        </w:p>
        <w:p w14:paraId="3CAA81C8" w14:textId="303BBBD4" w:rsidR="00BF60BB" w:rsidRDefault="00BF60BB">
          <w:pPr>
            <w:pStyle w:val="TOC3"/>
            <w:tabs>
              <w:tab w:val="left" w:pos="1540"/>
              <w:tab w:val="right" w:leader="dot" w:pos="9629"/>
            </w:tabs>
            <w:rPr>
              <w:rFonts w:asciiTheme="minorHAnsi" w:eastAsiaTheme="minorEastAsia" w:hAnsiTheme="minorHAnsi" w:cstheme="minorBidi"/>
              <w:noProof/>
              <w:sz w:val="22"/>
              <w:szCs w:val="22"/>
              <w:lang w:val="vi-VN" w:eastAsia="vi-VN"/>
            </w:rPr>
          </w:pPr>
          <w:hyperlink w:anchor="_Toc92222564" w:history="1">
            <w:r w:rsidRPr="00E6304F">
              <w:rPr>
                <w:rStyle w:val="Hyperlink"/>
                <w:rFonts w:eastAsiaTheme="majorEastAsia"/>
                <w:noProof/>
              </w:rPr>
              <w:t>2.2.3.</w:t>
            </w:r>
            <w:r>
              <w:rPr>
                <w:rFonts w:asciiTheme="minorHAnsi" w:eastAsiaTheme="minorEastAsia" w:hAnsiTheme="minorHAnsi" w:cstheme="minorBidi"/>
                <w:noProof/>
                <w:sz w:val="22"/>
                <w:szCs w:val="22"/>
                <w:lang w:val="vi-VN" w:eastAsia="vi-VN"/>
              </w:rPr>
              <w:tab/>
            </w:r>
            <w:r w:rsidRPr="00E6304F">
              <w:rPr>
                <w:rStyle w:val="Hyperlink"/>
                <w:rFonts w:eastAsiaTheme="majorEastAsia"/>
                <w:noProof/>
              </w:rPr>
              <w:t>Phân tích chỉ tiêu khả năng quản lí tài sản</w:t>
            </w:r>
            <w:r>
              <w:rPr>
                <w:noProof/>
                <w:webHidden/>
              </w:rPr>
              <w:tab/>
            </w:r>
            <w:r>
              <w:rPr>
                <w:noProof/>
                <w:webHidden/>
              </w:rPr>
              <w:fldChar w:fldCharType="begin"/>
            </w:r>
            <w:r>
              <w:rPr>
                <w:noProof/>
                <w:webHidden/>
              </w:rPr>
              <w:instrText xml:space="preserve"> PAGEREF _Toc92222564 \h </w:instrText>
            </w:r>
            <w:r>
              <w:rPr>
                <w:noProof/>
                <w:webHidden/>
              </w:rPr>
            </w:r>
            <w:r>
              <w:rPr>
                <w:noProof/>
                <w:webHidden/>
              </w:rPr>
              <w:fldChar w:fldCharType="separate"/>
            </w:r>
            <w:r>
              <w:rPr>
                <w:noProof/>
                <w:webHidden/>
              </w:rPr>
              <w:t>9</w:t>
            </w:r>
            <w:r>
              <w:rPr>
                <w:noProof/>
                <w:webHidden/>
              </w:rPr>
              <w:fldChar w:fldCharType="end"/>
            </w:r>
          </w:hyperlink>
        </w:p>
        <w:p w14:paraId="5F7CE4B7" w14:textId="7441AF1E" w:rsidR="00BF60BB" w:rsidRDefault="00BF60BB">
          <w:r>
            <w:fldChar w:fldCharType="end"/>
          </w:r>
        </w:p>
      </w:sdtContent>
    </w:sdt>
    <w:p w14:paraId="7CFB4225" w14:textId="77777777" w:rsidR="00A76A61" w:rsidRDefault="00A76A61" w:rsidP="00FD3F31">
      <w:pPr>
        <w:rPr>
          <w:b/>
        </w:rPr>
        <w:sectPr w:rsidR="00A76A61" w:rsidSect="00040E4F">
          <w:pgSz w:w="11907" w:h="16840" w:code="9"/>
          <w:pgMar w:top="1134" w:right="1134" w:bottom="1134" w:left="1134" w:header="720" w:footer="720" w:gutter="0"/>
          <w:pgNumType w:start="1"/>
          <w:cols w:space="720"/>
          <w:docGrid w:linePitch="381"/>
        </w:sectPr>
      </w:pPr>
    </w:p>
    <w:p w14:paraId="4E2580FF" w14:textId="5D1F7662" w:rsidR="000371F1" w:rsidRDefault="000371F1" w:rsidP="00585CA7">
      <w:pPr>
        <w:pStyle w:val="Heading1"/>
      </w:pPr>
      <w:bookmarkStart w:id="0" w:name="_Toc338927686"/>
      <w:bookmarkStart w:id="1" w:name="_Toc365387762"/>
      <w:bookmarkStart w:id="2" w:name="_Toc92222546"/>
      <w:r>
        <w:lastRenderedPageBreak/>
        <w:t>CƠ SỞ LÝ LUẬN VỀ PHÂN TÍCH TÌNH HÌNH  TÀI CHÍNH DOANH NGHIỆP</w:t>
      </w:r>
      <w:bookmarkEnd w:id="0"/>
      <w:bookmarkEnd w:id="1"/>
      <w:bookmarkEnd w:id="2"/>
    </w:p>
    <w:p w14:paraId="0FD2A4B6" w14:textId="1264B310" w:rsidR="000371F1" w:rsidRDefault="000371F1" w:rsidP="001E1007">
      <w:pPr>
        <w:pStyle w:val="Heading2"/>
      </w:pPr>
      <w:bookmarkStart w:id="3" w:name="_Toc338927687"/>
      <w:bookmarkStart w:id="4" w:name="_Toc365387763"/>
      <w:bookmarkStart w:id="5" w:name="_Toc92222547"/>
      <w:r>
        <w:t>Tổng quan phân tích tài chính doanh nghiệp</w:t>
      </w:r>
      <w:bookmarkEnd w:id="3"/>
      <w:bookmarkEnd w:id="4"/>
      <w:bookmarkEnd w:id="5"/>
    </w:p>
    <w:p w14:paraId="1F058714" w14:textId="0D1F3042" w:rsidR="000371F1" w:rsidRDefault="000371F1" w:rsidP="001E1007">
      <w:pPr>
        <w:pStyle w:val="Heading3"/>
      </w:pPr>
      <w:bookmarkStart w:id="6" w:name="_Toc338927688"/>
      <w:bookmarkStart w:id="7" w:name="_Toc365387764"/>
      <w:bookmarkStart w:id="8" w:name="_Toc92222548"/>
      <w:r>
        <w:t>Khái niệm tài chính doanh nghiệp</w:t>
      </w:r>
      <w:bookmarkEnd w:id="6"/>
      <w:bookmarkEnd w:id="7"/>
      <w:bookmarkEnd w:id="8"/>
    </w:p>
    <w:p w14:paraId="321BBD25" w14:textId="77777777" w:rsidR="000371F1" w:rsidRDefault="000371F1" w:rsidP="002E0912">
      <w:pPr>
        <w:pStyle w:val="DDKL"/>
      </w:pPr>
      <w:r>
        <w:t>Tài chính là một bộ phận cấu thành trong các hoạt động kinh tế của doanh nghiệp, có mối liên hệ hoạt động kinh tế khác. Mối quan hệ tác động qua lại này phản ánh và thể hiện sự tác động gắn bó thường xuyên giữa phân phối sản xuất với tiêu thụ sản phẩm.</w:t>
      </w:r>
    </w:p>
    <w:p w14:paraId="6D33F4BA" w14:textId="77777777" w:rsidR="000371F1" w:rsidRDefault="000371F1" w:rsidP="002E0912">
      <w:pPr>
        <w:pStyle w:val="DDKL"/>
      </w:pPr>
      <w:r>
        <w:t>Toàn bộ các quan hệ kinh tế được biểu hiện bằng tiền phát sinh trong doanh nghiệp thể hiện nội dung của tài chính doanh nghiệp, bao gồm các quan hệ tài chính sau:</w:t>
      </w:r>
    </w:p>
    <w:p w14:paraId="7D407DED" w14:textId="77777777" w:rsidR="000371F1" w:rsidRDefault="000371F1" w:rsidP="00585CA7">
      <w:pPr>
        <w:pStyle w:val="-"/>
      </w:pPr>
      <w:r>
        <w:t>Quan hệ trong nội bộ doanh nghiệp. Đó là các khía cạnh tài chính liên quan đến vấn đề doanh nghiệp.</w:t>
      </w:r>
    </w:p>
    <w:p w14:paraId="2E2BDEC4" w14:textId="77777777" w:rsidR="000371F1" w:rsidRDefault="000371F1" w:rsidP="00585CA7">
      <w:pPr>
        <w:pStyle w:val="-"/>
      </w:pPr>
      <w:r>
        <w:t>Quan hệ tài chính giữa doanh nghiệp với nhà nước. Quan hệ này biểu hiện trong quá trình nhà nước cấp vốn kinh doanh cho các doanh nghiệp nhà nước hoặc tham gia với tư cách người góp vốn.</w:t>
      </w:r>
    </w:p>
    <w:p w14:paraId="640DCDCF" w14:textId="77777777" w:rsidR="000371F1" w:rsidRDefault="000371F1" w:rsidP="00585CA7">
      <w:pPr>
        <w:pStyle w:val="-"/>
      </w:pPr>
      <w:r>
        <w:t xml:space="preserve">Quan hệ giữa huy động các nguồn vốn dài hạn và ngắn hạn cho nhu cầu kinh doanh. </w:t>
      </w:r>
    </w:p>
    <w:p w14:paraId="009D586B" w14:textId="77777777" w:rsidR="000371F1" w:rsidRDefault="000371F1" w:rsidP="00585CA7">
      <w:pPr>
        <w:pStyle w:val="-"/>
      </w:pPr>
      <w:r>
        <w:t>Quan hệ giữa các quan hệ để thực hiện tiêu thụ sản phẩm ở thị trường đầu ra (Với các đại lý, các cơ quan xuất nhập khẩu, thương mại...), quan hệ với các đối thủ cạnh tranh.</w:t>
      </w:r>
    </w:p>
    <w:p w14:paraId="2F55A8A9" w14:textId="77777777" w:rsidR="000371F1" w:rsidRDefault="000371F1" w:rsidP="002E0912">
      <w:pPr>
        <w:pStyle w:val="DDKL"/>
      </w:pPr>
      <w:r>
        <w:t>Tóm lại, tài chính doanh nghiệp là hệ thống các doanh nghiệp và các nhu cầu chung của xã hội.</w:t>
      </w:r>
    </w:p>
    <w:p w14:paraId="0434202F" w14:textId="52764876" w:rsidR="000371F1" w:rsidRDefault="000371F1" w:rsidP="001E1007">
      <w:pPr>
        <w:pStyle w:val="Heading3"/>
      </w:pPr>
      <w:bookmarkStart w:id="9" w:name="_Toc338927689"/>
      <w:bookmarkStart w:id="10" w:name="_Toc365387765"/>
      <w:bookmarkStart w:id="11" w:name="_Toc92222549"/>
      <w:r>
        <w:t>Chức năng và vai trò của tài chính doanh nghiệp</w:t>
      </w:r>
      <w:bookmarkEnd w:id="9"/>
      <w:bookmarkEnd w:id="10"/>
      <w:bookmarkEnd w:id="11"/>
    </w:p>
    <w:p w14:paraId="5EC3604F" w14:textId="77777777" w:rsidR="000371F1" w:rsidRDefault="000371F1" w:rsidP="00585CA7">
      <w:pPr>
        <w:pStyle w:val="a"/>
      </w:pPr>
      <w:r>
        <w:t>Chức năng của tài chính doanh nghiệp</w:t>
      </w:r>
    </w:p>
    <w:p w14:paraId="0852A5DC" w14:textId="77777777" w:rsidR="000371F1" w:rsidRDefault="000371F1" w:rsidP="00585CA7">
      <w:pPr>
        <w:pStyle w:val="-"/>
      </w:pPr>
      <w:r>
        <w:t>Chức năng huy động nguồn vốn: Khi thành lập doanh nghiệp phải có một lượng vốn đầu tư tối thiểu, số vốn này có thể là do ngân sách nhà nước cấp (đối với doanh nghiệp nhà nước) hoặc do các cổ đông đóng góp vốn hay hùn vốn dưới hình thức cổ phần (đối với các Công ty cổ phần, Công ty TNHH).</w:t>
      </w:r>
    </w:p>
    <w:p w14:paraId="65B19AF9" w14:textId="77777777" w:rsidR="000371F1" w:rsidRDefault="000371F1" w:rsidP="00585CA7">
      <w:pPr>
        <w:pStyle w:val="-"/>
      </w:pPr>
      <w:r>
        <w:t>Chức năng phân phối: Sau khi huy động và sử dụng nguồn vốn để tạo ra kết quả là việc tiêu thụ sản phẩm hàng hóa, doanh nghiệp phải tiến hành phân phối kết quả hoạt động sản xuất kinh doanh của mình. Sau mỗi kì kinh doanh số tiền thu được bao gồm cả giá vốn và chi phí phát sinh.</w:t>
      </w:r>
    </w:p>
    <w:p w14:paraId="6993292E" w14:textId="77777777" w:rsidR="000371F1" w:rsidRDefault="000371F1" w:rsidP="00585CA7">
      <w:pPr>
        <w:pStyle w:val="a"/>
      </w:pPr>
      <w:r>
        <w:t xml:space="preserve">Vai trò của tài chính </w:t>
      </w:r>
    </w:p>
    <w:p w14:paraId="4D9FCB09" w14:textId="77777777" w:rsidR="000371F1" w:rsidRDefault="000371F1" w:rsidP="002E0912">
      <w:pPr>
        <w:pStyle w:val="DDKL"/>
      </w:pPr>
      <w:r>
        <w:t xml:space="preserve">Sự phát triển hay suy thoái của sản xuất kinh doanh gắn liền với sự mở rộng hay thu hẹp nguồn lực tài chính. Vai trò của tài chính doanh nghiệp sẽ trở nên tích cực hay thụ động thậm chí có thể là tiêu cực đối với hoạt động sản xuất kinh doanh trước hết phụ thuộc vào khả năng và trình độ của người quản lí, sau đó là phụ thuộc vào môi trường kinh doanh và cơ chế quản </w:t>
      </w:r>
      <w:r>
        <w:lastRenderedPageBreak/>
        <w:t>lí kinh tế vĩ mô của nhà nước. Đi vào chi tiết, tài chính doanh nghiệp có những vai trò như sau:</w:t>
      </w:r>
    </w:p>
    <w:p w14:paraId="063D05BE" w14:textId="77777777" w:rsidR="000371F1" w:rsidRDefault="000371F1" w:rsidP="00585CA7">
      <w:pPr>
        <w:pStyle w:val="-"/>
      </w:pPr>
      <w:r>
        <w:t>Tài chính doanh nghiệp là một công cụ khai thác, thu hút các nguồn tài chính nhằm đảm bảo nhu cầu vốn cho đầu tư kinh doanh.</w:t>
      </w:r>
    </w:p>
    <w:p w14:paraId="6E120BF5" w14:textId="77777777" w:rsidR="000371F1" w:rsidRDefault="000371F1" w:rsidP="00585CA7">
      <w:pPr>
        <w:pStyle w:val="-"/>
      </w:pPr>
      <w:r>
        <w:t>Tài chính doanh nghiệp có vai trò trong việc sử dụng vốn một cách tiết kiệm và hiệu quả.</w:t>
      </w:r>
    </w:p>
    <w:p w14:paraId="4561B036" w14:textId="147A3382" w:rsidR="000371F1" w:rsidRDefault="000371F1" w:rsidP="001E1007">
      <w:pPr>
        <w:pStyle w:val="Heading2"/>
      </w:pPr>
      <w:bookmarkStart w:id="12" w:name="_Toc338927690"/>
      <w:bookmarkStart w:id="13" w:name="_Toc365387766"/>
      <w:bookmarkStart w:id="14" w:name="_Toc92222550"/>
      <w:r>
        <w:t>Thông tin sử dụng trong phân tích tài chính doanh nghiệp</w:t>
      </w:r>
      <w:bookmarkEnd w:id="12"/>
      <w:bookmarkEnd w:id="13"/>
      <w:bookmarkEnd w:id="14"/>
    </w:p>
    <w:p w14:paraId="4FB1EB59" w14:textId="77777777" w:rsidR="000371F1" w:rsidRDefault="000371F1" w:rsidP="002E0912">
      <w:pPr>
        <w:pStyle w:val="DDKL"/>
      </w:pPr>
      <w:r>
        <w:t>Phân tích tài chính có mục tiêu đưa ra những dự báo tài chính giúp cho việc ra quyết định về mặt tài chính và giúp cho việc dự kiến kết quả tương lai của doanh nghiệp nên thông tin sử dụng để phân tích tài chính không chỉ giới hạn trong phạm vi nghiên cứu các báo cáo tài chính mà phải mở rộng sang các lĩnh vực: các thông tin chung về kinh tế, thuế, tiền tệ; các thông tin về ngành kinh doanh của doanh nghiệp.</w:t>
      </w:r>
    </w:p>
    <w:p w14:paraId="779E861A" w14:textId="77777777" w:rsidR="000371F1" w:rsidRDefault="000371F1" w:rsidP="002E0912">
      <w:pPr>
        <w:pStyle w:val="DDKL"/>
      </w:pPr>
      <w:r>
        <w:t>Phân tích tài chính được thực hiện trên cơ sở các báo cáo tài chính được hình thành thông qua việc xử lý các báo cáo kế toán.</w:t>
      </w:r>
    </w:p>
    <w:p w14:paraId="178B8C4F" w14:textId="77777777" w:rsidR="000371F1" w:rsidRDefault="000371F1" w:rsidP="002E0912">
      <w:pPr>
        <w:pStyle w:val="DDKL"/>
      </w:pPr>
      <w:r>
        <w:t>Các báo cáo tài chính gồm có:</w:t>
      </w:r>
    </w:p>
    <w:p w14:paraId="5F9265B9" w14:textId="77777777" w:rsidR="000371F1" w:rsidRDefault="000371F1" w:rsidP="00585CA7">
      <w:pPr>
        <w:pStyle w:val="a"/>
        <w:numPr>
          <w:ilvl w:val="0"/>
          <w:numId w:val="3"/>
        </w:numPr>
      </w:pPr>
      <w:r>
        <w:t>Bảng cân đối kế toán</w:t>
      </w:r>
    </w:p>
    <w:p w14:paraId="0E555ECC" w14:textId="77777777" w:rsidR="000371F1" w:rsidRDefault="000371F1" w:rsidP="002E0912">
      <w:pPr>
        <w:pStyle w:val="DDKL"/>
      </w:pPr>
      <w:r>
        <w:t>Bảng cân đối kế toán là một báo cáo tài chính mô tả tình trạng tài chính của một doanh nghiệp tại một thời điểm nhất định nào đó. Đây là một báo cáo tài chính phản ánh tổng quát tình hình tài sản của doanh nghiệp tại một thời điểm nhất định, dưới  hình thái tiền tệ theo giá trị tài sản và nguồn hình thành tài sản. Xét về bản chất, bảng cân đối kế toán là một bảng cân đối tổng hợp giữa tài sản với vốn chủ sở hữu và công nợ phải trả (nguồn vốn).</w:t>
      </w:r>
    </w:p>
    <w:p w14:paraId="7C2283DC" w14:textId="77777777" w:rsidR="000371F1" w:rsidRDefault="000371F1" w:rsidP="002E0912">
      <w:pPr>
        <w:pStyle w:val="DDKL"/>
      </w:pPr>
      <w:r>
        <w:t xml:space="preserve">Để phân tích tình hình tài chính của doanh nghiệp, tài liệu chủ yếu là bảng cân đối kế toán. Qua đó ta có thể nghiên cứu, đánh giá một cách tổng quát tình hình tài chính và kết quả sản xuất kinh doanh, trình độ sử dụng vốn và những triển vọng kinh tế, tài chính của doanh nghiệp. </w:t>
      </w:r>
    </w:p>
    <w:p w14:paraId="53298143" w14:textId="77777777" w:rsidR="000371F1" w:rsidRDefault="00585CA7" w:rsidP="00585CA7">
      <w:pPr>
        <w:pStyle w:val="a"/>
      </w:pPr>
      <w:r>
        <w:t>B</w:t>
      </w:r>
      <w:r w:rsidR="000371F1">
        <w:t>áo cáo kết quả kinh doanh</w:t>
      </w:r>
    </w:p>
    <w:p w14:paraId="7A50C85E" w14:textId="77777777" w:rsidR="000371F1" w:rsidRDefault="000371F1" w:rsidP="002E0912">
      <w:pPr>
        <w:pStyle w:val="DDKL"/>
      </w:pPr>
      <w:r>
        <w:t>Một loại thông tin kém phần quan trọng được sử dụng trong phân tích tài chính là thông tin phản ánh trong báo cáo kết quả sản xuất kinh doanh. Như vậy, báo cáo kết quả kinh doanh phản ánh kết quả hoạt động sản xuất kinh doanh, phản ánh tình hình tài chính của một doanh nghiệp trong một thời kỳ nhất định.</w:t>
      </w:r>
    </w:p>
    <w:p w14:paraId="0823C6F9" w14:textId="77777777" w:rsidR="000371F1" w:rsidRDefault="000371F1" w:rsidP="002E0912">
      <w:pPr>
        <w:pStyle w:val="DDKL"/>
      </w:pPr>
      <w:r>
        <w:t>Như vậy, việc phân tích báo cáo kết quả hoạt động kinh doanh sẽ giúp ta có những nhận định sâu sắc và đầy đủ hơn về tình hình tài chính của doanh nghiệp.</w:t>
      </w:r>
    </w:p>
    <w:p w14:paraId="5F94E5A5" w14:textId="6B00BB8F" w:rsidR="000371F1" w:rsidRDefault="000371F1" w:rsidP="001E1007">
      <w:pPr>
        <w:pStyle w:val="Heading2"/>
      </w:pPr>
      <w:bookmarkStart w:id="15" w:name="_Toc338927691"/>
      <w:bookmarkStart w:id="16" w:name="_Toc365387767"/>
      <w:bookmarkStart w:id="17" w:name="_Toc92222551"/>
      <w:r>
        <w:lastRenderedPageBreak/>
        <w:t>Các phương pháp sử dụng trong phân tích tài chính</w:t>
      </w:r>
      <w:bookmarkEnd w:id="15"/>
      <w:bookmarkEnd w:id="16"/>
      <w:bookmarkEnd w:id="17"/>
    </w:p>
    <w:p w14:paraId="6E3AC4B4" w14:textId="77777777" w:rsidR="000371F1" w:rsidRDefault="000371F1" w:rsidP="002E0912">
      <w:pPr>
        <w:pStyle w:val="DDKL"/>
      </w:pPr>
      <w:r>
        <w:t>Phương pháp phân tích tài chính là một hệ thống bao gồm các công cụ và biện pháp nhằm tiếp cận, nghiên cứu các sự kiện, hiện tượng, các mối quan hệ bên trong và bên ngoài, các luồng dịch chuyển và biến đổi tài chính, các chỉ tiêu tài chính tổng hợp và chi tiết, nhằm đánh giá tình hình tài chính doanh nghiệp.</w:t>
      </w:r>
    </w:p>
    <w:p w14:paraId="5F991E75" w14:textId="77777777" w:rsidR="000371F1" w:rsidRDefault="000371F1" w:rsidP="002E0912">
      <w:pPr>
        <w:pStyle w:val="DDKL"/>
      </w:pPr>
      <w:r>
        <w:t>Về lý thuyết có nhiều phương pháp phân tích tài chính doanh nghiệp, nhưng trên thực tế người ta thường sử dụng các phương pháp sau:</w:t>
      </w:r>
    </w:p>
    <w:p w14:paraId="10324C18" w14:textId="547CD6F5" w:rsidR="009B23DB" w:rsidRPr="001A7947" w:rsidRDefault="009B23DB" w:rsidP="009B23DB">
      <w:pPr>
        <w:pStyle w:val="Heading3"/>
        <w:keepNext w:val="0"/>
        <w:keepLines w:val="0"/>
        <w:numPr>
          <w:ilvl w:val="2"/>
          <w:numId w:val="9"/>
        </w:numPr>
        <w:spacing w:before="120" w:after="120"/>
        <w:ind w:hanging="709"/>
      </w:pPr>
      <w:bookmarkStart w:id="18" w:name="_Toc209692340"/>
      <w:bookmarkStart w:id="19" w:name="_Toc209692586"/>
      <w:bookmarkStart w:id="20" w:name="_Toc209693289"/>
      <w:bookmarkStart w:id="21" w:name="_Toc338927692"/>
      <w:bookmarkStart w:id="22" w:name="_Toc365387768"/>
      <w:bookmarkStart w:id="23" w:name="_Toc92222552"/>
      <w:r w:rsidRPr="001A7947">
        <w:t>Phương pháp so sánh</w:t>
      </w:r>
      <w:bookmarkEnd w:id="18"/>
      <w:bookmarkEnd w:id="19"/>
      <w:bookmarkEnd w:id="20"/>
      <w:bookmarkEnd w:id="21"/>
      <w:bookmarkEnd w:id="22"/>
      <w:bookmarkEnd w:id="23"/>
    </w:p>
    <w:p w14:paraId="749DE32C" w14:textId="77777777" w:rsidR="009B23DB" w:rsidRPr="00395768" w:rsidRDefault="009B23DB" w:rsidP="009B23DB">
      <w:pPr>
        <w:pStyle w:val="DDKL"/>
      </w:pPr>
      <w:r w:rsidRPr="00395768">
        <w:t>Phương pháp so sánh được sử dụng phổ biến nhất và là phương pháp chủ yếu trong phân tích tài chính để đánh giá kết quả, xác định vị trí và xu hướng biến đổi của chỉ tiêu phân tích.</w:t>
      </w:r>
    </w:p>
    <w:p w14:paraId="68210080" w14:textId="77777777" w:rsidR="009B23DB" w:rsidRPr="00395768" w:rsidRDefault="009B23DB" w:rsidP="009B23DB">
      <w:pPr>
        <w:pStyle w:val="DDKL"/>
      </w:pPr>
      <w:r w:rsidRPr="00395768">
        <w:t>Có nhiều phương thức so sánh khác nhau, sử dụng phương thức nào là tuỳ thuộc vào mục đích và yêu cầu của việc phân tích:</w:t>
      </w:r>
    </w:p>
    <w:p w14:paraId="551D0F88" w14:textId="77777777" w:rsidR="009B23DB" w:rsidRPr="009B23DB" w:rsidRDefault="009B23DB" w:rsidP="009B23DB">
      <w:pPr>
        <w:pStyle w:val="-"/>
      </w:pPr>
      <w:r w:rsidRPr="009B23DB">
        <w:t>So sánh chỉ tiêu thực tế với các chỉ tiêu kế hoạch, dự kiến hoặc định mức. Đây là phương thức quan trọng nhất để đánh giá mức độ thực hiện chỉ tiêu kế hoạch, định mức và kiểm tra tính có căn cứ của nhiệm vụ kế hoạch được đề ra.</w:t>
      </w:r>
    </w:p>
    <w:p w14:paraId="56E9B6DC" w14:textId="77777777" w:rsidR="009B23DB" w:rsidRPr="009B23DB" w:rsidRDefault="009B23DB" w:rsidP="009B23DB">
      <w:pPr>
        <w:pStyle w:val="-"/>
      </w:pPr>
      <w:r w:rsidRPr="009B23DB">
        <w:t xml:space="preserve">So sánh chỉ tiêu thực hiện giữa các kỳ trong năm và giữa các năm cho thấy sự biến đổi trong hoạt động sản xuất kinh doanh của doanh nghiệp. </w:t>
      </w:r>
    </w:p>
    <w:p w14:paraId="5F1909AF" w14:textId="77777777" w:rsidR="009B23DB" w:rsidRPr="009B23DB" w:rsidRDefault="009B23DB" w:rsidP="009B23DB">
      <w:pPr>
        <w:pStyle w:val="-"/>
      </w:pPr>
      <w:r w:rsidRPr="009B23DB">
        <w:t>So sánh các chỉ tiêu của doanh nghiệp với các chỉ tiêu tương ứng của doanh nghiệp cùng loại hoặc của doanh nghiệp cạnh tranh.</w:t>
      </w:r>
    </w:p>
    <w:p w14:paraId="5E9570C3" w14:textId="77777777" w:rsidR="009B23DB" w:rsidRPr="00395768" w:rsidRDefault="009B23DB" w:rsidP="009B23DB">
      <w:pPr>
        <w:pStyle w:val="DDKL"/>
      </w:pPr>
      <w:r w:rsidRPr="00395768">
        <w:t>Để áp dụng phương pháp so sánh cần phải đảm bảo các điều kiện có thể so sánh được của các chỉ tiêu:</w:t>
      </w:r>
    </w:p>
    <w:p w14:paraId="2613E227" w14:textId="77777777" w:rsidR="009B23DB" w:rsidRPr="009B23DB" w:rsidRDefault="009B23DB" w:rsidP="009B23DB">
      <w:pPr>
        <w:pStyle w:val="-"/>
      </w:pPr>
      <w:r w:rsidRPr="009B23DB">
        <w:t>Các chỉ tiêu số lượng phải thống nhất về mặt chất lượng.</w:t>
      </w:r>
    </w:p>
    <w:p w14:paraId="63D7A890" w14:textId="77777777" w:rsidR="009B23DB" w:rsidRPr="009B23DB" w:rsidRDefault="009B23DB" w:rsidP="009B23DB">
      <w:pPr>
        <w:pStyle w:val="-"/>
      </w:pPr>
      <w:r w:rsidRPr="009B23DB">
        <w:t>Các chỉ tiêu chất lượng phải thống nhất về mặt số lượng.</w:t>
      </w:r>
    </w:p>
    <w:p w14:paraId="636A9791" w14:textId="77777777" w:rsidR="009B23DB" w:rsidRPr="009B23DB" w:rsidRDefault="009B23DB" w:rsidP="009B23DB">
      <w:pPr>
        <w:pStyle w:val="-"/>
      </w:pPr>
      <w:r w:rsidRPr="009B23DB">
        <w:t>Các chỉ tiêu tổng hợp, phức tạp phải thống nhất về nội dung, cơ cấu của các chỉ tiêu.</w:t>
      </w:r>
    </w:p>
    <w:p w14:paraId="0B458E2A" w14:textId="77777777" w:rsidR="009B23DB" w:rsidRPr="009B23DB" w:rsidRDefault="009B23DB" w:rsidP="009B23DB">
      <w:pPr>
        <w:pStyle w:val="-"/>
      </w:pPr>
      <w:r w:rsidRPr="009B23DB">
        <w:t xml:space="preserve">Khi không so sánh được bằng các chỉ tiêu tuyệt đối thì có thể so sánh bằng các chỉ tiêu tương đối. </w:t>
      </w:r>
    </w:p>
    <w:p w14:paraId="066B97BC" w14:textId="77777777" w:rsidR="009B23DB" w:rsidRPr="00395768" w:rsidRDefault="009B23DB" w:rsidP="009B23DB">
      <w:pPr>
        <w:pStyle w:val="DDKL"/>
      </w:pPr>
      <w:r w:rsidRPr="00395768">
        <w:t>Trong phân tích so sánh có thể sử dụng số bình quân, số tuyệt đối và số tương đối. Khi so sánh bằng số bình quân sẽ thấy mức độ đạt được so với bình quân chung của tổng thể, của ngành, xây  dựng các định mức kinh tế kỹ thuật.</w:t>
      </w:r>
    </w:p>
    <w:p w14:paraId="68A8BCCB" w14:textId="77777777" w:rsidR="009B23DB" w:rsidRPr="00395768" w:rsidRDefault="009B23DB" w:rsidP="009B23DB">
      <w:pPr>
        <w:pStyle w:val="DDKL"/>
      </w:pPr>
      <w:r w:rsidRPr="00395768">
        <w:t>Phân tích bằng số tuyệt đối cho thấy rõ khối lượng, quy mô của hiện tượng kinh tế. Các số tuyệt đối được so sánh phải có cùng một nội dung phản ánh, cách tính toán xác định, phạm vi, kết cấu và đơn vị đo lường. Số tuyệt đối được tính bằng công thức:</w:t>
      </w:r>
    </w:p>
    <w:p w14:paraId="2C5FAC1C" w14:textId="77777777" w:rsidR="009B23DB" w:rsidRPr="00395768" w:rsidRDefault="009B23DB" w:rsidP="009B23DB">
      <w:pPr>
        <w:pStyle w:val="DDKL"/>
        <w:jc w:val="center"/>
        <w:rPr>
          <w:vertAlign w:val="subscript"/>
        </w:rPr>
      </w:pPr>
      <w:r w:rsidRPr="00395768">
        <w:t>y = y</w:t>
      </w:r>
      <w:r w:rsidRPr="00395768">
        <w:rPr>
          <w:vertAlign w:val="subscript"/>
        </w:rPr>
        <w:t>1</w:t>
      </w:r>
      <w:r w:rsidRPr="00395768">
        <w:t xml:space="preserve"> – y</w:t>
      </w:r>
      <w:r w:rsidRPr="00395768">
        <w:rPr>
          <w:vertAlign w:val="subscript"/>
        </w:rPr>
        <w:t>0</w:t>
      </w:r>
    </w:p>
    <w:p w14:paraId="6D5A8B61" w14:textId="77777777" w:rsidR="009B23DB" w:rsidRPr="00395768" w:rsidRDefault="009B23DB" w:rsidP="009B23DB">
      <w:pPr>
        <w:pStyle w:val="DDKL"/>
      </w:pPr>
      <w:r w:rsidRPr="00395768">
        <w:lastRenderedPageBreak/>
        <w:t xml:space="preserve">Trong đó: </w:t>
      </w:r>
      <w:r w:rsidRPr="00395768">
        <w:tab/>
        <w:t>y</w:t>
      </w:r>
      <w:r w:rsidRPr="00395768">
        <w:rPr>
          <w:vertAlign w:val="subscript"/>
        </w:rPr>
        <w:t>1</w:t>
      </w:r>
      <w:r w:rsidRPr="00395768">
        <w:t xml:space="preserve"> là trị số của chỉ tiêu phân tích</w:t>
      </w:r>
    </w:p>
    <w:p w14:paraId="45A206F1" w14:textId="77777777" w:rsidR="009B23DB" w:rsidRPr="00395768" w:rsidRDefault="009B23DB" w:rsidP="009B23DB">
      <w:pPr>
        <w:pStyle w:val="DDKL"/>
      </w:pPr>
      <w:r w:rsidRPr="00395768">
        <w:tab/>
      </w:r>
      <w:r>
        <w:tab/>
      </w:r>
      <w:r>
        <w:tab/>
      </w:r>
      <w:r>
        <w:tab/>
      </w:r>
      <w:r>
        <w:tab/>
      </w:r>
      <w:r w:rsidRPr="00395768">
        <w:t>y</w:t>
      </w:r>
      <w:r w:rsidRPr="00395768">
        <w:rPr>
          <w:vertAlign w:val="subscript"/>
        </w:rPr>
        <w:t xml:space="preserve">0 </w:t>
      </w:r>
      <w:r w:rsidRPr="00395768">
        <w:t>là trị số của chỉ tiêu gốc</w:t>
      </w:r>
    </w:p>
    <w:p w14:paraId="73F12B62" w14:textId="77777777" w:rsidR="009B23DB" w:rsidRPr="00395768" w:rsidRDefault="009B23DB" w:rsidP="009B23DB">
      <w:pPr>
        <w:pStyle w:val="DDKL"/>
      </w:pPr>
      <w:r w:rsidRPr="00395768">
        <w:tab/>
      </w:r>
      <w:r>
        <w:tab/>
      </w:r>
      <w:r>
        <w:tab/>
      </w:r>
      <w:r>
        <w:tab/>
      </w:r>
      <w:r>
        <w:tab/>
      </w:r>
      <w:r w:rsidRPr="00395768">
        <w:t>y là trị số so sánh</w:t>
      </w:r>
    </w:p>
    <w:p w14:paraId="061A34A8" w14:textId="77777777" w:rsidR="009B23DB" w:rsidRPr="00395768" w:rsidRDefault="009B23DB" w:rsidP="009B23DB">
      <w:pPr>
        <w:pStyle w:val="DDKL"/>
      </w:pPr>
      <w:r w:rsidRPr="00395768">
        <w:t>So sánh tương đối là tỉ lệ phần trăm của chỉ tiêu trong kì phân tích so với chỉ tiêu gốc, theo công thức:</w:t>
      </w:r>
    </w:p>
    <w:tbl>
      <w:tblPr>
        <w:tblW w:w="0" w:type="auto"/>
        <w:jc w:val="center"/>
        <w:tblBorders>
          <w:insideH w:val="single" w:sz="4" w:space="0" w:color="auto"/>
        </w:tblBorders>
        <w:tblLook w:val="04A0" w:firstRow="1" w:lastRow="0" w:firstColumn="1" w:lastColumn="0" w:noHBand="0" w:noVBand="1"/>
      </w:tblPr>
      <w:tblGrid>
        <w:gridCol w:w="385"/>
        <w:gridCol w:w="365"/>
        <w:gridCol w:w="1104"/>
        <w:gridCol w:w="346"/>
        <w:gridCol w:w="958"/>
      </w:tblGrid>
      <w:tr w:rsidR="009B23DB" w:rsidRPr="00395768" w14:paraId="02F4AA46" w14:textId="77777777" w:rsidTr="00CC5ABA">
        <w:trPr>
          <w:jc w:val="center"/>
        </w:trPr>
        <w:tc>
          <w:tcPr>
            <w:tcW w:w="385" w:type="dxa"/>
            <w:vMerge w:val="restart"/>
            <w:shd w:val="clear" w:color="auto" w:fill="auto"/>
            <w:vAlign w:val="center"/>
          </w:tcPr>
          <w:p w14:paraId="3662D3CB" w14:textId="77777777" w:rsidR="009B23DB" w:rsidRPr="00395768" w:rsidRDefault="009B23DB" w:rsidP="00CC5ABA">
            <w:pPr>
              <w:pStyle w:val="NoSpacing"/>
            </w:pPr>
            <w:r w:rsidRPr="00395768">
              <w:t>y</w:t>
            </w:r>
          </w:p>
        </w:tc>
        <w:tc>
          <w:tcPr>
            <w:tcW w:w="365" w:type="dxa"/>
            <w:vMerge w:val="restart"/>
            <w:shd w:val="clear" w:color="auto" w:fill="auto"/>
            <w:vAlign w:val="center"/>
          </w:tcPr>
          <w:p w14:paraId="0863E685" w14:textId="77777777" w:rsidR="009B23DB" w:rsidRPr="00395768" w:rsidRDefault="009B23DB" w:rsidP="00CC5ABA">
            <w:pPr>
              <w:pStyle w:val="NoSpacing"/>
            </w:pPr>
            <w:r w:rsidRPr="00395768">
              <w:t>=</w:t>
            </w:r>
          </w:p>
        </w:tc>
        <w:tc>
          <w:tcPr>
            <w:tcW w:w="1104" w:type="dxa"/>
            <w:shd w:val="clear" w:color="auto" w:fill="auto"/>
          </w:tcPr>
          <w:p w14:paraId="7B8F32A3" w14:textId="77777777" w:rsidR="009B23DB" w:rsidRPr="00395768" w:rsidRDefault="009B23DB" w:rsidP="00CC5ABA">
            <w:pPr>
              <w:pStyle w:val="NoSpacing"/>
              <w:rPr>
                <w:vertAlign w:val="subscript"/>
              </w:rPr>
            </w:pPr>
            <w:r w:rsidRPr="00395768">
              <w:t>y</w:t>
            </w:r>
            <w:r w:rsidRPr="00395768">
              <w:rPr>
                <w:vertAlign w:val="subscript"/>
              </w:rPr>
              <w:t>1</w:t>
            </w:r>
            <w:r w:rsidRPr="00395768">
              <w:t xml:space="preserve"> x y</w:t>
            </w:r>
            <w:r w:rsidRPr="00395768">
              <w:rPr>
                <w:vertAlign w:val="subscript"/>
              </w:rPr>
              <w:t>0</w:t>
            </w:r>
          </w:p>
        </w:tc>
        <w:tc>
          <w:tcPr>
            <w:tcW w:w="346" w:type="dxa"/>
            <w:vMerge w:val="restart"/>
            <w:shd w:val="clear" w:color="auto" w:fill="auto"/>
            <w:vAlign w:val="center"/>
          </w:tcPr>
          <w:p w14:paraId="3F968B81" w14:textId="77777777" w:rsidR="009B23DB" w:rsidRPr="00395768" w:rsidRDefault="009B23DB" w:rsidP="00CC5ABA">
            <w:pPr>
              <w:pStyle w:val="NoSpacing"/>
            </w:pPr>
            <w:r w:rsidRPr="00395768">
              <w:t>x</w:t>
            </w:r>
          </w:p>
        </w:tc>
        <w:tc>
          <w:tcPr>
            <w:tcW w:w="958" w:type="dxa"/>
            <w:vMerge w:val="restart"/>
            <w:shd w:val="clear" w:color="auto" w:fill="auto"/>
            <w:vAlign w:val="center"/>
          </w:tcPr>
          <w:p w14:paraId="0D72AA1C" w14:textId="77777777" w:rsidR="009B23DB" w:rsidRPr="00395768" w:rsidRDefault="009B23DB" w:rsidP="00CC5ABA">
            <w:pPr>
              <w:pStyle w:val="NoSpacing"/>
            </w:pPr>
            <w:r w:rsidRPr="00395768">
              <w:t>100%</w:t>
            </w:r>
          </w:p>
        </w:tc>
      </w:tr>
      <w:tr w:rsidR="009B23DB" w:rsidRPr="00395768" w14:paraId="6AD8CB0E" w14:textId="77777777" w:rsidTr="00CC5ABA">
        <w:trPr>
          <w:jc w:val="center"/>
        </w:trPr>
        <w:tc>
          <w:tcPr>
            <w:tcW w:w="385" w:type="dxa"/>
            <w:vMerge/>
            <w:shd w:val="clear" w:color="auto" w:fill="auto"/>
          </w:tcPr>
          <w:p w14:paraId="7F34F872" w14:textId="77777777" w:rsidR="009B23DB" w:rsidRPr="00395768" w:rsidRDefault="009B23DB" w:rsidP="00CC5ABA">
            <w:pPr>
              <w:pStyle w:val="NoSpacing"/>
            </w:pPr>
          </w:p>
        </w:tc>
        <w:tc>
          <w:tcPr>
            <w:tcW w:w="365" w:type="dxa"/>
            <w:vMerge/>
            <w:shd w:val="clear" w:color="auto" w:fill="auto"/>
          </w:tcPr>
          <w:p w14:paraId="2E2C3663" w14:textId="77777777" w:rsidR="009B23DB" w:rsidRPr="00395768" w:rsidRDefault="009B23DB" w:rsidP="00CC5ABA">
            <w:pPr>
              <w:pStyle w:val="NoSpacing"/>
            </w:pPr>
          </w:p>
        </w:tc>
        <w:tc>
          <w:tcPr>
            <w:tcW w:w="1104" w:type="dxa"/>
            <w:shd w:val="clear" w:color="auto" w:fill="auto"/>
          </w:tcPr>
          <w:p w14:paraId="712F4004" w14:textId="77777777" w:rsidR="009B23DB" w:rsidRPr="00395768" w:rsidRDefault="009B23DB" w:rsidP="00CC5ABA">
            <w:pPr>
              <w:pStyle w:val="NoSpacing"/>
              <w:rPr>
                <w:vertAlign w:val="subscript"/>
              </w:rPr>
            </w:pPr>
            <w:r w:rsidRPr="00395768">
              <w:t>y</w:t>
            </w:r>
            <w:r w:rsidRPr="00395768">
              <w:rPr>
                <w:vertAlign w:val="subscript"/>
              </w:rPr>
              <w:t>0</w:t>
            </w:r>
          </w:p>
        </w:tc>
        <w:tc>
          <w:tcPr>
            <w:tcW w:w="346" w:type="dxa"/>
            <w:vMerge/>
            <w:shd w:val="clear" w:color="auto" w:fill="auto"/>
          </w:tcPr>
          <w:p w14:paraId="3CB7C14E" w14:textId="77777777" w:rsidR="009B23DB" w:rsidRPr="00395768" w:rsidRDefault="009B23DB" w:rsidP="00CC5ABA">
            <w:pPr>
              <w:pStyle w:val="NoSpacing"/>
            </w:pPr>
          </w:p>
        </w:tc>
        <w:tc>
          <w:tcPr>
            <w:tcW w:w="958" w:type="dxa"/>
            <w:vMerge/>
            <w:shd w:val="clear" w:color="auto" w:fill="auto"/>
          </w:tcPr>
          <w:p w14:paraId="707F9DE2" w14:textId="77777777" w:rsidR="009B23DB" w:rsidRPr="00395768" w:rsidRDefault="009B23DB" w:rsidP="00CC5ABA">
            <w:pPr>
              <w:pStyle w:val="NoSpacing"/>
            </w:pPr>
          </w:p>
        </w:tc>
      </w:tr>
    </w:tbl>
    <w:p w14:paraId="19F2BDEB" w14:textId="77777777" w:rsidR="009B23DB" w:rsidRPr="00395768" w:rsidRDefault="009B23DB" w:rsidP="009B23DB">
      <w:pPr>
        <w:pStyle w:val="DDKL"/>
        <w:rPr>
          <w:b/>
          <w:szCs w:val="26"/>
        </w:rPr>
      </w:pPr>
      <w:r w:rsidRPr="00395768">
        <w:t>Tuy nhiên số tương đối không phản ánh được thực chất bên trong cũng như quy mô của hiện tượng kinh tế. Vì vậy, trong nhiều trường hợp khi so sánh cần kết hợp đồng thời cả số tuyệt đối và số tương đối.</w:t>
      </w:r>
    </w:p>
    <w:p w14:paraId="106C8E28" w14:textId="11E745D8" w:rsidR="009B23DB" w:rsidRPr="00395768" w:rsidRDefault="009B23DB" w:rsidP="009B23DB">
      <w:pPr>
        <w:pStyle w:val="Heading3"/>
        <w:keepNext w:val="0"/>
        <w:keepLines w:val="0"/>
        <w:tabs>
          <w:tab w:val="clear" w:pos="709"/>
          <w:tab w:val="num" w:pos="851"/>
        </w:tabs>
        <w:spacing w:before="120" w:after="120"/>
        <w:ind w:left="851" w:hanging="851"/>
      </w:pPr>
      <w:bookmarkStart w:id="24" w:name="_Toc209692341"/>
      <w:bookmarkStart w:id="25" w:name="_Toc209692587"/>
      <w:bookmarkStart w:id="26" w:name="_Toc209693290"/>
      <w:bookmarkStart w:id="27" w:name="_Toc338927693"/>
      <w:bookmarkStart w:id="28" w:name="_Toc365387769"/>
      <w:bookmarkStart w:id="29" w:name="_Toc92222553"/>
      <w:r w:rsidRPr="00395768">
        <w:t>Phương pháp cân đối</w:t>
      </w:r>
      <w:bookmarkEnd w:id="24"/>
      <w:bookmarkEnd w:id="25"/>
      <w:bookmarkEnd w:id="26"/>
      <w:bookmarkEnd w:id="27"/>
      <w:bookmarkEnd w:id="28"/>
      <w:bookmarkEnd w:id="29"/>
    </w:p>
    <w:p w14:paraId="2F964755" w14:textId="77777777" w:rsidR="009B23DB" w:rsidRPr="00395768" w:rsidRDefault="009B23DB" w:rsidP="009B23DB">
      <w:pPr>
        <w:pStyle w:val="DDKL"/>
      </w:pPr>
      <w:r w:rsidRPr="00395768">
        <w:t>Phương pháp cân đối là phương pháp phân tích và mô tả các hiện tượng kinh tế mà giữa chúng tồn tại mối quan hệ cân bằng hoặc phải tồn tại sự cân bằng. Phương pháp cân đối thường kết hợp với phương pháp so sánh để người phân tích có được đánh giá toàn diện về tình hình tài chính.</w:t>
      </w:r>
    </w:p>
    <w:p w14:paraId="333B6790" w14:textId="77777777" w:rsidR="009B23DB" w:rsidRPr="00395768" w:rsidRDefault="009B23DB" w:rsidP="009B23DB">
      <w:pPr>
        <w:pStyle w:val="DDKL"/>
      </w:pPr>
      <w:r w:rsidRPr="00395768">
        <w:t>Phương pháp cân đối là cơ sở sự cân bằng về lượng giữa tổng số tài sản và tổng số nguồn vốn, giữa nguồn thu, huy dộng và tình hình sử dụng các loại tài sản trong doanh nghiệp. Do đó sự cân bằng về lượng dẫn đến sự cân bằng về sức biến động về lượng giữa các yếu tố và quá trình kinh doanh.</w:t>
      </w:r>
    </w:p>
    <w:p w14:paraId="0900D76F" w14:textId="77777777" w:rsidR="009B23DB" w:rsidRPr="00395768" w:rsidRDefault="009B23DB" w:rsidP="009B23DB">
      <w:pPr>
        <w:pStyle w:val="DDKL"/>
      </w:pPr>
      <w:r w:rsidRPr="00395768">
        <w:t>Các báo cáo tài chính thường có đặc trưng chung là thể hiện tính cân đối: cân đối về tài sản và nguồn vốn; cân đối giữa doanh thu, chi phí và kết quả; cân đối giữa dòng tiền vào và dòng tiền ra; cân đối giữa tăng và giảm;... Cụ thể là các cân đối cơ bản:</w:t>
      </w:r>
    </w:p>
    <w:p w14:paraId="005561D2" w14:textId="77777777" w:rsidR="009B23DB" w:rsidRPr="00395768" w:rsidRDefault="009B23DB" w:rsidP="009B23DB">
      <w:pPr>
        <w:pStyle w:val="DDKL"/>
      </w:pPr>
      <w:r w:rsidRPr="00395768">
        <w:t>Tổng tài sản = Tài sản ngắn hạn + Tài sản dài hạn</w:t>
      </w:r>
    </w:p>
    <w:p w14:paraId="66965402" w14:textId="77777777" w:rsidR="009B23DB" w:rsidRPr="00395768" w:rsidRDefault="009B23DB" w:rsidP="009B23DB">
      <w:pPr>
        <w:pStyle w:val="DDKL"/>
      </w:pPr>
      <w:r w:rsidRPr="00395768">
        <w:t>Tổng tài sản = Tổng nguồn vốn</w:t>
      </w:r>
    </w:p>
    <w:p w14:paraId="3021BCB3" w14:textId="77777777" w:rsidR="009B23DB" w:rsidRPr="00395768" w:rsidRDefault="009B23DB" w:rsidP="009B23DB">
      <w:pPr>
        <w:pStyle w:val="DDKL"/>
      </w:pPr>
      <w:r w:rsidRPr="00395768">
        <w:t>Lợi nhuận = Doanh thu - Chi phí</w:t>
      </w:r>
    </w:p>
    <w:p w14:paraId="1950FD71" w14:textId="77777777" w:rsidR="009B23DB" w:rsidRPr="00395768" w:rsidRDefault="009B23DB" w:rsidP="009B23DB">
      <w:pPr>
        <w:pStyle w:val="DDKL"/>
      </w:pPr>
      <w:r w:rsidRPr="00395768">
        <w:t>Dòng tiền thuần = Dòng tiền vào - Dòng tiền ra</w:t>
      </w:r>
    </w:p>
    <w:p w14:paraId="5317866E" w14:textId="6020D85F" w:rsidR="009B23DB" w:rsidRPr="00395768" w:rsidRDefault="009B23DB" w:rsidP="009B23DB">
      <w:pPr>
        <w:pStyle w:val="Heading3"/>
        <w:keepNext w:val="0"/>
        <w:keepLines w:val="0"/>
        <w:tabs>
          <w:tab w:val="clear" w:pos="709"/>
          <w:tab w:val="num" w:pos="851"/>
        </w:tabs>
        <w:spacing w:before="120" w:after="120"/>
        <w:ind w:left="851" w:hanging="851"/>
      </w:pPr>
      <w:bookmarkStart w:id="30" w:name="_Toc209692342"/>
      <w:bookmarkStart w:id="31" w:name="_Toc209692588"/>
      <w:bookmarkStart w:id="32" w:name="_Toc209693291"/>
      <w:bookmarkStart w:id="33" w:name="_Toc338927694"/>
      <w:bookmarkStart w:id="34" w:name="_Toc365387770"/>
      <w:bookmarkStart w:id="35" w:name="_Toc92222554"/>
      <w:r w:rsidRPr="00395768">
        <w:t>Phương pháp phân tích tỉ số</w:t>
      </w:r>
      <w:bookmarkEnd w:id="30"/>
      <w:bookmarkEnd w:id="31"/>
      <w:bookmarkEnd w:id="32"/>
      <w:bookmarkEnd w:id="33"/>
      <w:bookmarkEnd w:id="34"/>
      <w:bookmarkEnd w:id="35"/>
    </w:p>
    <w:p w14:paraId="488D1482" w14:textId="77777777" w:rsidR="009B23DB" w:rsidRPr="00395768" w:rsidRDefault="009B23DB" w:rsidP="009B23DB">
      <w:pPr>
        <w:pStyle w:val="DDKL"/>
      </w:pPr>
      <w:r w:rsidRPr="00395768">
        <w:t>Phương pháp này được áp dụng phổ biến trong phân tích tài chính vì nó dựa trên ý nghĩa chuẩn mực các tỷ lệ của đại lượng tài chính trong các quan hệ tài chính.</w:t>
      </w:r>
    </w:p>
    <w:p w14:paraId="6758A44E" w14:textId="77777777" w:rsidR="009B23DB" w:rsidRPr="00395768" w:rsidRDefault="009B23DB" w:rsidP="009B23DB">
      <w:pPr>
        <w:pStyle w:val="DDKL"/>
      </w:pPr>
      <w:r w:rsidRPr="00395768">
        <w:t xml:space="preserve">Phương pháp phân tích tỉ số giúp các nhà phân tích khai thác có hiệu quả những số liệu và phân tích có hệ thống hàng loạt tỉ lệ theo chuỗi thời gian liên tục hoặc theo từng giai đoạn. Qua đó nguồn thông tin kinh tế và tài chính được cải tiến và cung cấp đầy đủ hơn. Từ đó cho phép tích lũy dữ liệu và thúc đẩy quá trình tính toán hàng loạt câc tỉ lệ như: </w:t>
      </w:r>
    </w:p>
    <w:p w14:paraId="4EA41F73" w14:textId="77777777" w:rsidR="009B23DB" w:rsidRPr="009B23DB" w:rsidRDefault="009B23DB" w:rsidP="009B23DB">
      <w:pPr>
        <w:pStyle w:val="-"/>
      </w:pPr>
      <w:r w:rsidRPr="009B23DB">
        <w:lastRenderedPageBreak/>
        <w:t>Tỉ số về khả năng thanh toán: được sử dụng để dánh giá khả năng đáp ứng các khoản nợ ngắn hạn của doanh nghiệp.</w:t>
      </w:r>
    </w:p>
    <w:p w14:paraId="095753D3" w14:textId="77777777" w:rsidR="009B23DB" w:rsidRPr="009B23DB" w:rsidRDefault="009B23DB" w:rsidP="009B23DB">
      <w:pPr>
        <w:pStyle w:val="-"/>
      </w:pPr>
      <w:r w:rsidRPr="009B23DB">
        <w:t>Tỉ số về khả năng cân đối vốn, cơ cấu vốn và nguồn vốn: chỉ tiêu này phản ánh mức độ ổn định và tự chủ tài chính.</w:t>
      </w:r>
    </w:p>
    <w:p w14:paraId="76377F58" w14:textId="77777777" w:rsidR="005B2AA0" w:rsidRDefault="005B2AA0">
      <w:pPr>
        <w:spacing w:before="0" w:after="200" w:line="276" w:lineRule="auto"/>
        <w:jc w:val="left"/>
        <w:rPr>
          <w:sz w:val="26"/>
        </w:rPr>
      </w:pPr>
      <w:r>
        <w:br w:type="page"/>
      </w:r>
    </w:p>
    <w:p w14:paraId="4A1D4DED" w14:textId="31DACF66" w:rsidR="000371F1" w:rsidRDefault="000371F1" w:rsidP="002E0912">
      <w:pPr>
        <w:pStyle w:val="Heading1"/>
      </w:pPr>
      <w:bookmarkStart w:id="36" w:name="_Toc338927695"/>
      <w:bookmarkStart w:id="37" w:name="_Toc365387771"/>
      <w:bookmarkStart w:id="38" w:name="_Toc92222555"/>
      <w:r>
        <w:lastRenderedPageBreak/>
        <w:t>THỰC TRẠNG PHÂN TÍCH TÌNH HÌNH TÀI CHÍNH TẠI</w:t>
      </w:r>
      <w:r w:rsidR="001E1007">
        <w:t xml:space="preserve"> </w:t>
      </w:r>
      <w:r>
        <w:t>CÔNG TY CỔ PHẦN ĐẦU TƯ VÀ XÂY DỰNG TIẾN THÀNH</w:t>
      </w:r>
      <w:bookmarkEnd w:id="36"/>
      <w:bookmarkEnd w:id="37"/>
      <w:bookmarkEnd w:id="38"/>
    </w:p>
    <w:p w14:paraId="614359C8" w14:textId="3CECEEF4" w:rsidR="000371F1" w:rsidRDefault="000371F1" w:rsidP="001E1007">
      <w:pPr>
        <w:pStyle w:val="Heading2"/>
      </w:pPr>
      <w:bookmarkStart w:id="39" w:name="_Toc338927696"/>
      <w:bookmarkStart w:id="40" w:name="_Toc365387772"/>
      <w:bookmarkStart w:id="41" w:name="_Toc92222556"/>
      <w:r>
        <w:t>Giới thiệu chung về Công ty Cổ phần Đầu tư và Xây dựng Tiến Thành</w:t>
      </w:r>
      <w:bookmarkEnd w:id="39"/>
      <w:bookmarkEnd w:id="40"/>
      <w:bookmarkEnd w:id="41"/>
    </w:p>
    <w:p w14:paraId="6FD841F1" w14:textId="1547A28A" w:rsidR="000371F1" w:rsidRDefault="000371F1" w:rsidP="001E1007">
      <w:pPr>
        <w:pStyle w:val="Heading3"/>
      </w:pPr>
      <w:bookmarkStart w:id="42" w:name="_Toc338927697"/>
      <w:bookmarkStart w:id="43" w:name="_Toc365387773"/>
      <w:bookmarkStart w:id="44" w:name="_Toc92222557"/>
      <w:r>
        <w:t>Quá trình hình thành và phát triển</w:t>
      </w:r>
      <w:bookmarkEnd w:id="42"/>
      <w:bookmarkEnd w:id="43"/>
      <w:bookmarkEnd w:id="44"/>
    </w:p>
    <w:p w14:paraId="5666B728" w14:textId="77777777" w:rsidR="000371F1" w:rsidRDefault="000371F1" w:rsidP="002E0912">
      <w:pPr>
        <w:pStyle w:val="DDKL"/>
      </w:pPr>
      <w:r>
        <w:t xml:space="preserve">Chính sách mở cửa và sự hội nhập sâu rộng đã khiến cho diện mạo nền kinh tế nước ta thay đổi lớn trong những năm gần đây: tốc độ tăng trưởng luôn được giữ ở mức cao và ổn định, tổng sản phẩm quốc nội có xu hướng tăng, vị thế đất nước trong khu vực cũng như trên thế giới được nâng cao. Sự thay đổi ấy đã tạo nhiều điều kiện thuận lợi cho sự ra đời và phát triển mạnh mẽ của các doanh nghiệp Việt Nam trên mọi lĩnh vực. </w:t>
      </w:r>
    </w:p>
    <w:p w14:paraId="3D8D5611" w14:textId="1750739F" w:rsidR="000371F1" w:rsidRDefault="000371F1" w:rsidP="001E1007">
      <w:pPr>
        <w:pStyle w:val="Heading3"/>
      </w:pPr>
      <w:bookmarkStart w:id="45" w:name="_Toc338927698"/>
      <w:bookmarkStart w:id="46" w:name="_Toc365387774"/>
      <w:bookmarkStart w:id="47" w:name="_Toc92222558"/>
      <w:r>
        <w:t>Đặc điểm tổ chức bộ máy quản lí, tình hình lao động và chế độ kế toán</w:t>
      </w:r>
      <w:bookmarkEnd w:id="45"/>
      <w:bookmarkEnd w:id="46"/>
      <w:bookmarkEnd w:id="47"/>
    </w:p>
    <w:p w14:paraId="722BB086" w14:textId="77777777" w:rsidR="000371F1" w:rsidRDefault="000371F1" w:rsidP="002E0912">
      <w:pPr>
        <w:pStyle w:val="DDKL"/>
      </w:pPr>
      <w:r>
        <w:t xml:space="preserve">Để đảm bảo thực hiện các mục tiêu chiến lược một cách có hiệu quả ngay từ đầu Công ty Cổ phần Kinh Đô đã xác định việc thiết lập một bộ máy tổ chức chặt chẽ là vô cùng cần thiết. </w:t>
      </w:r>
    </w:p>
    <w:p w14:paraId="11200988" w14:textId="77777777" w:rsidR="007E0D72" w:rsidRDefault="005955E3" w:rsidP="007E0D72">
      <w:r>
        <w:rPr>
          <w:noProof/>
        </w:rPr>
        <w:drawing>
          <wp:inline distT="0" distB="0" distL="0" distR="0" wp14:anchorId="20B9AAEE" wp14:editId="0DDF2D6D">
            <wp:extent cx="6112934" cy="2472267"/>
            <wp:effectExtent l="95250" t="0" r="2159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51A5BD5" w14:textId="77777777" w:rsidR="007B179D" w:rsidRPr="00770E9B" w:rsidRDefault="00353F55" w:rsidP="007E0D72">
      <w:pPr>
        <w:pStyle w:val="Caption"/>
      </w:pPr>
      <w:bookmarkStart w:id="48" w:name="_Toc338927794"/>
      <w:r>
        <w:t xml:space="preserve">Hình </w:t>
      </w:r>
      <w:r w:rsidR="00EA70FA">
        <w:fldChar w:fldCharType="begin"/>
      </w:r>
      <w:r w:rsidR="00EA70FA">
        <w:instrText xml:space="preserve"> STYLEREF 1 \s </w:instrText>
      </w:r>
      <w:r w:rsidR="00EA70FA">
        <w:fldChar w:fldCharType="separate"/>
      </w:r>
      <w:r w:rsidR="00A66D5E">
        <w:rPr>
          <w:noProof/>
        </w:rPr>
        <w:t>2</w:t>
      </w:r>
      <w:r w:rsidR="00EA70FA">
        <w:rPr>
          <w:noProof/>
        </w:rPr>
        <w:fldChar w:fldCharType="end"/>
      </w:r>
      <w:r w:rsidR="00A66D5E">
        <w:t>.</w:t>
      </w:r>
      <w:r w:rsidR="00EA70FA">
        <w:fldChar w:fldCharType="begin"/>
      </w:r>
      <w:r w:rsidR="00EA70FA">
        <w:instrText xml:space="preserve"> SEQ Hình \* ARABIC \s 1 </w:instrText>
      </w:r>
      <w:r w:rsidR="00EA70FA">
        <w:fldChar w:fldCharType="separate"/>
      </w:r>
      <w:r w:rsidR="00A66D5E">
        <w:rPr>
          <w:noProof/>
        </w:rPr>
        <w:t>1</w:t>
      </w:r>
      <w:r w:rsidR="00EA70FA">
        <w:rPr>
          <w:noProof/>
        </w:rPr>
        <w:fldChar w:fldCharType="end"/>
      </w:r>
      <w:r>
        <w:t xml:space="preserve">. </w:t>
      </w:r>
      <w:r w:rsidR="007B179D">
        <w:t>Sơ đồ tổ chức Công ty Cổ phần Kinh Đô</w:t>
      </w:r>
      <w:bookmarkEnd w:id="48"/>
    </w:p>
    <w:p w14:paraId="2F41C16A" w14:textId="3A4BBD7C" w:rsidR="000371F1" w:rsidRDefault="000371F1" w:rsidP="001E1007">
      <w:pPr>
        <w:pStyle w:val="Heading3"/>
      </w:pPr>
      <w:bookmarkStart w:id="49" w:name="_Toc338927699"/>
      <w:bookmarkStart w:id="50" w:name="_Toc365387775"/>
      <w:bookmarkStart w:id="51" w:name="_Toc92222559"/>
      <w:r>
        <w:lastRenderedPageBreak/>
        <w:t>Đặc điểm hoạt động sản xuất kinh doanh của Công ty Cổ phần Kinh Đô</w:t>
      </w:r>
      <w:bookmarkEnd w:id="49"/>
      <w:bookmarkEnd w:id="50"/>
      <w:bookmarkEnd w:id="51"/>
    </w:p>
    <w:p w14:paraId="08A5BA7B" w14:textId="77777777" w:rsidR="001D309B" w:rsidRDefault="001D309B" w:rsidP="00A66D5E">
      <w:pPr>
        <w:pStyle w:val="DDKL"/>
        <w:ind w:left="993" w:firstLine="0"/>
      </w:pPr>
      <w:r>
        <w:rPr>
          <w:noProof/>
        </w:rPr>
        <w:drawing>
          <wp:inline distT="0" distB="0" distL="0" distR="0" wp14:anchorId="45DE7495" wp14:editId="022B44A3">
            <wp:extent cx="5469466" cy="3344334"/>
            <wp:effectExtent l="0" t="19050" r="0" b="469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8EFB249" w14:textId="77777777" w:rsidR="000371F1" w:rsidRDefault="00A66D5E" w:rsidP="00A66D5E">
      <w:pPr>
        <w:pStyle w:val="Caption"/>
      </w:pPr>
      <w:bookmarkStart w:id="52" w:name="_Toc338927795"/>
      <w:r>
        <w:t xml:space="preserve">Hình </w:t>
      </w:r>
      <w:r w:rsidR="00EA70FA">
        <w:fldChar w:fldCharType="begin"/>
      </w:r>
      <w:r w:rsidR="00EA70FA">
        <w:instrText xml:space="preserve"> STYLEREF 1 \s </w:instrText>
      </w:r>
      <w:r w:rsidR="00EA70FA">
        <w:fldChar w:fldCharType="separate"/>
      </w:r>
      <w:r>
        <w:rPr>
          <w:noProof/>
        </w:rPr>
        <w:t>2</w:t>
      </w:r>
      <w:r w:rsidR="00EA70FA">
        <w:rPr>
          <w:noProof/>
        </w:rPr>
        <w:fldChar w:fldCharType="end"/>
      </w:r>
      <w:r>
        <w:t>.</w:t>
      </w:r>
      <w:r w:rsidR="00EA70FA">
        <w:fldChar w:fldCharType="begin"/>
      </w:r>
      <w:r w:rsidR="00EA70FA">
        <w:instrText xml:space="preserve"> SEQ Hình \* ARABIC \s 1 </w:instrText>
      </w:r>
      <w:r w:rsidR="00EA70FA">
        <w:fldChar w:fldCharType="separate"/>
      </w:r>
      <w:r>
        <w:rPr>
          <w:noProof/>
        </w:rPr>
        <w:t>2</w:t>
      </w:r>
      <w:r w:rsidR="00EA70FA">
        <w:rPr>
          <w:noProof/>
        </w:rPr>
        <w:fldChar w:fldCharType="end"/>
      </w:r>
      <w:r>
        <w:t xml:space="preserve">. </w:t>
      </w:r>
      <w:r w:rsidR="000371F1">
        <w:t>Ngành nghề kinh doanh và s</w:t>
      </w:r>
      <w:r>
        <w:t>ản phẩm chủ yếu của công ty</w:t>
      </w:r>
      <w:bookmarkEnd w:id="52"/>
    </w:p>
    <w:p w14:paraId="7E977DCC" w14:textId="77777777" w:rsidR="008E0828" w:rsidRPr="00575FEC" w:rsidRDefault="008E0828" w:rsidP="00DB0132">
      <w:pPr>
        <w:pStyle w:val="Heading3"/>
      </w:pPr>
      <w:bookmarkStart w:id="53" w:name="_Toc338927700"/>
      <w:bookmarkStart w:id="54" w:name="_Toc365387776"/>
      <w:bookmarkStart w:id="55" w:name="_Toc92222560"/>
      <w:r w:rsidRPr="00395768">
        <w:t>Qui trình hoạt động sản xuất kinh doanh của Công ty Cổ phầ</w:t>
      </w:r>
      <w:bookmarkStart w:id="56" w:name="_Toc291408505"/>
      <w:r w:rsidR="00DB0132">
        <w:t>n Kinh Đô</w:t>
      </w:r>
      <w:bookmarkEnd w:id="53"/>
      <w:bookmarkEnd w:id="54"/>
      <w:bookmarkEnd w:id="55"/>
    </w:p>
    <w:p w14:paraId="14C1EECD" w14:textId="77777777" w:rsidR="00575FEC" w:rsidRPr="00034379" w:rsidRDefault="00575FEC" w:rsidP="00575FEC">
      <w:r>
        <w:rPr>
          <w:noProof/>
        </w:rPr>
        <w:drawing>
          <wp:inline distT="0" distB="0" distL="0" distR="0" wp14:anchorId="50F4BFC9" wp14:editId="586E600E">
            <wp:extent cx="6011333" cy="685800"/>
            <wp:effectExtent l="19050" t="0" r="889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EF2F354" w14:textId="16B2EA98" w:rsidR="008E0828" w:rsidRPr="00034379" w:rsidRDefault="00575FEC" w:rsidP="00575FEC">
      <w:pPr>
        <w:pStyle w:val="Caption"/>
      </w:pPr>
      <w:bookmarkStart w:id="57" w:name="_Toc209693325"/>
      <w:bookmarkStart w:id="58" w:name="_Toc338927796"/>
      <w:bookmarkEnd w:id="56"/>
      <w:r>
        <w:t xml:space="preserve">Hình </w:t>
      </w:r>
      <w:r w:rsidR="00EA70FA">
        <w:fldChar w:fldCharType="begin"/>
      </w:r>
      <w:r w:rsidR="00EA70FA">
        <w:instrText xml:space="preserve"> STYLEREF 1 \s </w:instrText>
      </w:r>
      <w:r w:rsidR="00EA70FA">
        <w:fldChar w:fldCharType="separate"/>
      </w:r>
      <w:r w:rsidR="00A66D5E">
        <w:rPr>
          <w:noProof/>
        </w:rPr>
        <w:t>2</w:t>
      </w:r>
      <w:r w:rsidR="00EA70FA">
        <w:rPr>
          <w:noProof/>
        </w:rPr>
        <w:fldChar w:fldCharType="end"/>
      </w:r>
      <w:r w:rsidR="00A66D5E">
        <w:t>.</w:t>
      </w:r>
      <w:r w:rsidR="00EA70FA">
        <w:fldChar w:fldCharType="begin"/>
      </w:r>
      <w:r w:rsidR="00EA70FA">
        <w:instrText xml:space="preserve"> SEQ Hình \* ARABIC \s 1 </w:instrText>
      </w:r>
      <w:r w:rsidR="00EA70FA">
        <w:fldChar w:fldCharType="separate"/>
      </w:r>
      <w:r w:rsidR="00A66D5E">
        <w:rPr>
          <w:noProof/>
        </w:rPr>
        <w:t>3</w:t>
      </w:r>
      <w:r w:rsidR="00EA70FA">
        <w:rPr>
          <w:noProof/>
        </w:rPr>
        <w:fldChar w:fldCharType="end"/>
      </w:r>
      <w:r>
        <w:t xml:space="preserve">. </w:t>
      </w:r>
      <w:r w:rsidR="008E0828" w:rsidRPr="00034379">
        <w:t>Qui trình hoạt động sản xuất – kinh doanh</w:t>
      </w:r>
      <w:bookmarkEnd w:id="57"/>
      <w:bookmarkEnd w:id="58"/>
    </w:p>
    <w:p w14:paraId="796DDAF1" w14:textId="77777777" w:rsidR="008E0828" w:rsidRPr="00034379" w:rsidRDefault="00DB0132" w:rsidP="00575FEC">
      <w:pPr>
        <w:jc w:val="right"/>
        <w:rPr>
          <w:sz w:val="26"/>
        </w:rPr>
      </w:pPr>
      <w:r>
        <w:rPr>
          <w:sz w:val="26"/>
        </w:rPr>
        <w:t>(Nguồn: Phòng Kỹ</w:t>
      </w:r>
      <w:r w:rsidR="008E0828" w:rsidRPr="00034379">
        <w:rPr>
          <w:sz w:val="26"/>
        </w:rPr>
        <w:t xml:space="preserve"> thuật)</w:t>
      </w:r>
    </w:p>
    <w:p w14:paraId="06755274" w14:textId="6F8A1C54" w:rsidR="008E0828" w:rsidRPr="00395768" w:rsidRDefault="008E0828" w:rsidP="008E0828">
      <w:pPr>
        <w:pStyle w:val="Heading2"/>
        <w:keepNext w:val="0"/>
        <w:keepLines w:val="0"/>
        <w:spacing w:before="120" w:after="120"/>
        <w:rPr>
          <w:lang w:val="pt-BR"/>
        </w:rPr>
      </w:pPr>
      <w:bookmarkStart w:id="59" w:name="_Toc209692362"/>
      <w:bookmarkStart w:id="60" w:name="_Toc209692608"/>
      <w:bookmarkStart w:id="61" w:name="_Toc209693310"/>
      <w:bookmarkStart w:id="62" w:name="_Toc338927701"/>
      <w:bookmarkStart w:id="63" w:name="_Toc365387777"/>
      <w:bookmarkStart w:id="64" w:name="_Toc92222561"/>
      <w:r w:rsidRPr="00395768">
        <w:rPr>
          <w:lang w:val="pt-BR"/>
        </w:rPr>
        <w:t>Thực trạng tình hình tài chính tạ</w:t>
      </w:r>
      <w:r w:rsidR="00DB0132">
        <w:rPr>
          <w:lang w:val="pt-BR"/>
        </w:rPr>
        <w:t>i c</w:t>
      </w:r>
      <w:r w:rsidRPr="00395768">
        <w:rPr>
          <w:lang w:val="pt-BR"/>
        </w:rPr>
        <w:t>ông ty</w:t>
      </w:r>
      <w:bookmarkEnd w:id="59"/>
      <w:bookmarkEnd w:id="60"/>
      <w:bookmarkEnd w:id="61"/>
      <w:bookmarkEnd w:id="62"/>
      <w:bookmarkEnd w:id="63"/>
      <w:bookmarkEnd w:id="64"/>
    </w:p>
    <w:p w14:paraId="5DE8EC34" w14:textId="7BFC8749" w:rsidR="008E0828" w:rsidRPr="00BC1FCD" w:rsidRDefault="008E0828" w:rsidP="00BC1FCD">
      <w:pPr>
        <w:pStyle w:val="Heading3"/>
      </w:pPr>
      <w:bookmarkStart w:id="65" w:name="_Toc209692363"/>
      <w:bookmarkStart w:id="66" w:name="_Toc209692609"/>
      <w:bookmarkStart w:id="67" w:name="_Toc209692811"/>
      <w:bookmarkStart w:id="68" w:name="_Toc209693044"/>
      <w:bookmarkStart w:id="69" w:name="_Toc209693263"/>
      <w:bookmarkStart w:id="70" w:name="_Toc209693311"/>
      <w:bookmarkStart w:id="71" w:name="_Toc209692364"/>
      <w:bookmarkStart w:id="72" w:name="_Toc209692610"/>
      <w:bookmarkStart w:id="73" w:name="_Toc209693312"/>
      <w:bookmarkStart w:id="74" w:name="_Toc338927702"/>
      <w:bookmarkStart w:id="75" w:name="_Toc365387778"/>
      <w:bookmarkStart w:id="76" w:name="_Toc92222562"/>
      <w:bookmarkEnd w:id="65"/>
      <w:bookmarkEnd w:id="66"/>
      <w:bookmarkEnd w:id="67"/>
      <w:bookmarkEnd w:id="68"/>
      <w:bookmarkEnd w:id="69"/>
      <w:bookmarkEnd w:id="70"/>
      <w:r w:rsidRPr="00BC1FCD">
        <w:t>Tình hình tài sản – nguồn vốn của Công ty trong giai đoạn 2009-2011</w:t>
      </w:r>
      <w:bookmarkEnd w:id="71"/>
      <w:bookmarkEnd w:id="72"/>
      <w:bookmarkEnd w:id="73"/>
      <w:bookmarkEnd w:id="74"/>
      <w:bookmarkEnd w:id="75"/>
      <w:bookmarkEnd w:id="76"/>
    </w:p>
    <w:p w14:paraId="4BBA6C58" w14:textId="77777777" w:rsidR="005726BA" w:rsidRPr="005726BA" w:rsidRDefault="008E0828" w:rsidP="00BC1FCD">
      <w:pPr>
        <w:pStyle w:val="a"/>
        <w:numPr>
          <w:ilvl w:val="0"/>
          <w:numId w:val="13"/>
        </w:numPr>
      </w:pPr>
      <w:r w:rsidRPr="00BC1FCD">
        <w:rPr>
          <w:lang w:val="pt-BR"/>
        </w:rPr>
        <w:t xml:space="preserve">Tình hình tài sản </w:t>
      </w:r>
    </w:p>
    <w:p w14:paraId="49DB438F" w14:textId="77777777" w:rsidR="008E0828" w:rsidRPr="00395768" w:rsidRDefault="008E0828" w:rsidP="005726BA">
      <w:pPr>
        <w:pStyle w:val="DDKL"/>
        <w:jc w:val="right"/>
      </w:pPr>
      <w:r w:rsidRPr="00BC1FCD">
        <w:rPr>
          <w:lang w:val="pt-BR"/>
        </w:rPr>
        <w:t>(</w:t>
      </w:r>
      <w:r w:rsidRPr="00395768">
        <w:t>Đơn vị tính: VNĐ</w:t>
      </w:r>
      <w:r>
        <w:t>)</w:t>
      </w:r>
    </w:p>
    <w:tbl>
      <w:tblPr>
        <w:tblW w:w="9816" w:type="dxa"/>
        <w:jc w:val="center"/>
        <w:tblLook w:val="04A0" w:firstRow="1" w:lastRow="0" w:firstColumn="1" w:lastColumn="0" w:noHBand="0" w:noVBand="1"/>
      </w:tblPr>
      <w:tblGrid>
        <w:gridCol w:w="708"/>
        <w:gridCol w:w="2926"/>
        <w:gridCol w:w="2045"/>
        <w:gridCol w:w="1126"/>
        <w:gridCol w:w="1885"/>
        <w:gridCol w:w="1126"/>
      </w:tblGrid>
      <w:tr w:rsidR="008E0828" w:rsidRPr="00395768" w14:paraId="394F2FD8" w14:textId="77777777" w:rsidTr="00DB0132">
        <w:trPr>
          <w:trHeight w:val="330"/>
          <w:tblHeade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BBBABBF" w14:textId="77777777" w:rsidR="008E0828" w:rsidRPr="00395768" w:rsidRDefault="008E0828" w:rsidP="001D309B">
            <w:pPr>
              <w:pStyle w:val="NoSpacing"/>
              <w:spacing w:before="60" w:after="60" w:line="264" w:lineRule="auto"/>
              <w:rPr>
                <w:b/>
              </w:rPr>
            </w:pPr>
            <w:r w:rsidRPr="00395768">
              <w:rPr>
                <w:b/>
              </w:rPr>
              <w:t>STT</w:t>
            </w:r>
          </w:p>
        </w:tc>
        <w:tc>
          <w:tcPr>
            <w:tcW w:w="292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B8C6AE" w14:textId="77777777" w:rsidR="008E0828" w:rsidRPr="00395768" w:rsidRDefault="008E0828" w:rsidP="001D309B">
            <w:pPr>
              <w:pStyle w:val="NoSpacing"/>
              <w:spacing w:before="60" w:after="60" w:line="264" w:lineRule="auto"/>
              <w:rPr>
                <w:b/>
              </w:rPr>
            </w:pPr>
            <w:r w:rsidRPr="00395768">
              <w:rPr>
                <w:b/>
              </w:rPr>
              <w:t>CHỈ TIÊU</w:t>
            </w:r>
          </w:p>
        </w:tc>
        <w:tc>
          <w:tcPr>
            <w:tcW w:w="3171"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bottom"/>
            <w:hideMark/>
          </w:tcPr>
          <w:p w14:paraId="70AAEAA2" w14:textId="77777777" w:rsidR="008E0828" w:rsidRPr="00395768" w:rsidRDefault="008E0828" w:rsidP="001D309B">
            <w:pPr>
              <w:pStyle w:val="NoSpacing"/>
              <w:spacing w:before="60" w:after="60" w:line="264" w:lineRule="auto"/>
              <w:rPr>
                <w:b/>
              </w:rPr>
            </w:pPr>
            <w:r w:rsidRPr="00395768">
              <w:rPr>
                <w:b/>
              </w:rPr>
              <w:t xml:space="preserve">CHÊNH LỆCH </w:t>
            </w:r>
          </w:p>
          <w:p w14:paraId="67F8387E" w14:textId="77777777" w:rsidR="008E0828" w:rsidRPr="00395768" w:rsidRDefault="008E0828" w:rsidP="001D309B">
            <w:pPr>
              <w:pStyle w:val="NoSpacing"/>
              <w:spacing w:before="60" w:after="60" w:line="264" w:lineRule="auto"/>
              <w:rPr>
                <w:b/>
              </w:rPr>
            </w:pPr>
            <w:r w:rsidRPr="00395768">
              <w:rPr>
                <w:b/>
              </w:rPr>
              <w:t>2009 - 2010</w:t>
            </w:r>
          </w:p>
        </w:tc>
        <w:tc>
          <w:tcPr>
            <w:tcW w:w="3011"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89C2C7D" w14:textId="77777777" w:rsidR="008E0828" w:rsidRPr="00395768" w:rsidRDefault="008E0828" w:rsidP="001D309B">
            <w:pPr>
              <w:pStyle w:val="NoSpacing"/>
              <w:spacing w:before="60" w:after="60" w:line="264" w:lineRule="auto"/>
              <w:rPr>
                <w:b/>
              </w:rPr>
            </w:pPr>
            <w:r w:rsidRPr="00395768">
              <w:rPr>
                <w:b/>
              </w:rPr>
              <w:t xml:space="preserve">CHÊNH LỆCH </w:t>
            </w:r>
          </w:p>
          <w:p w14:paraId="5A6394C5" w14:textId="77777777" w:rsidR="008E0828" w:rsidRPr="00395768" w:rsidRDefault="008E0828" w:rsidP="001D309B">
            <w:pPr>
              <w:pStyle w:val="NoSpacing"/>
              <w:spacing w:before="60" w:after="60" w:line="264" w:lineRule="auto"/>
              <w:rPr>
                <w:b/>
              </w:rPr>
            </w:pPr>
            <w:r w:rsidRPr="00395768">
              <w:rPr>
                <w:b/>
              </w:rPr>
              <w:t>2010 - 2011</w:t>
            </w:r>
          </w:p>
        </w:tc>
      </w:tr>
      <w:tr w:rsidR="008E0828" w:rsidRPr="00395768" w14:paraId="6FCE9802" w14:textId="77777777" w:rsidTr="00DB0132">
        <w:trPr>
          <w:trHeight w:val="330"/>
          <w:tblHeader/>
          <w:jc w:val="center"/>
        </w:trPr>
        <w:tc>
          <w:tcPr>
            <w:tcW w:w="70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EB48FD" w14:textId="77777777" w:rsidR="008E0828" w:rsidRPr="00395768" w:rsidRDefault="008E0828" w:rsidP="001D309B">
            <w:pPr>
              <w:pStyle w:val="NoSpacing"/>
              <w:spacing w:before="60" w:after="60" w:line="264" w:lineRule="auto"/>
            </w:pPr>
          </w:p>
        </w:tc>
        <w:tc>
          <w:tcPr>
            <w:tcW w:w="292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5BCB62" w14:textId="77777777" w:rsidR="008E0828" w:rsidRPr="00395768" w:rsidRDefault="008E0828" w:rsidP="001D309B">
            <w:pPr>
              <w:pStyle w:val="NoSpacing"/>
              <w:spacing w:before="60" w:after="60" w:line="264" w:lineRule="auto"/>
            </w:pPr>
          </w:p>
        </w:tc>
        <w:tc>
          <w:tcPr>
            <w:tcW w:w="2045" w:type="dxa"/>
            <w:tcBorders>
              <w:top w:val="nil"/>
              <w:left w:val="nil"/>
              <w:bottom w:val="single" w:sz="4" w:space="0" w:color="auto"/>
              <w:right w:val="single" w:sz="4" w:space="0" w:color="auto"/>
            </w:tcBorders>
            <w:shd w:val="clear" w:color="auto" w:fill="D9D9D9" w:themeFill="background1" w:themeFillShade="D9"/>
            <w:noWrap/>
            <w:vAlign w:val="center"/>
            <w:hideMark/>
          </w:tcPr>
          <w:p w14:paraId="7A962E4A" w14:textId="77777777" w:rsidR="008E0828" w:rsidRPr="00395768" w:rsidRDefault="008E0828" w:rsidP="001D309B">
            <w:pPr>
              <w:pStyle w:val="NoSpacing"/>
              <w:spacing w:before="60" w:after="60" w:line="264" w:lineRule="auto"/>
              <w:rPr>
                <w:b/>
              </w:rPr>
            </w:pPr>
            <w:r w:rsidRPr="00395768">
              <w:rPr>
                <w:b/>
              </w:rPr>
              <w:t>Số tuyệt đối</w:t>
            </w:r>
          </w:p>
        </w:tc>
        <w:tc>
          <w:tcPr>
            <w:tcW w:w="1126" w:type="dxa"/>
            <w:tcBorders>
              <w:top w:val="nil"/>
              <w:left w:val="nil"/>
              <w:bottom w:val="single" w:sz="4" w:space="0" w:color="auto"/>
              <w:right w:val="single" w:sz="4" w:space="0" w:color="auto"/>
            </w:tcBorders>
            <w:shd w:val="clear" w:color="auto" w:fill="D9D9D9" w:themeFill="background1" w:themeFillShade="D9"/>
            <w:noWrap/>
            <w:vAlign w:val="bottom"/>
            <w:hideMark/>
          </w:tcPr>
          <w:p w14:paraId="6E7AB5DB" w14:textId="77777777" w:rsidR="008E0828" w:rsidRPr="00395768" w:rsidRDefault="008E0828" w:rsidP="001D309B">
            <w:pPr>
              <w:pStyle w:val="NoSpacing"/>
              <w:spacing w:before="60" w:after="60" w:line="264" w:lineRule="auto"/>
              <w:rPr>
                <w:b/>
              </w:rPr>
            </w:pPr>
            <w:r w:rsidRPr="00395768">
              <w:rPr>
                <w:b/>
              </w:rPr>
              <w:t>Tỷ lệ (%)</w:t>
            </w:r>
          </w:p>
        </w:tc>
        <w:tc>
          <w:tcPr>
            <w:tcW w:w="1885" w:type="dxa"/>
            <w:tcBorders>
              <w:top w:val="nil"/>
              <w:left w:val="nil"/>
              <w:bottom w:val="single" w:sz="4" w:space="0" w:color="auto"/>
              <w:right w:val="single" w:sz="4" w:space="0" w:color="auto"/>
            </w:tcBorders>
            <w:shd w:val="clear" w:color="auto" w:fill="D9D9D9" w:themeFill="background1" w:themeFillShade="D9"/>
            <w:noWrap/>
            <w:vAlign w:val="center"/>
            <w:hideMark/>
          </w:tcPr>
          <w:p w14:paraId="749F7ED4" w14:textId="77777777" w:rsidR="008E0828" w:rsidRPr="00395768" w:rsidRDefault="008E0828" w:rsidP="001D309B">
            <w:pPr>
              <w:pStyle w:val="NoSpacing"/>
              <w:spacing w:before="60" w:after="60" w:line="264" w:lineRule="auto"/>
              <w:rPr>
                <w:b/>
              </w:rPr>
            </w:pPr>
            <w:r w:rsidRPr="00395768">
              <w:rPr>
                <w:b/>
              </w:rPr>
              <w:t>Số tuyệt đối</w:t>
            </w:r>
          </w:p>
        </w:tc>
        <w:tc>
          <w:tcPr>
            <w:tcW w:w="1126" w:type="dxa"/>
            <w:tcBorders>
              <w:top w:val="nil"/>
              <w:left w:val="nil"/>
              <w:bottom w:val="single" w:sz="4" w:space="0" w:color="auto"/>
              <w:right w:val="single" w:sz="4" w:space="0" w:color="auto"/>
            </w:tcBorders>
            <w:shd w:val="clear" w:color="auto" w:fill="D9D9D9" w:themeFill="background1" w:themeFillShade="D9"/>
            <w:noWrap/>
            <w:vAlign w:val="bottom"/>
            <w:hideMark/>
          </w:tcPr>
          <w:p w14:paraId="25D176FD" w14:textId="77777777" w:rsidR="008E0828" w:rsidRPr="00395768" w:rsidRDefault="008E0828" w:rsidP="001D309B">
            <w:pPr>
              <w:pStyle w:val="NoSpacing"/>
              <w:spacing w:before="60" w:after="60" w:line="264" w:lineRule="auto"/>
              <w:rPr>
                <w:b/>
              </w:rPr>
            </w:pPr>
            <w:r w:rsidRPr="00395768">
              <w:rPr>
                <w:b/>
              </w:rPr>
              <w:t>Tỷ lệ (%)</w:t>
            </w:r>
          </w:p>
        </w:tc>
      </w:tr>
      <w:tr w:rsidR="008E0828" w:rsidRPr="00395768" w14:paraId="4BD7E227" w14:textId="77777777" w:rsidTr="007B179D">
        <w:trPr>
          <w:trHeight w:val="345"/>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3AA653B" w14:textId="77777777" w:rsidR="008E0828" w:rsidRPr="00395768" w:rsidRDefault="008E0828" w:rsidP="001D309B">
            <w:pPr>
              <w:pStyle w:val="NoSpacing"/>
              <w:spacing w:before="60" w:after="60" w:line="264" w:lineRule="auto"/>
            </w:pPr>
            <w:r w:rsidRPr="00395768">
              <w:t>A</w:t>
            </w:r>
          </w:p>
        </w:tc>
        <w:tc>
          <w:tcPr>
            <w:tcW w:w="2926" w:type="dxa"/>
            <w:tcBorders>
              <w:top w:val="nil"/>
              <w:left w:val="nil"/>
              <w:bottom w:val="single" w:sz="4" w:space="0" w:color="auto"/>
              <w:right w:val="single" w:sz="4" w:space="0" w:color="auto"/>
            </w:tcBorders>
            <w:shd w:val="clear" w:color="auto" w:fill="auto"/>
            <w:noWrap/>
            <w:vAlign w:val="bottom"/>
            <w:hideMark/>
          </w:tcPr>
          <w:p w14:paraId="1AFA86D7" w14:textId="77777777" w:rsidR="008E0828" w:rsidRPr="00395768" w:rsidRDefault="008E0828" w:rsidP="001D309B">
            <w:pPr>
              <w:pStyle w:val="NoSpacing"/>
              <w:spacing w:before="60" w:after="60" w:line="264" w:lineRule="auto"/>
              <w:jc w:val="both"/>
            </w:pPr>
            <w:r w:rsidRPr="00395768">
              <w:t>TÀI SẢN NGẮN HẠN</w:t>
            </w:r>
          </w:p>
        </w:tc>
        <w:tc>
          <w:tcPr>
            <w:tcW w:w="2045" w:type="dxa"/>
            <w:tcBorders>
              <w:top w:val="nil"/>
              <w:left w:val="nil"/>
              <w:bottom w:val="single" w:sz="4" w:space="0" w:color="auto"/>
              <w:right w:val="single" w:sz="4" w:space="0" w:color="auto"/>
            </w:tcBorders>
            <w:shd w:val="clear" w:color="auto" w:fill="auto"/>
            <w:noWrap/>
            <w:vAlign w:val="bottom"/>
            <w:hideMark/>
          </w:tcPr>
          <w:p w14:paraId="1813A9FE" w14:textId="77777777" w:rsidR="008E0828" w:rsidRPr="00395768" w:rsidRDefault="008E0828" w:rsidP="001D309B">
            <w:pPr>
              <w:pStyle w:val="NoSpacing"/>
              <w:spacing w:before="60" w:after="60" w:line="264" w:lineRule="auto"/>
              <w:jc w:val="right"/>
            </w:pPr>
            <w:r w:rsidRPr="00395768">
              <w:t>1.234.567.890</w:t>
            </w:r>
          </w:p>
        </w:tc>
        <w:tc>
          <w:tcPr>
            <w:tcW w:w="1126" w:type="dxa"/>
            <w:tcBorders>
              <w:top w:val="nil"/>
              <w:left w:val="nil"/>
              <w:bottom w:val="single" w:sz="4" w:space="0" w:color="auto"/>
              <w:right w:val="single" w:sz="4" w:space="0" w:color="auto"/>
            </w:tcBorders>
            <w:shd w:val="clear" w:color="auto" w:fill="auto"/>
            <w:noWrap/>
            <w:vAlign w:val="bottom"/>
            <w:hideMark/>
          </w:tcPr>
          <w:p w14:paraId="456D3E7A" w14:textId="77777777" w:rsidR="008E0828" w:rsidRPr="00395768" w:rsidRDefault="008E0828" w:rsidP="001D309B">
            <w:pPr>
              <w:pStyle w:val="NoSpacing"/>
              <w:spacing w:before="60" w:after="60" w:line="264" w:lineRule="auto"/>
              <w:jc w:val="right"/>
            </w:pPr>
            <w:r w:rsidRPr="00395768">
              <w:t>38,71</w:t>
            </w:r>
          </w:p>
        </w:tc>
        <w:tc>
          <w:tcPr>
            <w:tcW w:w="1885" w:type="dxa"/>
            <w:tcBorders>
              <w:top w:val="nil"/>
              <w:left w:val="nil"/>
              <w:bottom w:val="single" w:sz="4" w:space="0" w:color="auto"/>
              <w:right w:val="single" w:sz="4" w:space="0" w:color="auto"/>
            </w:tcBorders>
            <w:shd w:val="clear" w:color="auto" w:fill="auto"/>
            <w:noWrap/>
            <w:vAlign w:val="bottom"/>
            <w:hideMark/>
          </w:tcPr>
          <w:p w14:paraId="0B02B9EC" w14:textId="77777777" w:rsidR="008E0828" w:rsidRPr="00395768" w:rsidRDefault="008E0828" w:rsidP="001D309B">
            <w:pPr>
              <w:pStyle w:val="NoSpacing"/>
              <w:spacing w:before="60" w:after="60" w:line="264" w:lineRule="auto"/>
              <w:jc w:val="right"/>
            </w:pPr>
            <w:r w:rsidRPr="00395768">
              <w:t>1.234.567.890</w:t>
            </w:r>
          </w:p>
        </w:tc>
        <w:tc>
          <w:tcPr>
            <w:tcW w:w="1126" w:type="dxa"/>
            <w:tcBorders>
              <w:top w:val="nil"/>
              <w:left w:val="nil"/>
              <w:bottom w:val="single" w:sz="4" w:space="0" w:color="auto"/>
              <w:right w:val="single" w:sz="4" w:space="0" w:color="auto"/>
            </w:tcBorders>
            <w:shd w:val="clear" w:color="auto" w:fill="auto"/>
            <w:noWrap/>
            <w:vAlign w:val="bottom"/>
            <w:hideMark/>
          </w:tcPr>
          <w:p w14:paraId="02A33FEC" w14:textId="77777777" w:rsidR="008E0828" w:rsidRPr="00395768" w:rsidRDefault="008E0828" w:rsidP="001D309B">
            <w:pPr>
              <w:pStyle w:val="NoSpacing"/>
              <w:spacing w:before="60" w:after="60" w:line="264" w:lineRule="auto"/>
              <w:jc w:val="right"/>
            </w:pPr>
            <w:r w:rsidRPr="00395768">
              <w:t>9,26</w:t>
            </w:r>
          </w:p>
        </w:tc>
      </w:tr>
      <w:tr w:rsidR="008E0828" w:rsidRPr="00395768" w14:paraId="20E451A6" w14:textId="77777777" w:rsidTr="007B179D">
        <w:trPr>
          <w:trHeight w:val="330"/>
          <w:jc w:val="center"/>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40BCC76" w14:textId="77777777" w:rsidR="008E0828" w:rsidRPr="00395768" w:rsidRDefault="008E0828" w:rsidP="00613C00">
            <w:pPr>
              <w:pStyle w:val="NoSpacing"/>
              <w:numPr>
                <w:ilvl w:val="0"/>
                <w:numId w:val="16"/>
              </w:numPr>
              <w:spacing w:before="60" w:after="60" w:line="264" w:lineRule="auto"/>
              <w:ind w:left="0" w:firstLine="0"/>
            </w:pPr>
          </w:p>
        </w:tc>
        <w:tc>
          <w:tcPr>
            <w:tcW w:w="2926" w:type="dxa"/>
            <w:tcBorders>
              <w:top w:val="nil"/>
              <w:left w:val="nil"/>
              <w:bottom w:val="single" w:sz="4" w:space="0" w:color="auto"/>
              <w:right w:val="single" w:sz="4" w:space="0" w:color="auto"/>
            </w:tcBorders>
            <w:shd w:val="clear" w:color="auto" w:fill="auto"/>
            <w:noWrap/>
            <w:vAlign w:val="bottom"/>
          </w:tcPr>
          <w:p w14:paraId="43AF90A0" w14:textId="77777777" w:rsidR="008E0828" w:rsidRPr="00395768" w:rsidRDefault="008E0828" w:rsidP="001D309B">
            <w:pPr>
              <w:pStyle w:val="NoSpacing"/>
              <w:spacing w:before="60" w:after="60" w:line="264" w:lineRule="auto"/>
              <w:jc w:val="both"/>
            </w:pPr>
            <w:r w:rsidRPr="00395768">
              <w:t>Tiền và các khoản tương đương tiền</w:t>
            </w:r>
          </w:p>
        </w:tc>
        <w:tc>
          <w:tcPr>
            <w:tcW w:w="2045" w:type="dxa"/>
            <w:tcBorders>
              <w:top w:val="nil"/>
              <w:left w:val="nil"/>
              <w:bottom w:val="single" w:sz="4" w:space="0" w:color="auto"/>
              <w:right w:val="single" w:sz="4" w:space="0" w:color="auto"/>
            </w:tcBorders>
            <w:shd w:val="clear" w:color="auto" w:fill="auto"/>
            <w:noWrap/>
            <w:vAlign w:val="center"/>
          </w:tcPr>
          <w:p w14:paraId="414C2816" w14:textId="77777777" w:rsidR="008E0828" w:rsidRPr="00395768" w:rsidRDefault="008E0828" w:rsidP="001D309B">
            <w:pPr>
              <w:pStyle w:val="NoSpacing"/>
              <w:spacing w:before="60" w:after="60" w:line="264" w:lineRule="auto"/>
              <w:jc w:val="right"/>
            </w:pPr>
            <w:r w:rsidRPr="00395768">
              <w:t>1.234.567.890</w:t>
            </w:r>
          </w:p>
        </w:tc>
        <w:tc>
          <w:tcPr>
            <w:tcW w:w="1126" w:type="dxa"/>
            <w:tcBorders>
              <w:top w:val="nil"/>
              <w:left w:val="nil"/>
              <w:bottom w:val="single" w:sz="4" w:space="0" w:color="auto"/>
              <w:right w:val="single" w:sz="4" w:space="0" w:color="auto"/>
            </w:tcBorders>
            <w:shd w:val="clear" w:color="auto" w:fill="auto"/>
            <w:noWrap/>
            <w:vAlign w:val="center"/>
          </w:tcPr>
          <w:p w14:paraId="21AAA54B" w14:textId="77777777" w:rsidR="008E0828" w:rsidRPr="00395768" w:rsidRDefault="008E0828" w:rsidP="001D309B">
            <w:pPr>
              <w:pStyle w:val="NoSpacing"/>
              <w:spacing w:before="60" w:after="60" w:line="264" w:lineRule="auto"/>
              <w:jc w:val="right"/>
            </w:pPr>
            <w:r w:rsidRPr="00395768">
              <w:t>570,67</w:t>
            </w:r>
          </w:p>
        </w:tc>
        <w:tc>
          <w:tcPr>
            <w:tcW w:w="1885" w:type="dxa"/>
            <w:tcBorders>
              <w:top w:val="nil"/>
              <w:left w:val="nil"/>
              <w:bottom w:val="single" w:sz="4" w:space="0" w:color="auto"/>
              <w:right w:val="single" w:sz="4" w:space="0" w:color="auto"/>
            </w:tcBorders>
            <w:shd w:val="clear" w:color="auto" w:fill="auto"/>
            <w:noWrap/>
            <w:vAlign w:val="center"/>
          </w:tcPr>
          <w:p w14:paraId="2A93E4CC" w14:textId="77777777" w:rsidR="008E0828" w:rsidRPr="00395768" w:rsidRDefault="008E0828" w:rsidP="001D309B">
            <w:pPr>
              <w:pStyle w:val="NoSpacing"/>
              <w:spacing w:before="60" w:after="60" w:line="264" w:lineRule="auto"/>
              <w:jc w:val="right"/>
            </w:pPr>
            <w:r w:rsidRPr="00395768">
              <w:t>541.397.786</w:t>
            </w:r>
          </w:p>
        </w:tc>
        <w:tc>
          <w:tcPr>
            <w:tcW w:w="1126" w:type="dxa"/>
            <w:tcBorders>
              <w:top w:val="nil"/>
              <w:left w:val="nil"/>
              <w:bottom w:val="single" w:sz="4" w:space="0" w:color="auto"/>
              <w:right w:val="single" w:sz="4" w:space="0" w:color="auto"/>
            </w:tcBorders>
            <w:shd w:val="clear" w:color="auto" w:fill="auto"/>
            <w:noWrap/>
            <w:vAlign w:val="center"/>
          </w:tcPr>
          <w:p w14:paraId="06BD2295" w14:textId="77777777" w:rsidR="008E0828" w:rsidRPr="00395768" w:rsidRDefault="008E0828" w:rsidP="001D309B">
            <w:pPr>
              <w:pStyle w:val="NoSpacing"/>
              <w:spacing w:before="60" w:after="60" w:line="264" w:lineRule="auto"/>
              <w:jc w:val="right"/>
            </w:pPr>
            <w:r w:rsidRPr="00395768">
              <w:t>12,27</w:t>
            </w:r>
          </w:p>
        </w:tc>
      </w:tr>
      <w:tr w:rsidR="008E0828" w:rsidRPr="00395768" w14:paraId="33402380" w14:textId="77777777" w:rsidTr="00B210EB">
        <w:trPr>
          <w:trHeight w:val="330"/>
          <w:jc w:val="center"/>
        </w:trPr>
        <w:tc>
          <w:tcPr>
            <w:tcW w:w="708" w:type="dxa"/>
            <w:tcBorders>
              <w:top w:val="nil"/>
              <w:left w:val="single" w:sz="4" w:space="0" w:color="auto"/>
              <w:bottom w:val="single" w:sz="4" w:space="0" w:color="auto"/>
              <w:right w:val="single" w:sz="4" w:space="0" w:color="auto"/>
            </w:tcBorders>
            <w:shd w:val="clear" w:color="auto" w:fill="auto"/>
            <w:noWrap/>
            <w:vAlign w:val="bottom"/>
          </w:tcPr>
          <w:p w14:paraId="721D0486" w14:textId="77777777" w:rsidR="008E0828" w:rsidRPr="00395768" w:rsidRDefault="008E0828" w:rsidP="00613C00">
            <w:pPr>
              <w:pStyle w:val="NoSpacing"/>
              <w:numPr>
                <w:ilvl w:val="0"/>
                <w:numId w:val="16"/>
              </w:numPr>
              <w:spacing w:before="60" w:after="60" w:line="264" w:lineRule="auto"/>
              <w:ind w:left="0" w:firstLine="0"/>
            </w:pPr>
          </w:p>
        </w:tc>
        <w:tc>
          <w:tcPr>
            <w:tcW w:w="2926" w:type="dxa"/>
            <w:tcBorders>
              <w:top w:val="nil"/>
              <w:left w:val="nil"/>
              <w:bottom w:val="single" w:sz="4" w:space="0" w:color="auto"/>
              <w:right w:val="single" w:sz="4" w:space="0" w:color="auto"/>
            </w:tcBorders>
            <w:shd w:val="clear" w:color="auto" w:fill="auto"/>
            <w:noWrap/>
            <w:vAlign w:val="bottom"/>
            <w:hideMark/>
          </w:tcPr>
          <w:p w14:paraId="5E4383DC" w14:textId="77777777" w:rsidR="008E0828" w:rsidRPr="00395768" w:rsidRDefault="008E0828" w:rsidP="001D309B">
            <w:pPr>
              <w:pStyle w:val="NoSpacing"/>
              <w:spacing w:before="60" w:after="60" w:line="264" w:lineRule="auto"/>
              <w:jc w:val="both"/>
            </w:pPr>
            <w:r w:rsidRPr="00395768">
              <w:t>Phải thu khách hàng</w:t>
            </w:r>
          </w:p>
        </w:tc>
        <w:tc>
          <w:tcPr>
            <w:tcW w:w="2045" w:type="dxa"/>
            <w:tcBorders>
              <w:top w:val="nil"/>
              <w:left w:val="nil"/>
              <w:bottom w:val="single" w:sz="4" w:space="0" w:color="auto"/>
              <w:right w:val="single" w:sz="4" w:space="0" w:color="auto"/>
            </w:tcBorders>
            <w:shd w:val="clear" w:color="auto" w:fill="auto"/>
            <w:noWrap/>
            <w:vAlign w:val="bottom"/>
            <w:hideMark/>
          </w:tcPr>
          <w:p w14:paraId="5F268070" w14:textId="77777777" w:rsidR="008E0828" w:rsidRPr="00395768" w:rsidRDefault="008E0828" w:rsidP="001D309B">
            <w:pPr>
              <w:pStyle w:val="NoSpacing"/>
              <w:spacing w:before="60" w:after="60" w:line="264" w:lineRule="auto"/>
              <w:jc w:val="right"/>
            </w:pPr>
            <w:r w:rsidRPr="00395768">
              <w:t>677.152.200</w:t>
            </w:r>
          </w:p>
        </w:tc>
        <w:tc>
          <w:tcPr>
            <w:tcW w:w="1126" w:type="dxa"/>
            <w:tcBorders>
              <w:top w:val="nil"/>
              <w:left w:val="nil"/>
              <w:bottom w:val="single" w:sz="4" w:space="0" w:color="auto"/>
              <w:right w:val="single" w:sz="4" w:space="0" w:color="auto"/>
            </w:tcBorders>
            <w:shd w:val="clear" w:color="auto" w:fill="auto"/>
            <w:noWrap/>
            <w:vAlign w:val="bottom"/>
            <w:hideMark/>
          </w:tcPr>
          <w:p w14:paraId="631A29A5" w14:textId="77777777" w:rsidR="008E0828" w:rsidRPr="00395768" w:rsidRDefault="008E0828" w:rsidP="001D309B">
            <w:pPr>
              <w:pStyle w:val="NoSpacing"/>
              <w:spacing w:before="60" w:after="60" w:line="264" w:lineRule="auto"/>
              <w:jc w:val="right"/>
            </w:pPr>
            <w:r w:rsidRPr="00395768">
              <w:t>11,36</w:t>
            </w:r>
          </w:p>
        </w:tc>
        <w:tc>
          <w:tcPr>
            <w:tcW w:w="1885" w:type="dxa"/>
            <w:tcBorders>
              <w:top w:val="nil"/>
              <w:left w:val="nil"/>
              <w:bottom w:val="single" w:sz="4" w:space="0" w:color="auto"/>
              <w:right w:val="single" w:sz="4" w:space="0" w:color="auto"/>
            </w:tcBorders>
            <w:shd w:val="clear" w:color="auto" w:fill="auto"/>
            <w:noWrap/>
            <w:vAlign w:val="bottom"/>
            <w:hideMark/>
          </w:tcPr>
          <w:p w14:paraId="7DBC7A6D" w14:textId="77777777" w:rsidR="008E0828" w:rsidRPr="00395768" w:rsidRDefault="008E0828" w:rsidP="001D309B">
            <w:pPr>
              <w:pStyle w:val="NoSpacing"/>
              <w:spacing w:before="60" w:after="60" w:line="264" w:lineRule="auto"/>
              <w:jc w:val="right"/>
            </w:pPr>
            <w:r w:rsidRPr="00395768">
              <w:t>4.235.809.422</w:t>
            </w:r>
          </w:p>
        </w:tc>
        <w:tc>
          <w:tcPr>
            <w:tcW w:w="1126" w:type="dxa"/>
            <w:tcBorders>
              <w:top w:val="nil"/>
              <w:left w:val="nil"/>
              <w:bottom w:val="single" w:sz="4" w:space="0" w:color="auto"/>
              <w:right w:val="single" w:sz="4" w:space="0" w:color="auto"/>
            </w:tcBorders>
            <w:shd w:val="clear" w:color="auto" w:fill="auto"/>
            <w:noWrap/>
            <w:vAlign w:val="bottom"/>
            <w:hideMark/>
          </w:tcPr>
          <w:p w14:paraId="42B19F7C" w14:textId="77777777" w:rsidR="008E0828" w:rsidRPr="00395768" w:rsidRDefault="008E0828" w:rsidP="001D309B">
            <w:pPr>
              <w:pStyle w:val="NoSpacing"/>
              <w:spacing w:before="60" w:after="60" w:line="264" w:lineRule="auto"/>
              <w:jc w:val="right"/>
            </w:pPr>
            <w:r w:rsidRPr="00395768">
              <w:t>63,81</w:t>
            </w:r>
          </w:p>
        </w:tc>
      </w:tr>
      <w:tr w:rsidR="008E0828" w:rsidRPr="00395768" w14:paraId="5E57A0CA" w14:textId="77777777" w:rsidTr="00B210EB">
        <w:trPr>
          <w:trHeight w:val="330"/>
          <w:jc w:val="center"/>
        </w:trPr>
        <w:tc>
          <w:tcPr>
            <w:tcW w:w="708" w:type="dxa"/>
            <w:tcBorders>
              <w:top w:val="nil"/>
              <w:left w:val="single" w:sz="4" w:space="0" w:color="auto"/>
              <w:bottom w:val="single" w:sz="4" w:space="0" w:color="auto"/>
              <w:right w:val="single" w:sz="4" w:space="0" w:color="auto"/>
            </w:tcBorders>
            <w:shd w:val="clear" w:color="auto" w:fill="auto"/>
            <w:noWrap/>
            <w:vAlign w:val="bottom"/>
          </w:tcPr>
          <w:p w14:paraId="3E9EBBF8" w14:textId="77777777" w:rsidR="008E0828" w:rsidRPr="00395768" w:rsidRDefault="008E0828" w:rsidP="00613C00">
            <w:pPr>
              <w:pStyle w:val="NoSpacing"/>
              <w:numPr>
                <w:ilvl w:val="0"/>
                <w:numId w:val="16"/>
              </w:numPr>
              <w:spacing w:before="60" w:after="60" w:line="264" w:lineRule="auto"/>
              <w:ind w:left="0" w:firstLine="0"/>
            </w:pPr>
          </w:p>
        </w:tc>
        <w:tc>
          <w:tcPr>
            <w:tcW w:w="2926" w:type="dxa"/>
            <w:tcBorders>
              <w:top w:val="nil"/>
              <w:left w:val="nil"/>
              <w:bottom w:val="single" w:sz="4" w:space="0" w:color="auto"/>
              <w:right w:val="single" w:sz="4" w:space="0" w:color="auto"/>
            </w:tcBorders>
            <w:shd w:val="clear" w:color="auto" w:fill="auto"/>
            <w:noWrap/>
            <w:vAlign w:val="bottom"/>
            <w:hideMark/>
          </w:tcPr>
          <w:p w14:paraId="6A9DE418" w14:textId="77777777" w:rsidR="008E0828" w:rsidRPr="00395768" w:rsidRDefault="008E0828" w:rsidP="001D309B">
            <w:pPr>
              <w:pStyle w:val="NoSpacing"/>
              <w:spacing w:before="60" w:after="60" w:line="264" w:lineRule="auto"/>
              <w:jc w:val="both"/>
            </w:pPr>
            <w:r w:rsidRPr="00395768">
              <w:t>Ứng trước người bán</w:t>
            </w:r>
          </w:p>
        </w:tc>
        <w:tc>
          <w:tcPr>
            <w:tcW w:w="2045" w:type="dxa"/>
            <w:tcBorders>
              <w:top w:val="nil"/>
              <w:left w:val="nil"/>
              <w:bottom w:val="single" w:sz="4" w:space="0" w:color="auto"/>
              <w:right w:val="single" w:sz="4" w:space="0" w:color="auto"/>
            </w:tcBorders>
            <w:shd w:val="clear" w:color="auto" w:fill="auto"/>
            <w:noWrap/>
            <w:vAlign w:val="bottom"/>
            <w:hideMark/>
          </w:tcPr>
          <w:p w14:paraId="4644661A" w14:textId="77777777" w:rsidR="008E0828" w:rsidRPr="00395768" w:rsidRDefault="008E0828" w:rsidP="001D309B">
            <w:pPr>
              <w:pStyle w:val="NoSpacing"/>
              <w:spacing w:before="60" w:after="60" w:line="264" w:lineRule="auto"/>
              <w:jc w:val="right"/>
            </w:pPr>
            <w:r w:rsidRPr="00395768">
              <w:t>1.454.936.304</w:t>
            </w:r>
          </w:p>
        </w:tc>
        <w:tc>
          <w:tcPr>
            <w:tcW w:w="1126" w:type="dxa"/>
            <w:tcBorders>
              <w:top w:val="nil"/>
              <w:left w:val="nil"/>
              <w:bottom w:val="single" w:sz="4" w:space="0" w:color="auto"/>
              <w:right w:val="single" w:sz="4" w:space="0" w:color="auto"/>
            </w:tcBorders>
            <w:shd w:val="clear" w:color="auto" w:fill="auto"/>
            <w:noWrap/>
            <w:vAlign w:val="bottom"/>
            <w:hideMark/>
          </w:tcPr>
          <w:p w14:paraId="490DD72D" w14:textId="77777777" w:rsidR="008E0828" w:rsidRPr="00395768" w:rsidRDefault="008E0828" w:rsidP="001D309B">
            <w:pPr>
              <w:pStyle w:val="NoSpacing"/>
              <w:spacing w:before="60" w:after="60" w:line="264" w:lineRule="auto"/>
              <w:jc w:val="right"/>
            </w:pPr>
            <w:r w:rsidRPr="00395768">
              <w:t>136,95</w:t>
            </w:r>
          </w:p>
        </w:tc>
        <w:tc>
          <w:tcPr>
            <w:tcW w:w="1885" w:type="dxa"/>
            <w:tcBorders>
              <w:top w:val="nil"/>
              <w:left w:val="nil"/>
              <w:bottom w:val="single" w:sz="4" w:space="0" w:color="auto"/>
              <w:right w:val="single" w:sz="4" w:space="0" w:color="auto"/>
            </w:tcBorders>
            <w:shd w:val="clear" w:color="auto" w:fill="auto"/>
            <w:noWrap/>
            <w:vAlign w:val="bottom"/>
            <w:hideMark/>
          </w:tcPr>
          <w:p w14:paraId="3304AA1F" w14:textId="77777777" w:rsidR="008E0828" w:rsidRPr="00395768" w:rsidRDefault="008E0828" w:rsidP="001D309B">
            <w:pPr>
              <w:pStyle w:val="NoSpacing"/>
              <w:spacing w:before="60" w:after="60" w:line="264" w:lineRule="auto"/>
              <w:jc w:val="right"/>
            </w:pPr>
            <w:r w:rsidRPr="00395768">
              <w:t>(1.345.328.536)</w:t>
            </w:r>
          </w:p>
        </w:tc>
        <w:tc>
          <w:tcPr>
            <w:tcW w:w="1126" w:type="dxa"/>
            <w:tcBorders>
              <w:top w:val="nil"/>
              <w:left w:val="nil"/>
              <w:bottom w:val="single" w:sz="4" w:space="0" w:color="auto"/>
              <w:right w:val="single" w:sz="4" w:space="0" w:color="auto"/>
            </w:tcBorders>
            <w:shd w:val="clear" w:color="auto" w:fill="auto"/>
            <w:noWrap/>
            <w:vAlign w:val="bottom"/>
            <w:hideMark/>
          </w:tcPr>
          <w:p w14:paraId="54FF39C2" w14:textId="77777777" w:rsidR="008E0828" w:rsidRPr="00395768" w:rsidRDefault="008E0828" w:rsidP="001D309B">
            <w:pPr>
              <w:pStyle w:val="NoSpacing"/>
              <w:spacing w:before="60" w:after="60" w:line="264" w:lineRule="auto"/>
              <w:jc w:val="right"/>
            </w:pPr>
            <w:r w:rsidRPr="00395768">
              <w:t>(53,44)</w:t>
            </w:r>
          </w:p>
        </w:tc>
      </w:tr>
      <w:tr w:rsidR="008E0828" w:rsidRPr="00395768" w14:paraId="35FAAD97" w14:textId="77777777" w:rsidTr="00B210EB">
        <w:trPr>
          <w:trHeight w:val="330"/>
          <w:jc w:val="center"/>
        </w:trPr>
        <w:tc>
          <w:tcPr>
            <w:tcW w:w="708" w:type="dxa"/>
            <w:tcBorders>
              <w:top w:val="nil"/>
              <w:left w:val="single" w:sz="4" w:space="0" w:color="auto"/>
              <w:bottom w:val="single" w:sz="4" w:space="0" w:color="auto"/>
              <w:right w:val="single" w:sz="4" w:space="0" w:color="auto"/>
            </w:tcBorders>
            <w:shd w:val="clear" w:color="auto" w:fill="auto"/>
            <w:noWrap/>
            <w:vAlign w:val="bottom"/>
          </w:tcPr>
          <w:p w14:paraId="62C05300" w14:textId="77777777" w:rsidR="008E0828" w:rsidRPr="00395768" w:rsidRDefault="008E0828" w:rsidP="00613C00">
            <w:pPr>
              <w:pStyle w:val="NoSpacing"/>
              <w:numPr>
                <w:ilvl w:val="0"/>
                <w:numId w:val="16"/>
              </w:numPr>
              <w:spacing w:before="60" w:after="60" w:line="264" w:lineRule="auto"/>
              <w:ind w:left="0" w:firstLine="0"/>
            </w:pPr>
          </w:p>
        </w:tc>
        <w:tc>
          <w:tcPr>
            <w:tcW w:w="2926" w:type="dxa"/>
            <w:tcBorders>
              <w:top w:val="nil"/>
              <w:left w:val="nil"/>
              <w:bottom w:val="single" w:sz="4" w:space="0" w:color="auto"/>
              <w:right w:val="single" w:sz="4" w:space="0" w:color="auto"/>
            </w:tcBorders>
            <w:shd w:val="clear" w:color="auto" w:fill="auto"/>
            <w:noWrap/>
            <w:vAlign w:val="bottom"/>
            <w:hideMark/>
          </w:tcPr>
          <w:p w14:paraId="073D1D3E" w14:textId="77777777" w:rsidR="008E0828" w:rsidRPr="00395768" w:rsidRDefault="008E0828" w:rsidP="001D309B">
            <w:pPr>
              <w:pStyle w:val="NoSpacing"/>
              <w:spacing w:before="60" w:after="60" w:line="264" w:lineRule="auto"/>
              <w:jc w:val="both"/>
            </w:pPr>
            <w:r w:rsidRPr="00395768">
              <w:t xml:space="preserve">Các khoản phải thu khác </w:t>
            </w:r>
          </w:p>
        </w:tc>
        <w:tc>
          <w:tcPr>
            <w:tcW w:w="2045" w:type="dxa"/>
            <w:tcBorders>
              <w:top w:val="nil"/>
              <w:left w:val="nil"/>
              <w:bottom w:val="single" w:sz="4" w:space="0" w:color="auto"/>
              <w:right w:val="single" w:sz="4" w:space="0" w:color="auto"/>
            </w:tcBorders>
            <w:shd w:val="clear" w:color="auto" w:fill="auto"/>
            <w:noWrap/>
            <w:vAlign w:val="bottom"/>
            <w:hideMark/>
          </w:tcPr>
          <w:p w14:paraId="4E9778C3" w14:textId="77777777" w:rsidR="008E0828" w:rsidRPr="00395768" w:rsidRDefault="008E0828" w:rsidP="001D309B">
            <w:pPr>
              <w:pStyle w:val="NoSpacing"/>
              <w:spacing w:before="60" w:after="60" w:line="264" w:lineRule="auto"/>
              <w:jc w:val="right"/>
            </w:pPr>
            <w:r w:rsidRPr="00395768">
              <w:t>(1.075.001.800)</w:t>
            </w:r>
          </w:p>
        </w:tc>
        <w:tc>
          <w:tcPr>
            <w:tcW w:w="1126" w:type="dxa"/>
            <w:tcBorders>
              <w:top w:val="nil"/>
              <w:left w:val="nil"/>
              <w:bottom w:val="single" w:sz="4" w:space="0" w:color="auto"/>
              <w:right w:val="single" w:sz="4" w:space="0" w:color="auto"/>
            </w:tcBorders>
            <w:shd w:val="clear" w:color="auto" w:fill="auto"/>
            <w:noWrap/>
            <w:vAlign w:val="bottom"/>
            <w:hideMark/>
          </w:tcPr>
          <w:p w14:paraId="2400B53F" w14:textId="77777777" w:rsidR="008E0828" w:rsidRPr="00395768" w:rsidRDefault="008E0828" w:rsidP="001D309B">
            <w:pPr>
              <w:pStyle w:val="NoSpacing"/>
              <w:spacing w:before="60" w:after="60" w:line="264" w:lineRule="auto"/>
              <w:jc w:val="right"/>
            </w:pPr>
            <w:r w:rsidRPr="00395768">
              <w:t>(86,69)</w:t>
            </w:r>
          </w:p>
        </w:tc>
        <w:tc>
          <w:tcPr>
            <w:tcW w:w="1885" w:type="dxa"/>
            <w:tcBorders>
              <w:top w:val="nil"/>
              <w:left w:val="nil"/>
              <w:bottom w:val="single" w:sz="4" w:space="0" w:color="auto"/>
              <w:right w:val="single" w:sz="4" w:space="0" w:color="auto"/>
            </w:tcBorders>
            <w:shd w:val="clear" w:color="auto" w:fill="auto"/>
            <w:noWrap/>
            <w:vAlign w:val="bottom"/>
            <w:hideMark/>
          </w:tcPr>
          <w:p w14:paraId="4A35F4A6" w14:textId="77777777" w:rsidR="008E0828" w:rsidRPr="00395768" w:rsidRDefault="008E0828" w:rsidP="001D309B">
            <w:pPr>
              <w:pStyle w:val="NoSpacing"/>
              <w:spacing w:before="60" w:after="60" w:line="264" w:lineRule="auto"/>
              <w:jc w:val="right"/>
            </w:pPr>
            <w:r w:rsidRPr="00395768">
              <w:t>3.160.320.000</w:t>
            </w:r>
          </w:p>
        </w:tc>
        <w:tc>
          <w:tcPr>
            <w:tcW w:w="1126" w:type="dxa"/>
            <w:tcBorders>
              <w:top w:val="nil"/>
              <w:left w:val="nil"/>
              <w:bottom w:val="single" w:sz="4" w:space="0" w:color="auto"/>
              <w:right w:val="single" w:sz="4" w:space="0" w:color="auto"/>
            </w:tcBorders>
            <w:shd w:val="clear" w:color="auto" w:fill="auto"/>
            <w:noWrap/>
            <w:vAlign w:val="bottom"/>
            <w:hideMark/>
          </w:tcPr>
          <w:p w14:paraId="12F75814" w14:textId="77777777" w:rsidR="008E0828" w:rsidRPr="00395768" w:rsidRDefault="008E0828" w:rsidP="001D309B">
            <w:pPr>
              <w:pStyle w:val="NoSpacing"/>
              <w:spacing w:before="60" w:after="60" w:line="264" w:lineRule="auto"/>
              <w:jc w:val="right"/>
            </w:pPr>
            <w:r w:rsidRPr="00395768">
              <w:t>1.915,35</w:t>
            </w:r>
          </w:p>
        </w:tc>
      </w:tr>
      <w:tr w:rsidR="008E0828" w:rsidRPr="00395768" w14:paraId="1A255371" w14:textId="77777777" w:rsidTr="00B210EB">
        <w:trPr>
          <w:trHeight w:val="330"/>
          <w:jc w:val="center"/>
        </w:trPr>
        <w:tc>
          <w:tcPr>
            <w:tcW w:w="708" w:type="dxa"/>
            <w:tcBorders>
              <w:top w:val="nil"/>
              <w:left w:val="single" w:sz="4" w:space="0" w:color="auto"/>
              <w:bottom w:val="single" w:sz="4" w:space="0" w:color="auto"/>
              <w:right w:val="single" w:sz="4" w:space="0" w:color="auto"/>
            </w:tcBorders>
            <w:shd w:val="clear" w:color="auto" w:fill="auto"/>
            <w:noWrap/>
            <w:vAlign w:val="bottom"/>
          </w:tcPr>
          <w:p w14:paraId="6CE247C7" w14:textId="77777777" w:rsidR="008E0828" w:rsidRPr="00395768" w:rsidRDefault="008E0828" w:rsidP="00613C00">
            <w:pPr>
              <w:pStyle w:val="NoSpacing"/>
              <w:numPr>
                <w:ilvl w:val="0"/>
                <w:numId w:val="16"/>
              </w:numPr>
              <w:spacing w:before="60" w:after="60" w:line="264" w:lineRule="auto"/>
              <w:ind w:left="0" w:firstLine="0"/>
            </w:pPr>
          </w:p>
        </w:tc>
        <w:tc>
          <w:tcPr>
            <w:tcW w:w="2926" w:type="dxa"/>
            <w:tcBorders>
              <w:top w:val="nil"/>
              <w:left w:val="nil"/>
              <w:bottom w:val="single" w:sz="4" w:space="0" w:color="auto"/>
              <w:right w:val="single" w:sz="4" w:space="0" w:color="auto"/>
            </w:tcBorders>
            <w:shd w:val="clear" w:color="auto" w:fill="auto"/>
            <w:noWrap/>
            <w:vAlign w:val="bottom"/>
            <w:hideMark/>
          </w:tcPr>
          <w:p w14:paraId="3FE899E6" w14:textId="77777777" w:rsidR="008E0828" w:rsidRPr="00395768" w:rsidRDefault="008E0828" w:rsidP="001D309B">
            <w:pPr>
              <w:pStyle w:val="NoSpacing"/>
              <w:spacing w:before="60" w:after="60" w:line="264" w:lineRule="auto"/>
              <w:jc w:val="both"/>
            </w:pPr>
            <w:r w:rsidRPr="00395768">
              <w:t>Hàng tồn kho</w:t>
            </w:r>
          </w:p>
        </w:tc>
        <w:tc>
          <w:tcPr>
            <w:tcW w:w="2045" w:type="dxa"/>
            <w:tcBorders>
              <w:top w:val="nil"/>
              <w:left w:val="nil"/>
              <w:bottom w:val="single" w:sz="4" w:space="0" w:color="auto"/>
              <w:right w:val="single" w:sz="4" w:space="0" w:color="auto"/>
            </w:tcBorders>
            <w:shd w:val="clear" w:color="auto" w:fill="auto"/>
            <w:noWrap/>
            <w:vAlign w:val="bottom"/>
            <w:hideMark/>
          </w:tcPr>
          <w:p w14:paraId="5964E917" w14:textId="77777777" w:rsidR="008E0828" w:rsidRPr="00395768" w:rsidRDefault="008E0828" w:rsidP="001D309B">
            <w:pPr>
              <w:pStyle w:val="NoSpacing"/>
              <w:spacing w:before="60" w:after="60" w:line="264" w:lineRule="auto"/>
              <w:jc w:val="right"/>
            </w:pPr>
            <w:r w:rsidRPr="00395768">
              <w:t>461.950.160</w:t>
            </w:r>
          </w:p>
        </w:tc>
        <w:tc>
          <w:tcPr>
            <w:tcW w:w="1126" w:type="dxa"/>
            <w:tcBorders>
              <w:top w:val="nil"/>
              <w:left w:val="nil"/>
              <w:bottom w:val="single" w:sz="4" w:space="0" w:color="auto"/>
              <w:right w:val="single" w:sz="4" w:space="0" w:color="auto"/>
            </w:tcBorders>
            <w:shd w:val="clear" w:color="auto" w:fill="auto"/>
            <w:noWrap/>
            <w:vAlign w:val="bottom"/>
            <w:hideMark/>
          </w:tcPr>
          <w:p w14:paraId="0F4EFDB6" w14:textId="77777777" w:rsidR="008E0828" w:rsidRPr="00395768" w:rsidRDefault="008E0828" w:rsidP="001D309B">
            <w:pPr>
              <w:pStyle w:val="NoSpacing"/>
              <w:spacing w:before="60" w:after="60" w:line="264" w:lineRule="auto"/>
              <w:jc w:val="right"/>
            </w:pPr>
            <w:r w:rsidRPr="00395768">
              <w:t>9,83</w:t>
            </w:r>
          </w:p>
        </w:tc>
        <w:tc>
          <w:tcPr>
            <w:tcW w:w="1885" w:type="dxa"/>
            <w:tcBorders>
              <w:top w:val="nil"/>
              <w:left w:val="nil"/>
              <w:bottom w:val="single" w:sz="4" w:space="0" w:color="auto"/>
              <w:right w:val="single" w:sz="4" w:space="0" w:color="auto"/>
            </w:tcBorders>
            <w:shd w:val="clear" w:color="auto" w:fill="auto"/>
            <w:noWrap/>
            <w:vAlign w:val="bottom"/>
            <w:hideMark/>
          </w:tcPr>
          <w:p w14:paraId="6467E73D" w14:textId="77777777" w:rsidR="008E0828" w:rsidRPr="00395768" w:rsidRDefault="008E0828" w:rsidP="001D309B">
            <w:pPr>
              <w:pStyle w:val="NoSpacing"/>
              <w:spacing w:before="60" w:after="60" w:line="264" w:lineRule="auto"/>
              <w:jc w:val="right"/>
            </w:pPr>
            <w:r w:rsidRPr="00395768">
              <w:t>(4.843.231.028)</w:t>
            </w:r>
          </w:p>
        </w:tc>
        <w:tc>
          <w:tcPr>
            <w:tcW w:w="1126" w:type="dxa"/>
            <w:tcBorders>
              <w:top w:val="nil"/>
              <w:left w:val="nil"/>
              <w:bottom w:val="single" w:sz="4" w:space="0" w:color="auto"/>
              <w:right w:val="single" w:sz="4" w:space="0" w:color="auto"/>
            </w:tcBorders>
            <w:shd w:val="clear" w:color="auto" w:fill="auto"/>
            <w:noWrap/>
            <w:vAlign w:val="bottom"/>
            <w:hideMark/>
          </w:tcPr>
          <w:p w14:paraId="011EEAE0" w14:textId="77777777" w:rsidR="008E0828" w:rsidRPr="00395768" w:rsidRDefault="008E0828" w:rsidP="001D309B">
            <w:pPr>
              <w:pStyle w:val="NoSpacing"/>
              <w:spacing w:before="60" w:after="60" w:line="264" w:lineRule="auto"/>
              <w:jc w:val="right"/>
            </w:pPr>
            <w:r w:rsidRPr="00395768">
              <w:t>(93,84)</w:t>
            </w:r>
          </w:p>
        </w:tc>
      </w:tr>
      <w:tr w:rsidR="008E0828" w:rsidRPr="00395768" w14:paraId="40D0B468" w14:textId="77777777" w:rsidTr="007B179D">
        <w:trPr>
          <w:trHeight w:val="345"/>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24FED525" w14:textId="77777777" w:rsidR="008E0828" w:rsidRPr="00395768" w:rsidRDefault="008E0828" w:rsidP="001D309B">
            <w:pPr>
              <w:pStyle w:val="NoSpacing"/>
              <w:spacing w:before="60" w:after="60" w:line="264" w:lineRule="auto"/>
            </w:pPr>
            <w:r w:rsidRPr="00395768">
              <w:t>B</w:t>
            </w:r>
          </w:p>
        </w:tc>
        <w:tc>
          <w:tcPr>
            <w:tcW w:w="2926" w:type="dxa"/>
            <w:tcBorders>
              <w:top w:val="nil"/>
              <w:left w:val="nil"/>
              <w:bottom w:val="single" w:sz="4" w:space="0" w:color="auto"/>
              <w:right w:val="single" w:sz="4" w:space="0" w:color="auto"/>
            </w:tcBorders>
            <w:shd w:val="clear" w:color="auto" w:fill="auto"/>
            <w:noWrap/>
            <w:vAlign w:val="bottom"/>
            <w:hideMark/>
          </w:tcPr>
          <w:p w14:paraId="5F43A92B" w14:textId="77777777" w:rsidR="008E0828" w:rsidRPr="00395768" w:rsidRDefault="008E0828" w:rsidP="001D309B">
            <w:pPr>
              <w:pStyle w:val="NoSpacing"/>
              <w:spacing w:before="60" w:after="60" w:line="264" w:lineRule="auto"/>
              <w:jc w:val="both"/>
            </w:pPr>
            <w:r w:rsidRPr="00395768">
              <w:t>TÀI SẢN DÀI HẠN</w:t>
            </w:r>
          </w:p>
        </w:tc>
        <w:tc>
          <w:tcPr>
            <w:tcW w:w="2045" w:type="dxa"/>
            <w:tcBorders>
              <w:top w:val="nil"/>
              <w:left w:val="nil"/>
              <w:bottom w:val="single" w:sz="4" w:space="0" w:color="auto"/>
              <w:right w:val="single" w:sz="4" w:space="0" w:color="auto"/>
            </w:tcBorders>
            <w:shd w:val="clear" w:color="auto" w:fill="auto"/>
            <w:noWrap/>
            <w:vAlign w:val="bottom"/>
            <w:hideMark/>
          </w:tcPr>
          <w:p w14:paraId="41BDCC12" w14:textId="77777777" w:rsidR="008E0828" w:rsidRPr="00395768" w:rsidRDefault="008E0828" w:rsidP="001D309B">
            <w:pPr>
              <w:pStyle w:val="NoSpacing"/>
              <w:spacing w:before="60" w:after="60" w:line="264" w:lineRule="auto"/>
              <w:jc w:val="right"/>
            </w:pPr>
            <w:r w:rsidRPr="00395768">
              <w:t>937.149.600</w:t>
            </w:r>
          </w:p>
        </w:tc>
        <w:tc>
          <w:tcPr>
            <w:tcW w:w="1126" w:type="dxa"/>
            <w:tcBorders>
              <w:top w:val="nil"/>
              <w:left w:val="nil"/>
              <w:bottom w:val="single" w:sz="4" w:space="0" w:color="auto"/>
              <w:right w:val="single" w:sz="4" w:space="0" w:color="auto"/>
            </w:tcBorders>
            <w:shd w:val="clear" w:color="auto" w:fill="auto"/>
            <w:noWrap/>
            <w:vAlign w:val="bottom"/>
            <w:hideMark/>
          </w:tcPr>
          <w:p w14:paraId="294AB0D9" w14:textId="77777777" w:rsidR="008E0828" w:rsidRPr="00395768" w:rsidRDefault="008E0828" w:rsidP="001D309B">
            <w:pPr>
              <w:pStyle w:val="NoSpacing"/>
              <w:spacing w:before="60" w:after="60" w:line="264" w:lineRule="auto"/>
              <w:jc w:val="right"/>
            </w:pPr>
            <w:r w:rsidRPr="00395768">
              <w:t>15,31</w:t>
            </w:r>
          </w:p>
        </w:tc>
        <w:tc>
          <w:tcPr>
            <w:tcW w:w="1885" w:type="dxa"/>
            <w:tcBorders>
              <w:top w:val="nil"/>
              <w:left w:val="nil"/>
              <w:bottom w:val="single" w:sz="4" w:space="0" w:color="auto"/>
              <w:right w:val="single" w:sz="4" w:space="0" w:color="auto"/>
            </w:tcBorders>
            <w:shd w:val="clear" w:color="auto" w:fill="auto"/>
            <w:noWrap/>
            <w:vAlign w:val="bottom"/>
            <w:hideMark/>
          </w:tcPr>
          <w:p w14:paraId="316F344C" w14:textId="77777777" w:rsidR="008E0828" w:rsidRPr="00395768" w:rsidRDefault="008E0828" w:rsidP="001D309B">
            <w:pPr>
              <w:pStyle w:val="NoSpacing"/>
              <w:spacing w:before="60" w:after="60" w:line="264" w:lineRule="auto"/>
              <w:jc w:val="right"/>
            </w:pPr>
            <w:r w:rsidRPr="00395768">
              <w:t>4.614.899.000</w:t>
            </w:r>
          </w:p>
        </w:tc>
        <w:tc>
          <w:tcPr>
            <w:tcW w:w="1126" w:type="dxa"/>
            <w:tcBorders>
              <w:top w:val="nil"/>
              <w:left w:val="nil"/>
              <w:bottom w:val="single" w:sz="4" w:space="0" w:color="auto"/>
              <w:right w:val="single" w:sz="4" w:space="0" w:color="auto"/>
            </w:tcBorders>
            <w:shd w:val="clear" w:color="auto" w:fill="auto"/>
            <w:noWrap/>
            <w:vAlign w:val="bottom"/>
            <w:hideMark/>
          </w:tcPr>
          <w:p w14:paraId="12361BAF" w14:textId="77777777" w:rsidR="008E0828" w:rsidRPr="00395768" w:rsidRDefault="008E0828" w:rsidP="001D309B">
            <w:pPr>
              <w:pStyle w:val="NoSpacing"/>
              <w:spacing w:before="60" w:after="60" w:line="264" w:lineRule="auto"/>
              <w:jc w:val="right"/>
            </w:pPr>
            <w:r w:rsidRPr="00395768">
              <w:t>65,39</w:t>
            </w:r>
          </w:p>
        </w:tc>
      </w:tr>
      <w:tr w:rsidR="008E0828" w:rsidRPr="00395768" w14:paraId="3D37C1C3" w14:textId="77777777" w:rsidTr="007B179D">
        <w:trPr>
          <w:trHeight w:val="33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21A5DD97" w14:textId="77777777" w:rsidR="008E0828" w:rsidRPr="00395768" w:rsidRDefault="008E0828" w:rsidP="001D309B">
            <w:pPr>
              <w:pStyle w:val="NoSpacing"/>
              <w:spacing w:before="60" w:after="60" w:line="264" w:lineRule="auto"/>
            </w:pPr>
          </w:p>
        </w:tc>
        <w:tc>
          <w:tcPr>
            <w:tcW w:w="2926" w:type="dxa"/>
            <w:tcBorders>
              <w:top w:val="nil"/>
              <w:left w:val="nil"/>
              <w:bottom w:val="single" w:sz="4" w:space="0" w:color="auto"/>
              <w:right w:val="single" w:sz="4" w:space="0" w:color="auto"/>
            </w:tcBorders>
            <w:shd w:val="clear" w:color="auto" w:fill="auto"/>
            <w:noWrap/>
            <w:vAlign w:val="bottom"/>
            <w:hideMark/>
          </w:tcPr>
          <w:p w14:paraId="73329B3B" w14:textId="77777777" w:rsidR="008E0828" w:rsidRPr="00395768" w:rsidRDefault="008E0828" w:rsidP="001D309B">
            <w:pPr>
              <w:pStyle w:val="NoSpacing"/>
              <w:spacing w:before="60" w:after="60" w:line="264" w:lineRule="auto"/>
              <w:jc w:val="both"/>
            </w:pPr>
            <w:r w:rsidRPr="00395768">
              <w:t>Tài sản cố định</w:t>
            </w:r>
          </w:p>
        </w:tc>
        <w:tc>
          <w:tcPr>
            <w:tcW w:w="2045" w:type="dxa"/>
            <w:tcBorders>
              <w:top w:val="nil"/>
              <w:left w:val="nil"/>
              <w:bottom w:val="single" w:sz="4" w:space="0" w:color="auto"/>
              <w:right w:val="single" w:sz="4" w:space="0" w:color="auto"/>
            </w:tcBorders>
            <w:shd w:val="clear" w:color="auto" w:fill="auto"/>
            <w:noWrap/>
            <w:vAlign w:val="bottom"/>
            <w:hideMark/>
          </w:tcPr>
          <w:p w14:paraId="777A1B2B" w14:textId="77777777" w:rsidR="008E0828" w:rsidRPr="00395768" w:rsidRDefault="008E0828" w:rsidP="001D309B">
            <w:pPr>
              <w:pStyle w:val="NoSpacing"/>
              <w:spacing w:before="60" w:after="60" w:line="264" w:lineRule="auto"/>
              <w:jc w:val="right"/>
            </w:pPr>
            <w:r w:rsidRPr="00395768">
              <w:t>937.149.600</w:t>
            </w:r>
          </w:p>
        </w:tc>
        <w:tc>
          <w:tcPr>
            <w:tcW w:w="1126" w:type="dxa"/>
            <w:tcBorders>
              <w:top w:val="nil"/>
              <w:left w:val="nil"/>
              <w:bottom w:val="single" w:sz="4" w:space="0" w:color="auto"/>
              <w:right w:val="single" w:sz="4" w:space="0" w:color="auto"/>
            </w:tcBorders>
            <w:shd w:val="clear" w:color="auto" w:fill="auto"/>
            <w:noWrap/>
            <w:vAlign w:val="bottom"/>
            <w:hideMark/>
          </w:tcPr>
          <w:p w14:paraId="227140D3" w14:textId="77777777" w:rsidR="008E0828" w:rsidRPr="00395768" w:rsidRDefault="008E0828" w:rsidP="001D309B">
            <w:pPr>
              <w:pStyle w:val="NoSpacing"/>
              <w:spacing w:before="60" w:after="60" w:line="264" w:lineRule="auto"/>
              <w:jc w:val="right"/>
            </w:pPr>
            <w:r w:rsidRPr="00395768">
              <w:t>15,31</w:t>
            </w:r>
          </w:p>
        </w:tc>
        <w:tc>
          <w:tcPr>
            <w:tcW w:w="1885" w:type="dxa"/>
            <w:tcBorders>
              <w:top w:val="nil"/>
              <w:left w:val="nil"/>
              <w:bottom w:val="single" w:sz="4" w:space="0" w:color="auto"/>
              <w:right w:val="single" w:sz="4" w:space="0" w:color="auto"/>
            </w:tcBorders>
            <w:shd w:val="clear" w:color="auto" w:fill="auto"/>
            <w:noWrap/>
            <w:vAlign w:val="bottom"/>
            <w:hideMark/>
          </w:tcPr>
          <w:p w14:paraId="6DD0B066" w14:textId="77777777" w:rsidR="008E0828" w:rsidRPr="00395768" w:rsidRDefault="008E0828" w:rsidP="001D309B">
            <w:pPr>
              <w:pStyle w:val="NoSpacing"/>
              <w:spacing w:before="60" w:after="60" w:line="264" w:lineRule="auto"/>
              <w:jc w:val="right"/>
            </w:pPr>
            <w:r w:rsidRPr="00395768">
              <w:t>4.614.899.000</w:t>
            </w:r>
          </w:p>
        </w:tc>
        <w:tc>
          <w:tcPr>
            <w:tcW w:w="1126" w:type="dxa"/>
            <w:tcBorders>
              <w:top w:val="nil"/>
              <w:left w:val="nil"/>
              <w:bottom w:val="single" w:sz="4" w:space="0" w:color="auto"/>
              <w:right w:val="single" w:sz="4" w:space="0" w:color="auto"/>
            </w:tcBorders>
            <w:shd w:val="clear" w:color="auto" w:fill="auto"/>
            <w:noWrap/>
            <w:vAlign w:val="bottom"/>
            <w:hideMark/>
          </w:tcPr>
          <w:p w14:paraId="7A0C1969" w14:textId="77777777" w:rsidR="008E0828" w:rsidRPr="00395768" w:rsidRDefault="008E0828" w:rsidP="001D309B">
            <w:pPr>
              <w:pStyle w:val="NoSpacing"/>
              <w:spacing w:before="60" w:after="60" w:line="264" w:lineRule="auto"/>
              <w:jc w:val="right"/>
            </w:pPr>
            <w:r w:rsidRPr="00395768">
              <w:t>65,39</w:t>
            </w:r>
          </w:p>
        </w:tc>
      </w:tr>
      <w:tr w:rsidR="008E0828" w:rsidRPr="00395768" w14:paraId="08436110" w14:textId="77777777" w:rsidTr="007B179D">
        <w:trPr>
          <w:trHeight w:val="345"/>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F112FFB" w14:textId="77777777" w:rsidR="008E0828" w:rsidRPr="00395768" w:rsidRDefault="008E0828" w:rsidP="001D309B">
            <w:pPr>
              <w:pStyle w:val="NoSpacing"/>
              <w:spacing w:before="60" w:after="60" w:line="264" w:lineRule="auto"/>
            </w:pPr>
          </w:p>
        </w:tc>
        <w:tc>
          <w:tcPr>
            <w:tcW w:w="2926" w:type="dxa"/>
            <w:tcBorders>
              <w:top w:val="nil"/>
              <w:left w:val="nil"/>
              <w:bottom w:val="single" w:sz="4" w:space="0" w:color="auto"/>
              <w:right w:val="single" w:sz="4" w:space="0" w:color="auto"/>
            </w:tcBorders>
            <w:shd w:val="clear" w:color="auto" w:fill="auto"/>
            <w:noWrap/>
            <w:vAlign w:val="bottom"/>
            <w:hideMark/>
          </w:tcPr>
          <w:p w14:paraId="716A775D" w14:textId="77777777" w:rsidR="008E0828" w:rsidRPr="00395768" w:rsidRDefault="008E0828" w:rsidP="001D309B">
            <w:pPr>
              <w:pStyle w:val="NoSpacing"/>
              <w:spacing w:before="60" w:after="60" w:line="264" w:lineRule="auto"/>
              <w:jc w:val="both"/>
            </w:pPr>
            <w:r w:rsidRPr="00395768">
              <w:t>TỔNG TÀI SẢN</w:t>
            </w:r>
          </w:p>
        </w:tc>
        <w:tc>
          <w:tcPr>
            <w:tcW w:w="2045" w:type="dxa"/>
            <w:tcBorders>
              <w:top w:val="nil"/>
              <w:left w:val="nil"/>
              <w:bottom w:val="single" w:sz="4" w:space="0" w:color="auto"/>
              <w:right w:val="single" w:sz="4" w:space="0" w:color="auto"/>
            </w:tcBorders>
            <w:shd w:val="clear" w:color="auto" w:fill="auto"/>
            <w:noWrap/>
            <w:vAlign w:val="bottom"/>
            <w:hideMark/>
          </w:tcPr>
          <w:p w14:paraId="1C721A0E" w14:textId="77777777" w:rsidR="008E0828" w:rsidRPr="00395768" w:rsidRDefault="008E0828" w:rsidP="001D309B">
            <w:pPr>
              <w:pStyle w:val="NoSpacing"/>
              <w:spacing w:before="60" w:after="60" w:line="264" w:lineRule="auto"/>
              <w:jc w:val="right"/>
            </w:pPr>
            <w:r w:rsidRPr="00395768">
              <w:t>6.209.363.484</w:t>
            </w:r>
          </w:p>
        </w:tc>
        <w:tc>
          <w:tcPr>
            <w:tcW w:w="1126" w:type="dxa"/>
            <w:tcBorders>
              <w:top w:val="nil"/>
              <w:left w:val="nil"/>
              <w:bottom w:val="single" w:sz="4" w:space="0" w:color="auto"/>
              <w:right w:val="single" w:sz="4" w:space="0" w:color="auto"/>
            </w:tcBorders>
            <w:shd w:val="clear" w:color="auto" w:fill="auto"/>
            <w:noWrap/>
            <w:vAlign w:val="bottom"/>
            <w:hideMark/>
          </w:tcPr>
          <w:p w14:paraId="605E5AE2" w14:textId="77777777" w:rsidR="008E0828" w:rsidRPr="00395768" w:rsidRDefault="008E0828" w:rsidP="001D309B">
            <w:pPr>
              <w:pStyle w:val="NoSpacing"/>
              <w:spacing w:before="60" w:after="60" w:line="264" w:lineRule="auto"/>
              <w:jc w:val="right"/>
            </w:pPr>
            <w:r w:rsidRPr="00395768">
              <w:t>31,45</w:t>
            </w:r>
          </w:p>
        </w:tc>
        <w:tc>
          <w:tcPr>
            <w:tcW w:w="1885" w:type="dxa"/>
            <w:tcBorders>
              <w:top w:val="nil"/>
              <w:left w:val="nil"/>
              <w:bottom w:val="single" w:sz="4" w:space="0" w:color="auto"/>
              <w:right w:val="single" w:sz="4" w:space="0" w:color="auto"/>
            </w:tcBorders>
            <w:shd w:val="clear" w:color="auto" w:fill="auto"/>
            <w:noWrap/>
            <w:vAlign w:val="bottom"/>
            <w:hideMark/>
          </w:tcPr>
          <w:p w14:paraId="1ED17B1A" w14:textId="77777777" w:rsidR="008E0828" w:rsidRPr="00395768" w:rsidRDefault="008E0828" w:rsidP="001D309B">
            <w:pPr>
              <w:pStyle w:val="NoSpacing"/>
              <w:spacing w:before="60" w:after="60" w:line="264" w:lineRule="auto"/>
              <w:jc w:val="right"/>
            </w:pPr>
            <w:r w:rsidRPr="00395768">
              <w:t>6.363.866.644</w:t>
            </w:r>
          </w:p>
        </w:tc>
        <w:tc>
          <w:tcPr>
            <w:tcW w:w="1126" w:type="dxa"/>
            <w:tcBorders>
              <w:top w:val="nil"/>
              <w:left w:val="nil"/>
              <w:bottom w:val="single" w:sz="4" w:space="0" w:color="auto"/>
              <w:right w:val="single" w:sz="4" w:space="0" w:color="auto"/>
            </w:tcBorders>
            <w:shd w:val="clear" w:color="auto" w:fill="auto"/>
            <w:noWrap/>
            <w:vAlign w:val="bottom"/>
            <w:hideMark/>
          </w:tcPr>
          <w:p w14:paraId="656C569B" w14:textId="77777777" w:rsidR="008E0828" w:rsidRPr="00395768" w:rsidRDefault="008E0828" w:rsidP="001D309B">
            <w:pPr>
              <w:pStyle w:val="NoSpacing"/>
              <w:spacing w:before="60" w:after="60" w:line="264" w:lineRule="auto"/>
              <w:jc w:val="right"/>
            </w:pPr>
            <w:r w:rsidRPr="00395768">
              <w:t>24,52</w:t>
            </w:r>
          </w:p>
        </w:tc>
      </w:tr>
    </w:tbl>
    <w:p w14:paraId="1BEF53BE" w14:textId="77777777" w:rsidR="008E0828" w:rsidRPr="00DB0132" w:rsidRDefault="00DB0132" w:rsidP="00DB0132">
      <w:pPr>
        <w:pStyle w:val="Caption"/>
      </w:pPr>
      <w:bookmarkStart w:id="77" w:name="_Toc209693330"/>
      <w:bookmarkStart w:id="78" w:name="_Toc209693337"/>
      <w:bookmarkStart w:id="79" w:name="_Toc338927828"/>
      <w:r>
        <w:t xml:space="preserve">Bảng </w:t>
      </w:r>
      <w:r w:rsidR="00EA70FA">
        <w:fldChar w:fldCharType="begin"/>
      </w:r>
      <w:r w:rsidR="00EA70FA">
        <w:instrText xml:space="preserve"> STYLEREF 1 \s </w:instrText>
      </w:r>
      <w:r w:rsidR="00EA70FA">
        <w:fldChar w:fldCharType="separate"/>
      </w:r>
      <w:r w:rsidR="00B751DB">
        <w:rPr>
          <w:noProof/>
        </w:rPr>
        <w:t>2</w:t>
      </w:r>
      <w:r w:rsidR="00EA70FA">
        <w:rPr>
          <w:noProof/>
        </w:rPr>
        <w:fldChar w:fldCharType="end"/>
      </w:r>
      <w:r w:rsidR="00B751DB">
        <w:t>.</w:t>
      </w:r>
      <w:r w:rsidR="00EA70FA">
        <w:fldChar w:fldCharType="begin"/>
      </w:r>
      <w:r w:rsidR="00EA70FA">
        <w:instrText xml:space="preserve"> SEQ Bảng \* ARABIC \s 1 </w:instrText>
      </w:r>
      <w:r w:rsidR="00EA70FA">
        <w:fldChar w:fldCharType="separate"/>
      </w:r>
      <w:r w:rsidR="00B751DB">
        <w:rPr>
          <w:noProof/>
        </w:rPr>
        <w:t>1</w:t>
      </w:r>
      <w:r w:rsidR="00EA70FA">
        <w:rPr>
          <w:noProof/>
        </w:rPr>
        <w:fldChar w:fldCharType="end"/>
      </w:r>
      <w:r>
        <w:t xml:space="preserve">. </w:t>
      </w:r>
      <w:r w:rsidR="008E0828" w:rsidRPr="00DB0132">
        <w:t>Tình hình tài sản của Công ty Cổ phần Kinh Đô 2009 – 2011</w:t>
      </w:r>
      <w:bookmarkEnd w:id="77"/>
      <w:bookmarkEnd w:id="78"/>
      <w:bookmarkEnd w:id="79"/>
    </w:p>
    <w:p w14:paraId="476C6AF4" w14:textId="77777777" w:rsidR="008E0828" w:rsidRPr="0078335A" w:rsidRDefault="008E0828" w:rsidP="00DB0132">
      <w:pPr>
        <w:pStyle w:val="DDKL"/>
        <w:jc w:val="right"/>
        <w:rPr>
          <w:i/>
        </w:rPr>
      </w:pPr>
      <w:r w:rsidRPr="0078335A">
        <w:t>(Nguồn: Bảng cân đối kế toán)</w:t>
      </w:r>
    </w:p>
    <w:p w14:paraId="254FDEB2" w14:textId="77777777" w:rsidR="008E0828" w:rsidRDefault="00A611E9" w:rsidP="008E0828">
      <w:pPr>
        <w:ind w:firstLine="993"/>
      </w:pPr>
      <w:r w:rsidRPr="005B6ED2">
        <w:rPr>
          <w:noProof/>
        </w:rPr>
        <w:drawing>
          <wp:inline distT="0" distB="0" distL="0" distR="0" wp14:anchorId="1D67E85B" wp14:editId="3649BAC9">
            <wp:extent cx="5240866" cy="193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41F1428" w14:textId="77777777" w:rsidR="008E0828" w:rsidRPr="00A611E9" w:rsidRDefault="00A611E9" w:rsidP="00A611E9">
      <w:pPr>
        <w:pStyle w:val="Caption"/>
      </w:pPr>
      <w:bookmarkStart w:id="80" w:name="_Toc209693327"/>
      <w:bookmarkStart w:id="81" w:name="_Toc338927779"/>
      <w:r w:rsidRPr="00A611E9">
        <w:t xml:space="preserve">Đồ thị </w:t>
      </w:r>
      <w:r w:rsidR="00EA70FA">
        <w:fldChar w:fldCharType="begin"/>
      </w:r>
      <w:r w:rsidR="00EA70FA">
        <w:instrText xml:space="preserve"> STYLEREF 1 \s </w:instrText>
      </w:r>
      <w:r w:rsidR="00EA70FA">
        <w:fldChar w:fldCharType="separate"/>
      </w:r>
      <w:r>
        <w:rPr>
          <w:noProof/>
        </w:rPr>
        <w:t>2</w:t>
      </w:r>
      <w:r w:rsidR="00EA70FA">
        <w:rPr>
          <w:noProof/>
        </w:rPr>
        <w:fldChar w:fldCharType="end"/>
      </w:r>
      <w:r>
        <w:t>.</w:t>
      </w:r>
      <w:r w:rsidR="00EA70FA">
        <w:fldChar w:fldCharType="begin"/>
      </w:r>
      <w:r w:rsidR="00EA70FA">
        <w:instrText xml:space="preserve"> SEQ Đồ_thị \* ARABIC \s 1 </w:instrText>
      </w:r>
      <w:r w:rsidR="00EA70FA">
        <w:fldChar w:fldCharType="separate"/>
      </w:r>
      <w:r>
        <w:rPr>
          <w:noProof/>
        </w:rPr>
        <w:t>1</w:t>
      </w:r>
      <w:r w:rsidR="00EA70FA">
        <w:rPr>
          <w:noProof/>
        </w:rPr>
        <w:fldChar w:fldCharType="end"/>
      </w:r>
      <w:r>
        <w:t xml:space="preserve">. </w:t>
      </w:r>
      <w:r w:rsidR="008E0828" w:rsidRPr="00A611E9">
        <w:t>Tỉ trọng tài sản của Công ty Cổ phần Kinh Đô</w:t>
      </w:r>
      <w:bookmarkEnd w:id="80"/>
      <w:bookmarkEnd w:id="81"/>
    </w:p>
    <w:p w14:paraId="3754EC91" w14:textId="77777777" w:rsidR="008E0828" w:rsidRPr="00D85CE9" w:rsidRDefault="008E0828" w:rsidP="0078335A">
      <w:pPr>
        <w:pStyle w:val="a"/>
      </w:pPr>
      <w:r w:rsidRPr="00D85CE9">
        <w:t>Tình hình doanh thu và lợi nhuận</w:t>
      </w:r>
    </w:p>
    <w:p w14:paraId="50044CB1" w14:textId="77777777" w:rsidR="008E0828" w:rsidRPr="00395768" w:rsidRDefault="008E0828" w:rsidP="0085458F">
      <w:pPr>
        <w:ind w:left="426"/>
      </w:pPr>
      <w:r w:rsidRPr="00B210EB">
        <w:rPr>
          <w:noProof/>
          <w:sz w:val="24"/>
        </w:rPr>
        <w:drawing>
          <wp:inline distT="0" distB="0" distL="0" distR="0" wp14:anchorId="458F6EAF" wp14:editId="2A961C39">
            <wp:extent cx="5943600" cy="2235200"/>
            <wp:effectExtent l="0" t="0" r="0" b="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FF1038" w14:textId="77777777" w:rsidR="008E0828" w:rsidRPr="00A611E9" w:rsidRDefault="00A611E9" w:rsidP="00A611E9">
      <w:pPr>
        <w:pStyle w:val="Caption"/>
      </w:pPr>
      <w:bookmarkStart w:id="82" w:name="_Toc209693328"/>
      <w:bookmarkStart w:id="83" w:name="_Toc338927780"/>
      <w:r w:rsidRPr="00A611E9">
        <w:t xml:space="preserve">Đồ thị </w:t>
      </w:r>
      <w:r w:rsidR="00EA70FA">
        <w:fldChar w:fldCharType="begin"/>
      </w:r>
      <w:r w:rsidR="00EA70FA">
        <w:instrText xml:space="preserve"> STYLEREF 1 \s </w:instrText>
      </w:r>
      <w:r w:rsidR="00EA70FA">
        <w:fldChar w:fldCharType="separate"/>
      </w:r>
      <w:r w:rsidRPr="00A611E9">
        <w:t>2</w:t>
      </w:r>
      <w:r w:rsidR="00EA70FA">
        <w:fldChar w:fldCharType="end"/>
      </w:r>
      <w:r w:rsidRPr="00A611E9">
        <w:t>.</w:t>
      </w:r>
      <w:r w:rsidR="00EA70FA">
        <w:fldChar w:fldCharType="begin"/>
      </w:r>
      <w:r w:rsidR="00EA70FA">
        <w:instrText xml:space="preserve"> SEQ Đồ_thị \* ARABIC \s 1 </w:instrText>
      </w:r>
      <w:r w:rsidR="00EA70FA">
        <w:fldChar w:fldCharType="separate"/>
      </w:r>
      <w:r w:rsidRPr="00A611E9">
        <w:t>2</w:t>
      </w:r>
      <w:r w:rsidR="00EA70FA">
        <w:fldChar w:fldCharType="end"/>
      </w:r>
      <w:r w:rsidRPr="00A611E9">
        <w:t xml:space="preserve">. </w:t>
      </w:r>
      <w:r w:rsidR="008E0828" w:rsidRPr="00A611E9">
        <w:t>Xu hướng hiệu quả kinh doanh của Công ty</w:t>
      </w:r>
      <w:bookmarkEnd w:id="82"/>
      <w:bookmarkEnd w:id="83"/>
    </w:p>
    <w:p w14:paraId="071E2018" w14:textId="77777777" w:rsidR="008E0828" w:rsidRPr="00395768" w:rsidRDefault="008E0828" w:rsidP="0085458F">
      <w:pPr>
        <w:pStyle w:val="DDKL"/>
      </w:pPr>
      <w:r w:rsidRPr="00395768">
        <w:lastRenderedPageBreak/>
        <w:t xml:space="preserve">Qua những phân tích ở trên có thế thấy các tỷ suất lợi nhuận của Công ty đều có xu hướng giảm dần so với trung bình. </w:t>
      </w:r>
    </w:p>
    <w:p w14:paraId="29C1F3D7" w14:textId="77777777" w:rsidR="00E1050A" w:rsidRDefault="008E0828" w:rsidP="00BC7D27">
      <w:pPr>
        <w:pStyle w:val="a"/>
      </w:pPr>
      <w:r w:rsidRPr="00395768">
        <w:t>Tình hình chi phí</w:t>
      </w:r>
      <w:r>
        <w:t xml:space="preserve"> </w:t>
      </w:r>
    </w:p>
    <w:p w14:paraId="10B43EA6" w14:textId="77777777" w:rsidR="008E0828" w:rsidRPr="00395768" w:rsidRDefault="008E0828" w:rsidP="00E1050A">
      <w:pPr>
        <w:pStyle w:val="DDKL"/>
        <w:jc w:val="right"/>
      </w:pPr>
      <w:r>
        <w:t>(</w:t>
      </w:r>
      <w:r w:rsidRPr="00395768">
        <w:t>Đơn vị tính: %</w:t>
      </w:r>
      <w:r>
        <w:t>)</w:t>
      </w:r>
    </w:p>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417"/>
        <w:gridCol w:w="1418"/>
        <w:gridCol w:w="1417"/>
      </w:tblGrid>
      <w:tr w:rsidR="008E0828" w:rsidRPr="0085458F" w14:paraId="4479FC89" w14:textId="77777777" w:rsidTr="0085458F">
        <w:trPr>
          <w:jc w:val="center"/>
        </w:trPr>
        <w:tc>
          <w:tcPr>
            <w:tcW w:w="3369" w:type="dxa"/>
            <w:shd w:val="clear" w:color="auto" w:fill="D9D9D9" w:themeFill="background1" w:themeFillShade="D9"/>
          </w:tcPr>
          <w:p w14:paraId="6DD41AFA" w14:textId="77777777" w:rsidR="008E0828" w:rsidRPr="0085458F" w:rsidRDefault="008E0828" w:rsidP="0085458F">
            <w:pPr>
              <w:pStyle w:val="NoSpacing"/>
              <w:spacing w:before="60" w:after="60" w:line="264" w:lineRule="auto"/>
              <w:rPr>
                <w:b/>
              </w:rPr>
            </w:pPr>
            <w:r w:rsidRPr="0085458F">
              <w:rPr>
                <w:b/>
              </w:rPr>
              <w:t>CHỈ TIÊU</w:t>
            </w:r>
          </w:p>
        </w:tc>
        <w:tc>
          <w:tcPr>
            <w:tcW w:w="1417" w:type="dxa"/>
            <w:shd w:val="clear" w:color="auto" w:fill="D9D9D9" w:themeFill="background1" w:themeFillShade="D9"/>
          </w:tcPr>
          <w:p w14:paraId="7D1BDD41" w14:textId="77777777" w:rsidR="008E0828" w:rsidRPr="0085458F" w:rsidRDefault="008E0828" w:rsidP="0085458F">
            <w:pPr>
              <w:pStyle w:val="NoSpacing"/>
              <w:spacing w:before="60" w:after="60" w:line="264" w:lineRule="auto"/>
              <w:rPr>
                <w:b/>
              </w:rPr>
            </w:pPr>
            <w:r w:rsidRPr="0085458F">
              <w:rPr>
                <w:b/>
              </w:rPr>
              <w:t>Năm 2009</w:t>
            </w:r>
          </w:p>
        </w:tc>
        <w:tc>
          <w:tcPr>
            <w:tcW w:w="1418" w:type="dxa"/>
            <w:shd w:val="clear" w:color="auto" w:fill="D9D9D9" w:themeFill="background1" w:themeFillShade="D9"/>
          </w:tcPr>
          <w:p w14:paraId="3104114F" w14:textId="77777777" w:rsidR="008E0828" w:rsidRPr="0085458F" w:rsidRDefault="008E0828" w:rsidP="0085458F">
            <w:pPr>
              <w:pStyle w:val="NoSpacing"/>
              <w:spacing w:before="60" w:after="60" w:line="264" w:lineRule="auto"/>
              <w:rPr>
                <w:b/>
              </w:rPr>
            </w:pPr>
            <w:r w:rsidRPr="0085458F">
              <w:rPr>
                <w:b/>
              </w:rPr>
              <w:t>Năm 2010</w:t>
            </w:r>
          </w:p>
        </w:tc>
        <w:tc>
          <w:tcPr>
            <w:tcW w:w="1417" w:type="dxa"/>
            <w:shd w:val="clear" w:color="auto" w:fill="D9D9D9" w:themeFill="background1" w:themeFillShade="D9"/>
          </w:tcPr>
          <w:p w14:paraId="0418BF92" w14:textId="77777777" w:rsidR="008E0828" w:rsidRPr="0085458F" w:rsidRDefault="008E0828" w:rsidP="0085458F">
            <w:pPr>
              <w:pStyle w:val="NoSpacing"/>
              <w:spacing w:before="60" w:after="60" w:line="264" w:lineRule="auto"/>
              <w:rPr>
                <w:b/>
              </w:rPr>
            </w:pPr>
            <w:r w:rsidRPr="0085458F">
              <w:rPr>
                <w:b/>
              </w:rPr>
              <w:t>Năm 2011</w:t>
            </w:r>
          </w:p>
        </w:tc>
      </w:tr>
      <w:tr w:rsidR="008E0828" w:rsidRPr="00395768" w14:paraId="06868CF1" w14:textId="77777777" w:rsidTr="0085458F">
        <w:trPr>
          <w:jc w:val="center"/>
        </w:trPr>
        <w:tc>
          <w:tcPr>
            <w:tcW w:w="3369" w:type="dxa"/>
          </w:tcPr>
          <w:p w14:paraId="16D9EBF7" w14:textId="77777777" w:rsidR="008E0828" w:rsidRPr="00395768" w:rsidRDefault="008E0828" w:rsidP="0085458F">
            <w:pPr>
              <w:pStyle w:val="NoSpacing"/>
              <w:spacing w:before="60" w:after="60" w:line="264" w:lineRule="auto"/>
              <w:jc w:val="left"/>
            </w:pPr>
            <w:r w:rsidRPr="00395768">
              <w:t>1. Doanh thu thuần</w:t>
            </w:r>
          </w:p>
        </w:tc>
        <w:tc>
          <w:tcPr>
            <w:tcW w:w="1417" w:type="dxa"/>
          </w:tcPr>
          <w:p w14:paraId="413E0E30" w14:textId="77777777" w:rsidR="008E0828" w:rsidRPr="00395768" w:rsidRDefault="008E0828" w:rsidP="00613C00">
            <w:pPr>
              <w:pStyle w:val="NoSpacing"/>
              <w:spacing w:before="60" w:after="60" w:line="264" w:lineRule="auto"/>
              <w:jc w:val="right"/>
            </w:pPr>
            <w:r w:rsidRPr="00395768">
              <w:t>100</w:t>
            </w:r>
            <w:r w:rsidR="00613C00">
              <w:t>,00</w:t>
            </w:r>
          </w:p>
        </w:tc>
        <w:tc>
          <w:tcPr>
            <w:tcW w:w="1418" w:type="dxa"/>
          </w:tcPr>
          <w:p w14:paraId="04B32EC4" w14:textId="77777777" w:rsidR="008E0828" w:rsidRPr="00395768" w:rsidRDefault="008E0828" w:rsidP="00613C00">
            <w:pPr>
              <w:pStyle w:val="NoSpacing"/>
              <w:spacing w:before="60" w:after="60" w:line="264" w:lineRule="auto"/>
              <w:jc w:val="right"/>
            </w:pPr>
            <w:r w:rsidRPr="00395768">
              <w:t>100</w:t>
            </w:r>
            <w:r w:rsidR="00613C00">
              <w:t>,00</w:t>
            </w:r>
          </w:p>
        </w:tc>
        <w:tc>
          <w:tcPr>
            <w:tcW w:w="1417" w:type="dxa"/>
          </w:tcPr>
          <w:p w14:paraId="6915DB2F" w14:textId="77777777" w:rsidR="008E0828" w:rsidRPr="00395768" w:rsidRDefault="008E0828" w:rsidP="00613C00">
            <w:pPr>
              <w:pStyle w:val="NoSpacing"/>
              <w:spacing w:before="60" w:after="60" w:line="264" w:lineRule="auto"/>
              <w:jc w:val="right"/>
            </w:pPr>
            <w:r w:rsidRPr="00395768">
              <w:t>100</w:t>
            </w:r>
            <w:r w:rsidR="00613C00">
              <w:t>,00</w:t>
            </w:r>
          </w:p>
        </w:tc>
      </w:tr>
      <w:tr w:rsidR="008E0828" w:rsidRPr="00395768" w14:paraId="3BB2D148" w14:textId="77777777" w:rsidTr="0085458F">
        <w:trPr>
          <w:jc w:val="center"/>
        </w:trPr>
        <w:tc>
          <w:tcPr>
            <w:tcW w:w="3369" w:type="dxa"/>
          </w:tcPr>
          <w:p w14:paraId="72D9BE7B" w14:textId="77777777" w:rsidR="008E0828" w:rsidRPr="00395768" w:rsidRDefault="008E0828" w:rsidP="0085458F">
            <w:pPr>
              <w:pStyle w:val="NoSpacing"/>
              <w:spacing w:before="60" w:after="60" w:line="264" w:lineRule="auto"/>
              <w:jc w:val="left"/>
            </w:pPr>
            <w:r w:rsidRPr="00395768">
              <w:t>2. Giá vốn hàng bán</w:t>
            </w:r>
          </w:p>
        </w:tc>
        <w:tc>
          <w:tcPr>
            <w:tcW w:w="1417" w:type="dxa"/>
          </w:tcPr>
          <w:p w14:paraId="266D7915" w14:textId="77777777" w:rsidR="008E0828" w:rsidRPr="00395768" w:rsidRDefault="008E0828" w:rsidP="00613C00">
            <w:pPr>
              <w:pStyle w:val="NoSpacing"/>
              <w:spacing w:before="60" w:after="60" w:line="264" w:lineRule="auto"/>
              <w:jc w:val="right"/>
            </w:pPr>
            <w:r w:rsidRPr="00395768">
              <w:t>89,72</w:t>
            </w:r>
          </w:p>
        </w:tc>
        <w:tc>
          <w:tcPr>
            <w:tcW w:w="1418" w:type="dxa"/>
          </w:tcPr>
          <w:p w14:paraId="50CAF2F8" w14:textId="77777777" w:rsidR="008E0828" w:rsidRPr="00395768" w:rsidRDefault="008E0828" w:rsidP="00613C00">
            <w:pPr>
              <w:pStyle w:val="NoSpacing"/>
              <w:spacing w:before="60" w:after="60" w:line="264" w:lineRule="auto"/>
              <w:jc w:val="right"/>
            </w:pPr>
            <w:r w:rsidRPr="00395768">
              <w:t>88,37</w:t>
            </w:r>
          </w:p>
        </w:tc>
        <w:tc>
          <w:tcPr>
            <w:tcW w:w="1417" w:type="dxa"/>
          </w:tcPr>
          <w:p w14:paraId="14D7F3DB" w14:textId="77777777" w:rsidR="008E0828" w:rsidRPr="00395768" w:rsidRDefault="008E0828" w:rsidP="00613C00">
            <w:pPr>
              <w:pStyle w:val="NoSpacing"/>
              <w:spacing w:before="60" w:after="60" w:line="264" w:lineRule="auto"/>
              <w:jc w:val="right"/>
            </w:pPr>
            <w:r w:rsidRPr="00395768">
              <w:t>89,39</w:t>
            </w:r>
          </w:p>
        </w:tc>
      </w:tr>
      <w:tr w:rsidR="008E0828" w:rsidRPr="00395768" w14:paraId="32CDC0CA" w14:textId="77777777" w:rsidTr="0085458F">
        <w:trPr>
          <w:jc w:val="center"/>
        </w:trPr>
        <w:tc>
          <w:tcPr>
            <w:tcW w:w="3369" w:type="dxa"/>
          </w:tcPr>
          <w:p w14:paraId="56137DE3" w14:textId="77777777" w:rsidR="008E0828" w:rsidRPr="00395768" w:rsidRDefault="008E0828" w:rsidP="0085458F">
            <w:pPr>
              <w:pStyle w:val="NoSpacing"/>
              <w:spacing w:before="60" w:after="60" w:line="264" w:lineRule="auto"/>
              <w:jc w:val="left"/>
            </w:pPr>
            <w:r>
              <w:t>3</w:t>
            </w:r>
            <w:r w:rsidRPr="00395768">
              <w:t>. Chi phí tài chính</w:t>
            </w:r>
          </w:p>
        </w:tc>
        <w:tc>
          <w:tcPr>
            <w:tcW w:w="1417" w:type="dxa"/>
          </w:tcPr>
          <w:p w14:paraId="44D15949" w14:textId="77777777" w:rsidR="008E0828" w:rsidRPr="00395768" w:rsidRDefault="008E0828" w:rsidP="00613C00">
            <w:pPr>
              <w:pStyle w:val="NoSpacing"/>
              <w:spacing w:before="60" w:after="60" w:line="264" w:lineRule="auto"/>
              <w:jc w:val="right"/>
            </w:pPr>
            <w:r w:rsidRPr="00395768">
              <w:t>0,46</w:t>
            </w:r>
          </w:p>
        </w:tc>
        <w:tc>
          <w:tcPr>
            <w:tcW w:w="1418" w:type="dxa"/>
          </w:tcPr>
          <w:p w14:paraId="2E5B2DF9" w14:textId="77777777" w:rsidR="008E0828" w:rsidRPr="00395768" w:rsidRDefault="008E0828" w:rsidP="00613C00">
            <w:pPr>
              <w:pStyle w:val="NoSpacing"/>
              <w:spacing w:before="60" w:after="60" w:line="264" w:lineRule="auto"/>
              <w:jc w:val="right"/>
            </w:pPr>
            <w:r w:rsidRPr="00395768">
              <w:t>1,87</w:t>
            </w:r>
          </w:p>
        </w:tc>
        <w:tc>
          <w:tcPr>
            <w:tcW w:w="1417" w:type="dxa"/>
          </w:tcPr>
          <w:p w14:paraId="7AFF64DF" w14:textId="77777777" w:rsidR="008E0828" w:rsidRPr="00395768" w:rsidRDefault="008E0828" w:rsidP="00613C00">
            <w:pPr>
              <w:pStyle w:val="NoSpacing"/>
              <w:spacing w:before="60" w:after="60" w:line="264" w:lineRule="auto"/>
              <w:jc w:val="right"/>
            </w:pPr>
            <w:r w:rsidRPr="00395768">
              <w:t>3,04</w:t>
            </w:r>
          </w:p>
        </w:tc>
      </w:tr>
      <w:tr w:rsidR="008E0828" w:rsidRPr="00395768" w14:paraId="5D07DBF5" w14:textId="77777777" w:rsidTr="0085458F">
        <w:trPr>
          <w:jc w:val="center"/>
        </w:trPr>
        <w:tc>
          <w:tcPr>
            <w:tcW w:w="3369" w:type="dxa"/>
          </w:tcPr>
          <w:p w14:paraId="1A69CFF0" w14:textId="77777777" w:rsidR="008E0828" w:rsidRPr="00395768" w:rsidRDefault="008E0828" w:rsidP="0085458F">
            <w:pPr>
              <w:pStyle w:val="NoSpacing"/>
              <w:spacing w:before="60" w:after="60" w:line="264" w:lineRule="auto"/>
              <w:jc w:val="left"/>
            </w:pPr>
            <w:r>
              <w:t>4</w:t>
            </w:r>
            <w:r w:rsidRPr="00395768">
              <w:t>. Chi phí quản lí kinh doanh</w:t>
            </w:r>
          </w:p>
        </w:tc>
        <w:tc>
          <w:tcPr>
            <w:tcW w:w="1417" w:type="dxa"/>
          </w:tcPr>
          <w:p w14:paraId="685AF9C2" w14:textId="77777777" w:rsidR="008E0828" w:rsidRPr="00395768" w:rsidRDefault="008E0828" w:rsidP="00613C00">
            <w:pPr>
              <w:pStyle w:val="NoSpacing"/>
              <w:spacing w:before="60" w:after="60" w:line="264" w:lineRule="auto"/>
              <w:jc w:val="right"/>
            </w:pPr>
            <w:r w:rsidRPr="00395768">
              <w:t>2,30</w:t>
            </w:r>
          </w:p>
        </w:tc>
        <w:tc>
          <w:tcPr>
            <w:tcW w:w="1418" w:type="dxa"/>
          </w:tcPr>
          <w:p w14:paraId="052C83F0" w14:textId="77777777" w:rsidR="008E0828" w:rsidRPr="00395768" w:rsidRDefault="008E0828" w:rsidP="00613C00">
            <w:pPr>
              <w:pStyle w:val="NoSpacing"/>
              <w:spacing w:before="60" w:after="60" w:line="264" w:lineRule="auto"/>
              <w:jc w:val="right"/>
            </w:pPr>
            <w:r w:rsidRPr="00395768">
              <w:t>2,20</w:t>
            </w:r>
          </w:p>
        </w:tc>
        <w:tc>
          <w:tcPr>
            <w:tcW w:w="1417" w:type="dxa"/>
          </w:tcPr>
          <w:p w14:paraId="17CE365A" w14:textId="77777777" w:rsidR="008E0828" w:rsidRPr="00395768" w:rsidRDefault="008E0828" w:rsidP="00613C00">
            <w:pPr>
              <w:pStyle w:val="NoSpacing"/>
              <w:spacing w:before="60" w:after="60" w:line="264" w:lineRule="auto"/>
              <w:jc w:val="right"/>
            </w:pPr>
            <w:r w:rsidRPr="00395768">
              <w:t>1,06</w:t>
            </w:r>
          </w:p>
        </w:tc>
      </w:tr>
    </w:tbl>
    <w:p w14:paraId="118E27DD" w14:textId="77777777" w:rsidR="008E0828" w:rsidRPr="0085458F" w:rsidRDefault="0085458F" w:rsidP="0085458F">
      <w:pPr>
        <w:pStyle w:val="Caption"/>
      </w:pPr>
      <w:bookmarkStart w:id="84" w:name="_Toc209693333"/>
      <w:bookmarkStart w:id="85" w:name="_Toc209693340"/>
      <w:bookmarkStart w:id="86" w:name="_Toc338927829"/>
      <w:r w:rsidRPr="0085458F">
        <w:t xml:space="preserve">Bảng </w:t>
      </w:r>
      <w:r w:rsidR="00EA70FA">
        <w:fldChar w:fldCharType="begin"/>
      </w:r>
      <w:r w:rsidR="00EA70FA">
        <w:instrText xml:space="preserve"> STYLEREF 1 \s </w:instrText>
      </w:r>
      <w:r w:rsidR="00EA70FA">
        <w:fldChar w:fldCharType="separate"/>
      </w:r>
      <w:r w:rsidR="00B751DB">
        <w:rPr>
          <w:noProof/>
        </w:rPr>
        <w:t>2</w:t>
      </w:r>
      <w:r w:rsidR="00EA70FA">
        <w:rPr>
          <w:noProof/>
        </w:rPr>
        <w:fldChar w:fldCharType="end"/>
      </w:r>
      <w:r w:rsidR="00B751DB">
        <w:t>.</w:t>
      </w:r>
      <w:r w:rsidR="00EA70FA">
        <w:fldChar w:fldCharType="begin"/>
      </w:r>
      <w:r w:rsidR="00EA70FA">
        <w:instrText xml:space="preserve"> SEQ Bảng \* ARABIC \s 1 </w:instrText>
      </w:r>
      <w:r w:rsidR="00EA70FA">
        <w:fldChar w:fldCharType="separate"/>
      </w:r>
      <w:r w:rsidR="00B751DB">
        <w:rPr>
          <w:noProof/>
        </w:rPr>
        <w:t>2</w:t>
      </w:r>
      <w:r w:rsidR="00EA70FA">
        <w:rPr>
          <w:noProof/>
        </w:rPr>
        <w:fldChar w:fldCharType="end"/>
      </w:r>
      <w:r>
        <w:t xml:space="preserve">. </w:t>
      </w:r>
      <w:r w:rsidR="008E0828" w:rsidRPr="0085458F">
        <w:t>Bảng tỉ trọng các loại chi phí so với doanh thu thuần</w:t>
      </w:r>
      <w:bookmarkEnd w:id="84"/>
      <w:bookmarkEnd w:id="85"/>
      <w:bookmarkEnd w:id="86"/>
    </w:p>
    <w:p w14:paraId="159C054E" w14:textId="77777777" w:rsidR="008E0828" w:rsidRPr="00A245F9" w:rsidRDefault="008E0828" w:rsidP="0085458F">
      <w:pPr>
        <w:pStyle w:val="DDKL"/>
        <w:jc w:val="right"/>
        <w:rPr>
          <w:i/>
        </w:rPr>
      </w:pPr>
      <w:r w:rsidRPr="00A245F9">
        <w:t>(Nguồn: Báo cáo kết quả kinh doanh)</w:t>
      </w:r>
    </w:p>
    <w:p w14:paraId="1D8447C5" w14:textId="5BE2C76A" w:rsidR="00B751DB" w:rsidRPr="00395768" w:rsidRDefault="00B751DB" w:rsidP="00B751DB">
      <w:pPr>
        <w:pStyle w:val="Heading3"/>
        <w:keepNext w:val="0"/>
        <w:keepLines w:val="0"/>
        <w:tabs>
          <w:tab w:val="clear" w:pos="709"/>
          <w:tab w:val="num" w:pos="851"/>
        </w:tabs>
        <w:spacing w:before="120" w:after="120"/>
        <w:ind w:left="851" w:hanging="851"/>
      </w:pPr>
      <w:bookmarkStart w:id="87" w:name="_Toc209692365"/>
      <w:bookmarkStart w:id="88" w:name="_Toc209692611"/>
      <w:bookmarkStart w:id="89" w:name="_Toc209693313"/>
      <w:bookmarkStart w:id="90" w:name="_Toc338927703"/>
      <w:bookmarkStart w:id="91" w:name="_Toc365387779"/>
      <w:bookmarkStart w:id="92" w:name="_Toc92222563"/>
      <w:r w:rsidRPr="00395768">
        <w:t>Phân tích chỉ tiêu khả năng thanh toán</w:t>
      </w:r>
      <w:bookmarkEnd w:id="87"/>
      <w:bookmarkEnd w:id="88"/>
      <w:bookmarkEnd w:id="89"/>
      <w:bookmarkEnd w:id="90"/>
      <w:bookmarkEnd w:id="91"/>
      <w:bookmarkEnd w:id="92"/>
    </w:p>
    <w:p w14:paraId="76C22083" w14:textId="77777777" w:rsidR="00B751DB" w:rsidRPr="00395768" w:rsidRDefault="00B751DB" w:rsidP="00B751DB">
      <w:pPr>
        <w:pStyle w:val="DDKL"/>
      </w:pPr>
      <w:r w:rsidRPr="00395768">
        <w:t>Trước tiên để có cái nhìn tổng quát về khả năng thanh toán của Công ty, ta sẽ xem xét về hệ số vốn luân chuyển.</w:t>
      </w:r>
    </w:p>
    <w:p w14:paraId="10663A87" w14:textId="77777777" w:rsidR="00B751DB" w:rsidRPr="00395768" w:rsidRDefault="00B751DB" w:rsidP="00B751DB">
      <w:pPr>
        <w:pStyle w:val="DDKL"/>
        <w:jc w:val="right"/>
      </w:pPr>
      <w:r>
        <w:t>(</w:t>
      </w:r>
      <w:r w:rsidRPr="00395768">
        <w:t>Đơn vị tính: VNĐ</w:t>
      </w:r>
      <w:r>
        <w:t>)</w:t>
      </w:r>
    </w:p>
    <w:tbl>
      <w:tblPr>
        <w:tblW w:w="7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841"/>
        <w:gridCol w:w="1841"/>
        <w:gridCol w:w="1841"/>
      </w:tblGrid>
      <w:tr w:rsidR="00B751DB" w:rsidRPr="00243856" w14:paraId="05D726A0" w14:textId="77777777" w:rsidTr="00613C00">
        <w:trPr>
          <w:trHeight w:val="300"/>
          <w:jc w:val="center"/>
        </w:trPr>
        <w:tc>
          <w:tcPr>
            <w:tcW w:w="2123" w:type="dxa"/>
            <w:shd w:val="clear" w:color="auto" w:fill="D9D9D9" w:themeFill="background1" w:themeFillShade="D9"/>
            <w:noWrap/>
            <w:vAlign w:val="bottom"/>
            <w:hideMark/>
          </w:tcPr>
          <w:p w14:paraId="3CE0071D" w14:textId="77777777" w:rsidR="00B751DB" w:rsidRPr="00243856" w:rsidRDefault="00B751DB" w:rsidP="00B751DB">
            <w:pPr>
              <w:pStyle w:val="NoSpacing"/>
              <w:spacing w:before="60" w:after="60" w:line="264" w:lineRule="auto"/>
              <w:rPr>
                <w:b/>
              </w:rPr>
            </w:pPr>
            <w:r w:rsidRPr="00243856">
              <w:rPr>
                <w:b/>
              </w:rPr>
              <w:t>CHỈ TIÊU</w:t>
            </w:r>
          </w:p>
        </w:tc>
        <w:tc>
          <w:tcPr>
            <w:tcW w:w="1841" w:type="dxa"/>
            <w:shd w:val="clear" w:color="auto" w:fill="D9D9D9" w:themeFill="background1" w:themeFillShade="D9"/>
            <w:noWrap/>
            <w:vAlign w:val="bottom"/>
            <w:hideMark/>
          </w:tcPr>
          <w:p w14:paraId="797DB49B" w14:textId="77777777" w:rsidR="00B751DB" w:rsidRPr="00243856" w:rsidRDefault="00B751DB" w:rsidP="00B751DB">
            <w:pPr>
              <w:pStyle w:val="NoSpacing"/>
              <w:spacing w:before="60" w:after="60" w:line="264" w:lineRule="auto"/>
              <w:rPr>
                <w:b/>
              </w:rPr>
            </w:pPr>
            <w:r w:rsidRPr="00243856">
              <w:rPr>
                <w:b/>
              </w:rPr>
              <w:t>Năm 2009</w:t>
            </w:r>
          </w:p>
        </w:tc>
        <w:tc>
          <w:tcPr>
            <w:tcW w:w="1841" w:type="dxa"/>
            <w:shd w:val="clear" w:color="auto" w:fill="D9D9D9" w:themeFill="background1" w:themeFillShade="D9"/>
            <w:noWrap/>
            <w:vAlign w:val="bottom"/>
            <w:hideMark/>
          </w:tcPr>
          <w:p w14:paraId="66868CAD" w14:textId="77777777" w:rsidR="00B751DB" w:rsidRPr="00243856" w:rsidRDefault="00B751DB" w:rsidP="00B751DB">
            <w:pPr>
              <w:pStyle w:val="NoSpacing"/>
              <w:spacing w:before="60" w:after="60" w:line="264" w:lineRule="auto"/>
              <w:rPr>
                <w:b/>
              </w:rPr>
            </w:pPr>
            <w:r w:rsidRPr="00243856">
              <w:rPr>
                <w:b/>
              </w:rPr>
              <w:t>Năm 2010</w:t>
            </w:r>
          </w:p>
        </w:tc>
        <w:tc>
          <w:tcPr>
            <w:tcW w:w="1841" w:type="dxa"/>
            <w:shd w:val="clear" w:color="auto" w:fill="D9D9D9" w:themeFill="background1" w:themeFillShade="D9"/>
            <w:noWrap/>
            <w:vAlign w:val="bottom"/>
            <w:hideMark/>
          </w:tcPr>
          <w:p w14:paraId="52CFB81E" w14:textId="77777777" w:rsidR="00B751DB" w:rsidRPr="00243856" w:rsidRDefault="00B751DB" w:rsidP="00B751DB">
            <w:pPr>
              <w:pStyle w:val="NoSpacing"/>
              <w:spacing w:before="60" w:after="60" w:line="264" w:lineRule="auto"/>
              <w:rPr>
                <w:b/>
              </w:rPr>
            </w:pPr>
            <w:r w:rsidRPr="00243856">
              <w:rPr>
                <w:b/>
              </w:rPr>
              <w:t>Năm 2011</w:t>
            </w:r>
          </w:p>
        </w:tc>
      </w:tr>
      <w:tr w:rsidR="00B751DB" w:rsidRPr="00395768" w14:paraId="3CE7979C" w14:textId="77777777" w:rsidTr="00CC5ABA">
        <w:trPr>
          <w:trHeight w:val="300"/>
          <w:jc w:val="center"/>
        </w:trPr>
        <w:tc>
          <w:tcPr>
            <w:tcW w:w="2123" w:type="dxa"/>
            <w:shd w:val="clear" w:color="auto" w:fill="auto"/>
            <w:noWrap/>
            <w:vAlign w:val="bottom"/>
            <w:hideMark/>
          </w:tcPr>
          <w:p w14:paraId="29F185CB" w14:textId="77777777" w:rsidR="00B751DB" w:rsidRPr="00395768" w:rsidRDefault="00B751DB" w:rsidP="00B751DB">
            <w:pPr>
              <w:pStyle w:val="NoSpacing"/>
              <w:spacing w:before="60" w:after="60" w:line="264" w:lineRule="auto"/>
              <w:jc w:val="left"/>
            </w:pPr>
            <w:r w:rsidRPr="00395768">
              <w:t>Tài sản ngắn hạn</w:t>
            </w:r>
          </w:p>
        </w:tc>
        <w:tc>
          <w:tcPr>
            <w:tcW w:w="1841" w:type="dxa"/>
            <w:shd w:val="clear" w:color="auto" w:fill="auto"/>
            <w:noWrap/>
            <w:vAlign w:val="bottom"/>
            <w:hideMark/>
          </w:tcPr>
          <w:p w14:paraId="31A68308" w14:textId="77777777" w:rsidR="00B751DB" w:rsidRPr="00395768" w:rsidRDefault="00B751DB" w:rsidP="00B751DB">
            <w:pPr>
              <w:pStyle w:val="NoSpacing"/>
              <w:spacing w:before="60" w:after="60" w:line="264" w:lineRule="auto"/>
            </w:pPr>
            <w:r w:rsidRPr="00395768">
              <w:t>13.620.584.000</w:t>
            </w:r>
          </w:p>
        </w:tc>
        <w:tc>
          <w:tcPr>
            <w:tcW w:w="1841" w:type="dxa"/>
            <w:shd w:val="clear" w:color="auto" w:fill="auto"/>
            <w:noWrap/>
            <w:vAlign w:val="bottom"/>
            <w:hideMark/>
          </w:tcPr>
          <w:p w14:paraId="5BFD8BEB" w14:textId="77777777" w:rsidR="00B751DB" w:rsidRPr="00395768" w:rsidRDefault="00B751DB" w:rsidP="00B751DB">
            <w:pPr>
              <w:pStyle w:val="NoSpacing"/>
              <w:spacing w:before="60" w:after="60" w:line="264" w:lineRule="auto"/>
            </w:pPr>
            <w:r w:rsidRPr="00395768">
              <w:t>18.892.797.884</w:t>
            </w:r>
          </w:p>
        </w:tc>
        <w:tc>
          <w:tcPr>
            <w:tcW w:w="1841" w:type="dxa"/>
            <w:shd w:val="clear" w:color="auto" w:fill="auto"/>
            <w:noWrap/>
            <w:vAlign w:val="bottom"/>
            <w:hideMark/>
          </w:tcPr>
          <w:p w14:paraId="28ED9130" w14:textId="77777777" w:rsidR="00B751DB" w:rsidRPr="00395768" w:rsidRDefault="00B751DB" w:rsidP="00B751DB">
            <w:pPr>
              <w:pStyle w:val="NoSpacing"/>
              <w:spacing w:before="60" w:after="60" w:line="264" w:lineRule="auto"/>
            </w:pPr>
            <w:r w:rsidRPr="00395768">
              <w:t>20.641.765.528</w:t>
            </w:r>
          </w:p>
        </w:tc>
      </w:tr>
      <w:tr w:rsidR="00B751DB" w:rsidRPr="00395768" w14:paraId="644DBF86" w14:textId="77777777" w:rsidTr="00CC5ABA">
        <w:trPr>
          <w:trHeight w:val="300"/>
          <w:jc w:val="center"/>
        </w:trPr>
        <w:tc>
          <w:tcPr>
            <w:tcW w:w="2123" w:type="dxa"/>
            <w:shd w:val="clear" w:color="auto" w:fill="auto"/>
            <w:noWrap/>
            <w:vAlign w:val="bottom"/>
            <w:hideMark/>
          </w:tcPr>
          <w:p w14:paraId="1BB005DA" w14:textId="77777777" w:rsidR="00B751DB" w:rsidRPr="00395768" w:rsidRDefault="00B751DB" w:rsidP="00B751DB">
            <w:pPr>
              <w:pStyle w:val="NoSpacing"/>
              <w:spacing w:before="60" w:after="60" w:line="264" w:lineRule="auto"/>
              <w:jc w:val="left"/>
            </w:pPr>
            <w:r w:rsidRPr="00395768">
              <w:t>Nợ ngắn hạn</w:t>
            </w:r>
          </w:p>
        </w:tc>
        <w:tc>
          <w:tcPr>
            <w:tcW w:w="1841" w:type="dxa"/>
            <w:shd w:val="clear" w:color="auto" w:fill="auto"/>
            <w:noWrap/>
            <w:vAlign w:val="bottom"/>
            <w:hideMark/>
          </w:tcPr>
          <w:p w14:paraId="4ADD4F4A" w14:textId="77777777" w:rsidR="00B751DB" w:rsidRPr="00395768" w:rsidRDefault="00B751DB" w:rsidP="00B751DB">
            <w:pPr>
              <w:pStyle w:val="NoSpacing"/>
              <w:spacing w:before="60" w:after="60" w:line="264" w:lineRule="auto"/>
            </w:pPr>
            <w:r w:rsidRPr="00395768">
              <w:t>7.241.001.800</w:t>
            </w:r>
          </w:p>
        </w:tc>
        <w:tc>
          <w:tcPr>
            <w:tcW w:w="1841" w:type="dxa"/>
            <w:shd w:val="clear" w:color="auto" w:fill="auto"/>
            <w:noWrap/>
            <w:vAlign w:val="bottom"/>
            <w:hideMark/>
          </w:tcPr>
          <w:p w14:paraId="2737B495" w14:textId="77777777" w:rsidR="00B751DB" w:rsidRPr="00395768" w:rsidRDefault="00B751DB" w:rsidP="00B751DB">
            <w:pPr>
              <w:pStyle w:val="NoSpacing"/>
              <w:spacing w:before="60" w:after="60" w:line="264" w:lineRule="auto"/>
            </w:pPr>
            <w:r w:rsidRPr="00395768">
              <w:t>12.673.024.056</w:t>
            </w:r>
          </w:p>
        </w:tc>
        <w:tc>
          <w:tcPr>
            <w:tcW w:w="1841" w:type="dxa"/>
            <w:shd w:val="clear" w:color="auto" w:fill="auto"/>
            <w:noWrap/>
            <w:vAlign w:val="bottom"/>
            <w:hideMark/>
          </w:tcPr>
          <w:p w14:paraId="1F1784C8" w14:textId="77777777" w:rsidR="00B751DB" w:rsidRPr="00395768" w:rsidRDefault="00B751DB" w:rsidP="00B751DB">
            <w:pPr>
              <w:pStyle w:val="NoSpacing"/>
              <w:spacing w:before="60" w:after="60" w:line="264" w:lineRule="auto"/>
            </w:pPr>
            <w:r w:rsidRPr="00395768">
              <w:t>18.459.363.978</w:t>
            </w:r>
          </w:p>
        </w:tc>
      </w:tr>
      <w:tr w:rsidR="00B751DB" w:rsidRPr="00395768" w14:paraId="334DAE48" w14:textId="77777777" w:rsidTr="00CC5ABA">
        <w:trPr>
          <w:trHeight w:val="300"/>
          <w:jc w:val="center"/>
        </w:trPr>
        <w:tc>
          <w:tcPr>
            <w:tcW w:w="2123" w:type="dxa"/>
            <w:shd w:val="clear" w:color="auto" w:fill="auto"/>
            <w:noWrap/>
            <w:vAlign w:val="bottom"/>
            <w:hideMark/>
          </w:tcPr>
          <w:p w14:paraId="15B973D7" w14:textId="77777777" w:rsidR="00B751DB" w:rsidRPr="00395768" w:rsidRDefault="00B751DB" w:rsidP="00B751DB">
            <w:pPr>
              <w:pStyle w:val="NoSpacing"/>
              <w:spacing w:before="60" w:after="60" w:line="264" w:lineRule="auto"/>
              <w:jc w:val="left"/>
            </w:pPr>
            <w:r w:rsidRPr="00395768">
              <w:t>Vốn luân chuyển</w:t>
            </w:r>
          </w:p>
        </w:tc>
        <w:tc>
          <w:tcPr>
            <w:tcW w:w="1841" w:type="dxa"/>
            <w:shd w:val="clear" w:color="auto" w:fill="auto"/>
            <w:noWrap/>
            <w:vAlign w:val="bottom"/>
            <w:hideMark/>
          </w:tcPr>
          <w:p w14:paraId="069DB1C3" w14:textId="77777777" w:rsidR="00B751DB" w:rsidRPr="00395768" w:rsidRDefault="00B751DB" w:rsidP="00B751DB">
            <w:pPr>
              <w:pStyle w:val="NoSpacing"/>
              <w:spacing w:before="60" w:after="60" w:line="264" w:lineRule="auto"/>
            </w:pPr>
            <w:r w:rsidRPr="00395768">
              <w:t>6.379.582.200</w:t>
            </w:r>
          </w:p>
        </w:tc>
        <w:tc>
          <w:tcPr>
            <w:tcW w:w="1841" w:type="dxa"/>
            <w:shd w:val="clear" w:color="auto" w:fill="auto"/>
            <w:noWrap/>
            <w:vAlign w:val="bottom"/>
            <w:hideMark/>
          </w:tcPr>
          <w:p w14:paraId="6AB93139" w14:textId="77777777" w:rsidR="00B751DB" w:rsidRPr="00395768" w:rsidRDefault="00B751DB" w:rsidP="00B751DB">
            <w:pPr>
              <w:pStyle w:val="NoSpacing"/>
              <w:spacing w:before="60" w:after="60" w:line="264" w:lineRule="auto"/>
            </w:pPr>
            <w:r w:rsidRPr="00395768">
              <w:t>6.219.773.828</w:t>
            </w:r>
          </w:p>
        </w:tc>
        <w:tc>
          <w:tcPr>
            <w:tcW w:w="1841" w:type="dxa"/>
            <w:shd w:val="clear" w:color="auto" w:fill="auto"/>
            <w:noWrap/>
            <w:vAlign w:val="bottom"/>
            <w:hideMark/>
          </w:tcPr>
          <w:p w14:paraId="5DA23810" w14:textId="77777777" w:rsidR="00B751DB" w:rsidRPr="00395768" w:rsidRDefault="00B751DB" w:rsidP="00B751DB">
            <w:pPr>
              <w:pStyle w:val="NoSpacing"/>
              <w:spacing w:before="60" w:after="60" w:line="264" w:lineRule="auto"/>
            </w:pPr>
            <w:r w:rsidRPr="00395768">
              <w:t>2.182.401.550</w:t>
            </w:r>
          </w:p>
        </w:tc>
      </w:tr>
    </w:tbl>
    <w:p w14:paraId="4623CC49" w14:textId="77777777" w:rsidR="00B751DB" w:rsidRPr="00395768" w:rsidRDefault="00B751DB" w:rsidP="00B751DB">
      <w:pPr>
        <w:pStyle w:val="Caption"/>
      </w:pPr>
      <w:bookmarkStart w:id="93" w:name="_Toc209693334"/>
      <w:bookmarkStart w:id="94" w:name="_Toc209693341"/>
      <w:bookmarkStart w:id="95" w:name="_Toc338927830"/>
      <w:r>
        <w:t xml:space="preserve">Bảng </w:t>
      </w:r>
      <w:r w:rsidR="00EA70FA">
        <w:fldChar w:fldCharType="begin"/>
      </w:r>
      <w:r w:rsidR="00EA70FA">
        <w:instrText xml:space="preserve"> STYLEREF 1 \s </w:instrText>
      </w:r>
      <w:r w:rsidR="00EA70FA">
        <w:fldChar w:fldCharType="separate"/>
      </w:r>
      <w:r>
        <w:rPr>
          <w:noProof/>
        </w:rPr>
        <w:t>2</w:t>
      </w:r>
      <w:r w:rsidR="00EA70FA">
        <w:rPr>
          <w:noProof/>
        </w:rPr>
        <w:fldChar w:fldCharType="end"/>
      </w:r>
      <w:r>
        <w:t>.</w:t>
      </w:r>
      <w:r w:rsidR="00EA70FA">
        <w:fldChar w:fldCharType="begin"/>
      </w:r>
      <w:r w:rsidR="00EA70FA">
        <w:instrText xml:space="preserve"> SEQ Bảng \* ARABIC \s 1 </w:instrText>
      </w:r>
      <w:r w:rsidR="00EA70FA">
        <w:fldChar w:fldCharType="separate"/>
      </w:r>
      <w:r>
        <w:rPr>
          <w:noProof/>
        </w:rPr>
        <w:t>3</w:t>
      </w:r>
      <w:r w:rsidR="00EA70FA">
        <w:rPr>
          <w:noProof/>
        </w:rPr>
        <w:fldChar w:fldCharType="end"/>
      </w:r>
      <w:r>
        <w:t xml:space="preserve">. </w:t>
      </w:r>
      <w:r w:rsidRPr="00395768">
        <w:t>Vốn luân chuyển của Công ty CP ĐTXD Tiến Thành</w:t>
      </w:r>
      <w:bookmarkEnd w:id="93"/>
      <w:bookmarkEnd w:id="94"/>
      <w:bookmarkEnd w:id="95"/>
    </w:p>
    <w:p w14:paraId="6660D4F9" w14:textId="77777777" w:rsidR="00B751DB" w:rsidRPr="00395768" w:rsidRDefault="00B751DB" w:rsidP="00B751DB">
      <w:pPr>
        <w:pStyle w:val="Heading3"/>
        <w:keepNext w:val="0"/>
        <w:keepLines w:val="0"/>
        <w:tabs>
          <w:tab w:val="clear" w:pos="709"/>
          <w:tab w:val="num" w:pos="851"/>
        </w:tabs>
        <w:spacing w:before="120" w:after="120"/>
        <w:ind w:left="851" w:hanging="851"/>
      </w:pPr>
      <w:bookmarkStart w:id="96" w:name="_Toc209692366"/>
      <w:bookmarkStart w:id="97" w:name="_Toc209692612"/>
      <w:bookmarkStart w:id="98" w:name="_Toc209693314"/>
      <w:bookmarkStart w:id="99" w:name="_Toc338927704"/>
      <w:bookmarkStart w:id="100" w:name="_Toc365387780"/>
      <w:bookmarkStart w:id="101" w:name="_Toc92222564"/>
      <w:r w:rsidRPr="00395768">
        <w:t>Phân tích chỉ tiêu khả năng quản lí tài sản</w:t>
      </w:r>
      <w:bookmarkEnd w:id="96"/>
      <w:bookmarkEnd w:id="97"/>
      <w:bookmarkEnd w:id="98"/>
      <w:bookmarkEnd w:id="99"/>
      <w:bookmarkEnd w:id="100"/>
      <w:bookmarkEnd w:id="101"/>
    </w:p>
    <w:tbl>
      <w:tblPr>
        <w:tblW w:w="9371" w:type="dxa"/>
        <w:tblInd w:w="93" w:type="dxa"/>
        <w:tblLook w:val="04A0" w:firstRow="1" w:lastRow="0" w:firstColumn="1" w:lastColumn="0" w:noHBand="0" w:noVBand="1"/>
      </w:tblPr>
      <w:tblGrid>
        <w:gridCol w:w="2604"/>
        <w:gridCol w:w="934"/>
        <w:gridCol w:w="1937"/>
        <w:gridCol w:w="1912"/>
        <w:gridCol w:w="1984"/>
      </w:tblGrid>
      <w:tr w:rsidR="00B751DB" w:rsidRPr="00395768" w14:paraId="59722365" w14:textId="77777777" w:rsidTr="00613C00">
        <w:trPr>
          <w:trHeight w:val="315"/>
        </w:trPr>
        <w:tc>
          <w:tcPr>
            <w:tcW w:w="260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BD74719" w14:textId="77777777" w:rsidR="00B751DB" w:rsidRPr="00395768" w:rsidRDefault="00B751DB" w:rsidP="00B751DB">
            <w:pPr>
              <w:pStyle w:val="NoSpacing"/>
              <w:spacing w:before="60" w:after="60" w:line="264" w:lineRule="auto"/>
              <w:rPr>
                <w:b/>
              </w:rPr>
            </w:pPr>
            <w:r w:rsidRPr="00395768">
              <w:rPr>
                <w:b/>
              </w:rPr>
              <w:t>CHỈ TIÊU</w:t>
            </w:r>
          </w:p>
        </w:tc>
        <w:tc>
          <w:tcPr>
            <w:tcW w:w="9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CCF6079" w14:textId="77777777" w:rsidR="00B751DB" w:rsidRPr="00395768" w:rsidRDefault="00B751DB" w:rsidP="00B751DB">
            <w:pPr>
              <w:pStyle w:val="NoSpacing"/>
              <w:spacing w:before="60" w:after="60" w:line="264" w:lineRule="auto"/>
              <w:rPr>
                <w:b/>
              </w:rPr>
            </w:pPr>
            <w:r w:rsidRPr="00395768">
              <w:rPr>
                <w:b/>
              </w:rPr>
              <w:t>ĐVT</w:t>
            </w:r>
          </w:p>
        </w:tc>
        <w:tc>
          <w:tcPr>
            <w:tcW w:w="19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AB4EC5B" w14:textId="77777777" w:rsidR="00B751DB" w:rsidRPr="00395768" w:rsidRDefault="00B751DB" w:rsidP="00B751DB">
            <w:pPr>
              <w:pStyle w:val="NoSpacing"/>
              <w:spacing w:before="60" w:after="60" w:line="264" w:lineRule="auto"/>
              <w:rPr>
                <w:b/>
              </w:rPr>
            </w:pPr>
            <w:r w:rsidRPr="00395768">
              <w:rPr>
                <w:b/>
              </w:rPr>
              <w:t>Năm 2009</w:t>
            </w:r>
          </w:p>
        </w:tc>
        <w:tc>
          <w:tcPr>
            <w:tcW w:w="191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9DC3633" w14:textId="77777777" w:rsidR="00B751DB" w:rsidRPr="00395768" w:rsidRDefault="00B751DB" w:rsidP="00B751DB">
            <w:pPr>
              <w:pStyle w:val="NoSpacing"/>
              <w:spacing w:before="60" w:after="60" w:line="264" w:lineRule="auto"/>
              <w:rPr>
                <w:b/>
              </w:rPr>
            </w:pPr>
            <w:r w:rsidRPr="00395768">
              <w:rPr>
                <w:b/>
              </w:rPr>
              <w:t>Năm 2010</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01825E2" w14:textId="77777777" w:rsidR="00B751DB" w:rsidRPr="00395768" w:rsidRDefault="00B751DB" w:rsidP="00B751DB">
            <w:pPr>
              <w:pStyle w:val="NoSpacing"/>
              <w:spacing w:before="60" w:after="60" w:line="264" w:lineRule="auto"/>
              <w:rPr>
                <w:b/>
              </w:rPr>
            </w:pPr>
            <w:r w:rsidRPr="00395768">
              <w:rPr>
                <w:b/>
              </w:rPr>
              <w:t>Năm 2011</w:t>
            </w:r>
          </w:p>
        </w:tc>
      </w:tr>
      <w:tr w:rsidR="00B751DB" w:rsidRPr="00395768" w14:paraId="66724C59" w14:textId="77777777" w:rsidTr="00CC5ABA">
        <w:trPr>
          <w:trHeight w:val="315"/>
        </w:trPr>
        <w:tc>
          <w:tcPr>
            <w:tcW w:w="2604" w:type="dxa"/>
            <w:tcBorders>
              <w:top w:val="nil"/>
              <w:left w:val="single" w:sz="4" w:space="0" w:color="auto"/>
              <w:bottom w:val="single" w:sz="4" w:space="0" w:color="auto"/>
              <w:right w:val="single" w:sz="4" w:space="0" w:color="auto"/>
            </w:tcBorders>
            <w:shd w:val="clear" w:color="auto" w:fill="auto"/>
            <w:noWrap/>
            <w:vAlign w:val="center"/>
            <w:hideMark/>
          </w:tcPr>
          <w:p w14:paraId="0AC4C0CC" w14:textId="77777777" w:rsidR="00B751DB" w:rsidRPr="00395768" w:rsidRDefault="00B751DB" w:rsidP="00B751DB">
            <w:pPr>
              <w:pStyle w:val="NoSpacing"/>
              <w:spacing w:before="60" w:after="60" w:line="264" w:lineRule="auto"/>
              <w:jc w:val="left"/>
            </w:pPr>
            <w:r w:rsidRPr="00395768">
              <w:t>Doanh thu thuần</w:t>
            </w:r>
          </w:p>
        </w:tc>
        <w:tc>
          <w:tcPr>
            <w:tcW w:w="934" w:type="dxa"/>
            <w:tcBorders>
              <w:top w:val="nil"/>
              <w:left w:val="nil"/>
              <w:bottom w:val="single" w:sz="4" w:space="0" w:color="auto"/>
              <w:right w:val="single" w:sz="4" w:space="0" w:color="auto"/>
            </w:tcBorders>
            <w:shd w:val="clear" w:color="auto" w:fill="auto"/>
            <w:noWrap/>
            <w:vAlign w:val="center"/>
            <w:hideMark/>
          </w:tcPr>
          <w:p w14:paraId="39250330" w14:textId="77777777" w:rsidR="00B751DB" w:rsidRPr="00395768" w:rsidRDefault="00B751DB" w:rsidP="00B751DB">
            <w:pPr>
              <w:pStyle w:val="NoSpacing"/>
              <w:spacing w:before="60" w:after="60" w:line="264" w:lineRule="auto"/>
            </w:pPr>
            <w:r w:rsidRPr="00395768">
              <w:t>VNĐ</w:t>
            </w:r>
          </w:p>
        </w:tc>
        <w:tc>
          <w:tcPr>
            <w:tcW w:w="1937" w:type="dxa"/>
            <w:tcBorders>
              <w:top w:val="nil"/>
              <w:left w:val="nil"/>
              <w:bottom w:val="single" w:sz="4" w:space="0" w:color="auto"/>
              <w:right w:val="single" w:sz="4" w:space="0" w:color="auto"/>
            </w:tcBorders>
            <w:shd w:val="clear" w:color="auto" w:fill="auto"/>
            <w:noWrap/>
            <w:vAlign w:val="center"/>
            <w:hideMark/>
          </w:tcPr>
          <w:p w14:paraId="5BF8214D" w14:textId="77777777" w:rsidR="00B751DB" w:rsidRPr="00395768" w:rsidRDefault="00B751DB" w:rsidP="00613C00">
            <w:pPr>
              <w:pStyle w:val="NoSpacing"/>
              <w:spacing w:before="60" w:after="60" w:line="264" w:lineRule="auto"/>
              <w:jc w:val="right"/>
            </w:pPr>
            <w:r w:rsidRPr="00395768">
              <w:t>40.305.350.000</w:t>
            </w:r>
          </w:p>
        </w:tc>
        <w:tc>
          <w:tcPr>
            <w:tcW w:w="1912" w:type="dxa"/>
            <w:tcBorders>
              <w:top w:val="nil"/>
              <w:left w:val="nil"/>
              <w:bottom w:val="single" w:sz="4" w:space="0" w:color="auto"/>
              <w:right w:val="single" w:sz="4" w:space="0" w:color="auto"/>
            </w:tcBorders>
            <w:shd w:val="clear" w:color="auto" w:fill="auto"/>
            <w:noWrap/>
            <w:vAlign w:val="center"/>
            <w:hideMark/>
          </w:tcPr>
          <w:p w14:paraId="59227125" w14:textId="77777777" w:rsidR="00B751DB" w:rsidRPr="00395768" w:rsidRDefault="00B751DB" w:rsidP="00613C00">
            <w:pPr>
              <w:pStyle w:val="NoSpacing"/>
              <w:spacing w:before="60" w:after="60" w:line="264" w:lineRule="auto"/>
              <w:jc w:val="right"/>
            </w:pPr>
            <w:r w:rsidRPr="00395768">
              <w:t>47.153.713.000</w:t>
            </w:r>
          </w:p>
        </w:tc>
        <w:tc>
          <w:tcPr>
            <w:tcW w:w="1984" w:type="dxa"/>
            <w:tcBorders>
              <w:top w:val="nil"/>
              <w:left w:val="nil"/>
              <w:bottom w:val="single" w:sz="4" w:space="0" w:color="auto"/>
              <w:right w:val="single" w:sz="4" w:space="0" w:color="auto"/>
            </w:tcBorders>
            <w:shd w:val="clear" w:color="auto" w:fill="auto"/>
            <w:noWrap/>
            <w:vAlign w:val="center"/>
            <w:hideMark/>
          </w:tcPr>
          <w:p w14:paraId="195B810B" w14:textId="77777777" w:rsidR="00B751DB" w:rsidRPr="00395768" w:rsidRDefault="00B751DB" w:rsidP="00613C00">
            <w:pPr>
              <w:pStyle w:val="NoSpacing"/>
              <w:spacing w:before="60" w:after="60" w:line="264" w:lineRule="auto"/>
              <w:jc w:val="right"/>
            </w:pPr>
            <w:r w:rsidRPr="00395768">
              <w:t>57.121.169.300</w:t>
            </w:r>
          </w:p>
        </w:tc>
      </w:tr>
      <w:tr w:rsidR="00B751DB" w:rsidRPr="00395768" w14:paraId="15C4D72B" w14:textId="77777777" w:rsidTr="00CC5ABA">
        <w:trPr>
          <w:trHeight w:val="315"/>
        </w:trPr>
        <w:tc>
          <w:tcPr>
            <w:tcW w:w="2604" w:type="dxa"/>
            <w:tcBorders>
              <w:top w:val="nil"/>
              <w:left w:val="single" w:sz="4" w:space="0" w:color="auto"/>
              <w:bottom w:val="single" w:sz="4" w:space="0" w:color="auto"/>
              <w:right w:val="single" w:sz="4" w:space="0" w:color="auto"/>
            </w:tcBorders>
            <w:shd w:val="clear" w:color="auto" w:fill="auto"/>
            <w:noWrap/>
            <w:vAlign w:val="center"/>
            <w:hideMark/>
          </w:tcPr>
          <w:p w14:paraId="49E7EBDE" w14:textId="77777777" w:rsidR="00B751DB" w:rsidRPr="00395768" w:rsidRDefault="00B751DB" w:rsidP="00B751DB">
            <w:pPr>
              <w:pStyle w:val="NoSpacing"/>
              <w:spacing w:before="60" w:after="60" w:line="264" w:lineRule="auto"/>
              <w:jc w:val="left"/>
            </w:pPr>
            <w:r w:rsidRPr="00395768">
              <w:t>Tiền và chứng khoán ngắn hạn dễ bán</w:t>
            </w:r>
          </w:p>
        </w:tc>
        <w:tc>
          <w:tcPr>
            <w:tcW w:w="934" w:type="dxa"/>
            <w:tcBorders>
              <w:top w:val="nil"/>
              <w:left w:val="nil"/>
              <w:bottom w:val="single" w:sz="4" w:space="0" w:color="auto"/>
              <w:right w:val="single" w:sz="4" w:space="0" w:color="auto"/>
            </w:tcBorders>
            <w:shd w:val="clear" w:color="auto" w:fill="auto"/>
            <w:noWrap/>
            <w:vAlign w:val="center"/>
            <w:hideMark/>
          </w:tcPr>
          <w:p w14:paraId="61506EF3" w14:textId="77777777" w:rsidR="00B751DB" w:rsidRPr="00395768" w:rsidRDefault="00B751DB" w:rsidP="00B751DB">
            <w:pPr>
              <w:pStyle w:val="NoSpacing"/>
              <w:spacing w:before="60" w:after="60" w:line="264" w:lineRule="auto"/>
            </w:pPr>
            <w:r w:rsidRPr="00395768">
              <w:t>VNĐ</w:t>
            </w:r>
          </w:p>
        </w:tc>
        <w:tc>
          <w:tcPr>
            <w:tcW w:w="1937" w:type="dxa"/>
            <w:tcBorders>
              <w:top w:val="nil"/>
              <w:left w:val="nil"/>
              <w:bottom w:val="single" w:sz="4" w:space="0" w:color="auto"/>
              <w:right w:val="single" w:sz="4" w:space="0" w:color="auto"/>
            </w:tcBorders>
            <w:shd w:val="clear" w:color="auto" w:fill="auto"/>
            <w:noWrap/>
            <w:vAlign w:val="center"/>
            <w:hideMark/>
          </w:tcPr>
          <w:p w14:paraId="65BD4F2B" w14:textId="77777777" w:rsidR="00B751DB" w:rsidRPr="00395768" w:rsidRDefault="00B751DB" w:rsidP="00613C00">
            <w:pPr>
              <w:pStyle w:val="NoSpacing"/>
              <w:spacing w:before="60" w:after="60" w:line="264" w:lineRule="auto"/>
              <w:jc w:val="right"/>
            </w:pPr>
            <w:r w:rsidRPr="00395768">
              <w:t>657.680.350</w:t>
            </w:r>
          </w:p>
        </w:tc>
        <w:tc>
          <w:tcPr>
            <w:tcW w:w="1912" w:type="dxa"/>
            <w:tcBorders>
              <w:top w:val="nil"/>
              <w:left w:val="nil"/>
              <w:bottom w:val="single" w:sz="4" w:space="0" w:color="auto"/>
              <w:right w:val="single" w:sz="4" w:space="0" w:color="auto"/>
            </w:tcBorders>
            <w:shd w:val="clear" w:color="auto" w:fill="auto"/>
            <w:noWrap/>
            <w:vAlign w:val="center"/>
            <w:hideMark/>
          </w:tcPr>
          <w:p w14:paraId="2A931E3B" w14:textId="77777777" w:rsidR="00B751DB" w:rsidRPr="00395768" w:rsidRDefault="00B751DB" w:rsidP="00613C00">
            <w:pPr>
              <w:pStyle w:val="NoSpacing"/>
              <w:spacing w:before="60" w:after="60" w:line="264" w:lineRule="auto"/>
              <w:jc w:val="right"/>
            </w:pPr>
            <w:r w:rsidRPr="00395768">
              <w:t>4.410.857.370</w:t>
            </w:r>
          </w:p>
        </w:tc>
        <w:tc>
          <w:tcPr>
            <w:tcW w:w="1984" w:type="dxa"/>
            <w:tcBorders>
              <w:top w:val="nil"/>
              <w:left w:val="nil"/>
              <w:bottom w:val="single" w:sz="4" w:space="0" w:color="auto"/>
              <w:right w:val="single" w:sz="4" w:space="0" w:color="auto"/>
            </w:tcBorders>
            <w:shd w:val="clear" w:color="auto" w:fill="auto"/>
            <w:noWrap/>
            <w:vAlign w:val="center"/>
            <w:hideMark/>
          </w:tcPr>
          <w:p w14:paraId="68FB8FB4" w14:textId="77777777" w:rsidR="00B751DB" w:rsidRPr="00395768" w:rsidRDefault="00B751DB" w:rsidP="00613C00">
            <w:pPr>
              <w:pStyle w:val="NoSpacing"/>
              <w:spacing w:before="60" w:after="60" w:line="264" w:lineRule="auto"/>
              <w:jc w:val="right"/>
            </w:pPr>
            <w:r w:rsidRPr="00395768">
              <w:t>4.952.255.156</w:t>
            </w:r>
          </w:p>
        </w:tc>
      </w:tr>
      <w:tr w:rsidR="00B751DB" w:rsidRPr="00395768" w14:paraId="5612F6EA" w14:textId="77777777" w:rsidTr="00CC5ABA">
        <w:trPr>
          <w:trHeight w:val="315"/>
        </w:trPr>
        <w:tc>
          <w:tcPr>
            <w:tcW w:w="2604" w:type="dxa"/>
            <w:tcBorders>
              <w:top w:val="nil"/>
              <w:left w:val="single" w:sz="4" w:space="0" w:color="auto"/>
              <w:bottom w:val="single" w:sz="4" w:space="0" w:color="auto"/>
              <w:right w:val="single" w:sz="4" w:space="0" w:color="auto"/>
            </w:tcBorders>
            <w:shd w:val="clear" w:color="auto" w:fill="auto"/>
            <w:noWrap/>
            <w:vAlign w:val="center"/>
            <w:hideMark/>
          </w:tcPr>
          <w:p w14:paraId="3B7F39E1" w14:textId="77777777" w:rsidR="00B751DB" w:rsidRPr="00395768" w:rsidRDefault="00B751DB" w:rsidP="00B751DB">
            <w:pPr>
              <w:pStyle w:val="NoSpacing"/>
              <w:spacing w:before="60" w:after="60" w:line="264" w:lineRule="auto"/>
              <w:jc w:val="left"/>
            </w:pPr>
            <w:r w:rsidRPr="00395768">
              <w:t>Vòng quay của tiền</w:t>
            </w:r>
          </w:p>
        </w:tc>
        <w:tc>
          <w:tcPr>
            <w:tcW w:w="934" w:type="dxa"/>
            <w:tcBorders>
              <w:top w:val="nil"/>
              <w:left w:val="nil"/>
              <w:bottom w:val="single" w:sz="4" w:space="0" w:color="auto"/>
              <w:right w:val="single" w:sz="4" w:space="0" w:color="auto"/>
            </w:tcBorders>
            <w:shd w:val="clear" w:color="auto" w:fill="auto"/>
            <w:noWrap/>
            <w:vAlign w:val="center"/>
            <w:hideMark/>
          </w:tcPr>
          <w:p w14:paraId="1ADC3B7E" w14:textId="77777777" w:rsidR="00B751DB" w:rsidRPr="00395768" w:rsidRDefault="00B751DB" w:rsidP="00B751DB">
            <w:pPr>
              <w:pStyle w:val="NoSpacing"/>
              <w:spacing w:before="60" w:after="60" w:line="264" w:lineRule="auto"/>
            </w:pPr>
            <w:r w:rsidRPr="00395768">
              <w:t>vòng</w:t>
            </w:r>
          </w:p>
        </w:tc>
        <w:tc>
          <w:tcPr>
            <w:tcW w:w="1937" w:type="dxa"/>
            <w:tcBorders>
              <w:top w:val="nil"/>
              <w:left w:val="nil"/>
              <w:bottom w:val="single" w:sz="4" w:space="0" w:color="auto"/>
              <w:right w:val="single" w:sz="4" w:space="0" w:color="auto"/>
            </w:tcBorders>
            <w:shd w:val="clear" w:color="auto" w:fill="auto"/>
            <w:noWrap/>
            <w:vAlign w:val="center"/>
            <w:hideMark/>
          </w:tcPr>
          <w:p w14:paraId="0DE30095" w14:textId="77777777" w:rsidR="00B751DB" w:rsidRPr="00395768" w:rsidRDefault="00B751DB" w:rsidP="00613C00">
            <w:pPr>
              <w:pStyle w:val="NoSpacing"/>
              <w:spacing w:before="60" w:after="60" w:line="264" w:lineRule="auto"/>
              <w:jc w:val="right"/>
            </w:pPr>
            <w:r w:rsidRPr="00395768">
              <w:t>61,28</w:t>
            </w:r>
          </w:p>
        </w:tc>
        <w:tc>
          <w:tcPr>
            <w:tcW w:w="1912" w:type="dxa"/>
            <w:tcBorders>
              <w:top w:val="nil"/>
              <w:left w:val="nil"/>
              <w:bottom w:val="single" w:sz="4" w:space="0" w:color="auto"/>
              <w:right w:val="single" w:sz="4" w:space="0" w:color="auto"/>
            </w:tcBorders>
            <w:shd w:val="clear" w:color="auto" w:fill="auto"/>
            <w:noWrap/>
            <w:vAlign w:val="center"/>
            <w:hideMark/>
          </w:tcPr>
          <w:p w14:paraId="589A0342" w14:textId="77777777" w:rsidR="00B751DB" w:rsidRPr="00395768" w:rsidRDefault="00B751DB" w:rsidP="00613C00">
            <w:pPr>
              <w:pStyle w:val="NoSpacing"/>
              <w:spacing w:before="60" w:after="60" w:line="264" w:lineRule="auto"/>
              <w:jc w:val="right"/>
            </w:pPr>
            <w:r w:rsidRPr="00395768">
              <w:t>10,69</w:t>
            </w:r>
          </w:p>
        </w:tc>
        <w:tc>
          <w:tcPr>
            <w:tcW w:w="1984" w:type="dxa"/>
            <w:tcBorders>
              <w:top w:val="nil"/>
              <w:left w:val="nil"/>
              <w:bottom w:val="single" w:sz="4" w:space="0" w:color="auto"/>
              <w:right w:val="single" w:sz="4" w:space="0" w:color="auto"/>
            </w:tcBorders>
            <w:shd w:val="clear" w:color="auto" w:fill="auto"/>
            <w:noWrap/>
            <w:vAlign w:val="center"/>
            <w:hideMark/>
          </w:tcPr>
          <w:p w14:paraId="277BDE7C" w14:textId="77777777" w:rsidR="00B751DB" w:rsidRPr="00395768" w:rsidRDefault="00B751DB" w:rsidP="00613C00">
            <w:pPr>
              <w:pStyle w:val="NoSpacing"/>
              <w:spacing w:before="60" w:after="60" w:line="264" w:lineRule="auto"/>
              <w:jc w:val="right"/>
            </w:pPr>
            <w:r w:rsidRPr="00395768">
              <w:t>11,53</w:t>
            </w:r>
          </w:p>
        </w:tc>
      </w:tr>
    </w:tbl>
    <w:p w14:paraId="30974DDE" w14:textId="77777777" w:rsidR="00B751DB" w:rsidRPr="00395768" w:rsidRDefault="00B751DB" w:rsidP="00B751DB">
      <w:pPr>
        <w:pStyle w:val="Caption"/>
        <w:keepNext/>
      </w:pPr>
      <w:bookmarkStart w:id="102" w:name="_Toc338927831"/>
      <w:r>
        <w:t xml:space="preserve">Bảng </w:t>
      </w:r>
      <w:r w:rsidR="00EA70FA">
        <w:fldChar w:fldCharType="begin"/>
      </w:r>
      <w:r w:rsidR="00EA70FA">
        <w:instrText xml:space="preserve"> STYLEREF 1 \s </w:instrText>
      </w:r>
      <w:r w:rsidR="00EA70FA">
        <w:fldChar w:fldCharType="separate"/>
      </w:r>
      <w:r>
        <w:rPr>
          <w:noProof/>
        </w:rPr>
        <w:t>2</w:t>
      </w:r>
      <w:r w:rsidR="00EA70FA">
        <w:rPr>
          <w:noProof/>
        </w:rPr>
        <w:fldChar w:fldCharType="end"/>
      </w:r>
      <w:r>
        <w:t>.</w:t>
      </w:r>
      <w:r w:rsidR="00EA70FA">
        <w:fldChar w:fldCharType="begin"/>
      </w:r>
      <w:r w:rsidR="00EA70FA">
        <w:instrText xml:space="preserve"> SEQ Bảng \* ARABIC \s 1 </w:instrText>
      </w:r>
      <w:r w:rsidR="00EA70FA">
        <w:fldChar w:fldCharType="separate"/>
      </w:r>
      <w:r>
        <w:rPr>
          <w:noProof/>
        </w:rPr>
        <w:t>4</w:t>
      </w:r>
      <w:r w:rsidR="00EA70FA">
        <w:rPr>
          <w:noProof/>
        </w:rPr>
        <w:fldChar w:fldCharType="end"/>
      </w:r>
      <w:r>
        <w:t xml:space="preserve">. </w:t>
      </w:r>
      <w:r w:rsidRPr="00395768">
        <w:t>Vòng quay tiền</w:t>
      </w:r>
      <w:bookmarkEnd w:id="102"/>
    </w:p>
    <w:p w14:paraId="379315D7" w14:textId="77777777" w:rsidR="00B56730" w:rsidRDefault="00B751DB" w:rsidP="00CA7600">
      <w:pPr>
        <w:pStyle w:val="DDKL"/>
      </w:pPr>
      <w:r w:rsidRPr="00395768">
        <w:t>Tiêu chí vòng quay của tiền sẽ cho thấy chính sách sử dụng cũng như quản lí tài sản của doanh nghiệp đã hợp lí hay chưa. Đi xem xét chỉ tiêu này ta thấy: Năm 2009, vòng quay tiền của Công ty là 61,28 vòng. Năm 2010, vòng quay tiền giảm xuống còn 10,69 vòng. Năm 2011, vòng quay tiền tăng lên thành 11,53 vòng.</w:t>
      </w:r>
    </w:p>
    <w:sectPr w:rsidR="00B56730" w:rsidSect="00040E4F">
      <w:footerReference w:type="default" r:id="rId25"/>
      <w:pgSz w:w="11907" w:h="16840" w:code="9"/>
      <w:pgMar w:top="1134" w:right="1134" w:bottom="1134" w:left="1134"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6B672" w14:textId="77777777" w:rsidR="00EA70FA" w:rsidRDefault="00EA70FA" w:rsidP="00040E4F">
      <w:pPr>
        <w:spacing w:before="0" w:after="0" w:line="240" w:lineRule="auto"/>
      </w:pPr>
      <w:r>
        <w:separator/>
      </w:r>
    </w:p>
  </w:endnote>
  <w:endnote w:type="continuationSeparator" w:id="0">
    <w:p w14:paraId="3DA7E9E9" w14:textId="77777777" w:rsidR="00EA70FA" w:rsidRDefault="00EA70FA" w:rsidP="00040E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58E9" w14:textId="77777777" w:rsidR="00CA7600" w:rsidRDefault="00CA7600">
    <w:pPr>
      <w:pStyle w:val="Footer"/>
      <w:jc w:val="center"/>
    </w:pPr>
    <w:r>
      <w:t xml:space="preserve">Trang </w:t>
    </w:r>
    <w:sdt>
      <w:sdtPr>
        <w:id w:val="-5308810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15A3E">
          <w:rPr>
            <w:noProof/>
          </w:rPr>
          <w:t>9</w:t>
        </w:r>
        <w:r>
          <w:rPr>
            <w:noProof/>
          </w:rPr>
          <w:fldChar w:fldCharType="end"/>
        </w:r>
      </w:sdtContent>
    </w:sdt>
  </w:p>
  <w:p w14:paraId="0B6AC999" w14:textId="77777777" w:rsidR="00CA7600" w:rsidRDefault="00CA7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CC73" w14:textId="77777777" w:rsidR="00EA70FA" w:rsidRDefault="00EA70FA" w:rsidP="00040E4F">
      <w:pPr>
        <w:spacing w:before="0" w:after="0" w:line="240" w:lineRule="auto"/>
      </w:pPr>
      <w:r>
        <w:separator/>
      </w:r>
    </w:p>
  </w:footnote>
  <w:footnote w:type="continuationSeparator" w:id="0">
    <w:p w14:paraId="03C01D98" w14:textId="77777777" w:rsidR="00EA70FA" w:rsidRDefault="00EA70FA" w:rsidP="00040E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7EE"/>
    <w:multiLevelType w:val="hybridMultilevel"/>
    <w:tmpl w:val="E2EAAF56"/>
    <w:lvl w:ilvl="0" w:tplc="56A46B04">
      <w:start w:val="1"/>
      <w:numFmt w:val="lowerLetter"/>
      <w:lvlText w:val="%1."/>
      <w:lvlJc w:val="left"/>
      <w:pPr>
        <w:tabs>
          <w:tab w:val="num" w:pos="284"/>
        </w:tabs>
        <w:ind w:left="284" w:hanging="284"/>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26C5C3D"/>
    <w:multiLevelType w:val="hybridMultilevel"/>
    <w:tmpl w:val="2950254C"/>
    <w:lvl w:ilvl="0" w:tplc="395CE78E">
      <w:numFmt w:val="bullet"/>
      <w:lvlText w:val="-"/>
      <w:lvlJc w:val="left"/>
      <w:pPr>
        <w:tabs>
          <w:tab w:val="num" w:pos="851"/>
        </w:tabs>
        <w:ind w:left="851" w:hanging="28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14D81"/>
    <w:multiLevelType w:val="multilevel"/>
    <w:tmpl w:val="54F484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tabs>
          <w:tab w:val="num" w:pos="709"/>
        </w:tabs>
        <w:ind w:left="709" w:firstLine="14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946BDB"/>
    <w:multiLevelType w:val="hybridMultilevel"/>
    <w:tmpl w:val="51EE692E"/>
    <w:lvl w:ilvl="0" w:tplc="6D6C59B0">
      <w:start w:val="1"/>
      <w:numFmt w:val="bullet"/>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6803DFC"/>
    <w:multiLevelType w:val="hybridMultilevel"/>
    <w:tmpl w:val="F7283C86"/>
    <w:lvl w:ilvl="0" w:tplc="E0860EBE">
      <w:start w:val="1"/>
      <w:numFmt w:val="lowerLetter"/>
      <w:pStyle w:val="a"/>
      <w:lvlText w:val="%1."/>
      <w:lvlJc w:val="left"/>
      <w:pPr>
        <w:tabs>
          <w:tab w:val="num" w:pos="284"/>
        </w:tabs>
        <w:ind w:left="284" w:hanging="284"/>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D2F25E8"/>
    <w:multiLevelType w:val="hybridMultilevel"/>
    <w:tmpl w:val="EB04ABE2"/>
    <w:lvl w:ilvl="0" w:tplc="7F9E34AE">
      <w:start w:val="1"/>
      <w:numFmt w:val="bullet"/>
      <w:lvlText w:val="•"/>
      <w:lvlJc w:val="left"/>
      <w:pPr>
        <w:tabs>
          <w:tab w:val="num" w:pos="720"/>
        </w:tabs>
        <w:ind w:left="720" w:hanging="360"/>
      </w:pPr>
      <w:rPr>
        <w:rFonts w:ascii="Times New Roman" w:hAnsi="Times New Roman" w:hint="default"/>
      </w:rPr>
    </w:lvl>
    <w:lvl w:ilvl="1" w:tplc="6F94E7DE" w:tentative="1">
      <w:start w:val="1"/>
      <w:numFmt w:val="bullet"/>
      <w:lvlText w:val="•"/>
      <w:lvlJc w:val="left"/>
      <w:pPr>
        <w:tabs>
          <w:tab w:val="num" w:pos="1440"/>
        </w:tabs>
        <w:ind w:left="1440" w:hanging="360"/>
      </w:pPr>
      <w:rPr>
        <w:rFonts w:ascii="Times New Roman" w:hAnsi="Times New Roman" w:hint="default"/>
      </w:rPr>
    </w:lvl>
    <w:lvl w:ilvl="2" w:tplc="E1E46AD8" w:tentative="1">
      <w:start w:val="1"/>
      <w:numFmt w:val="bullet"/>
      <w:lvlText w:val="•"/>
      <w:lvlJc w:val="left"/>
      <w:pPr>
        <w:tabs>
          <w:tab w:val="num" w:pos="2160"/>
        </w:tabs>
        <w:ind w:left="2160" w:hanging="360"/>
      </w:pPr>
      <w:rPr>
        <w:rFonts w:ascii="Times New Roman" w:hAnsi="Times New Roman" w:hint="default"/>
      </w:rPr>
    </w:lvl>
    <w:lvl w:ilvl="3" w:tplc="4218EC1E" w:tentative="1">
      <w:start w:val="1"/>
      <w:numFmt w:val="bullet"/>
      <w:lvlText w:val="•"/>
      <w:lvlJc w:val="left"/>
      <w:pPr>
        <w:tabs>
          <w:tab w:val="num" w:pos="2880"/>
        </w:tabs>
        <w:ind w:left="2880" w:hanging="360"/>
      </w:pPr>
      <w:rPr>
        <w:rFonts w:ascii="Times New Roman" w:hAnsi="Times New Roman" w:hint="default"/>
      </w:rPr>
    </w:lvl>
    <w:lvl w:ilvl="4" w:tplc="C17658BA" w:tentative="1">
      <w:start w:val="1"/>
      <w:numFmt w:val="bullet"/>
      <w:lvlText w:val="•"/>
      <w:lvlJc w:val="left"/>
      <w:pPr>
        <w:tabs>
          <w:tab w:val="num" w:pos="3600"/>
        </w:tabs>
        <w:ind w:left="3600" w:hanging="360"/>
      </w:pPr>
      <w:rPr>
        <w:rFonts w:ascii="Times New Roman" w:hAnsi="Times New Roman" w:hint="default"/>
      </w:rPr>
    </w:lvl>
    <w:lvl w:ilvl="5" w:tplc="64CC40A4" w:tentative="1">
      <w:start w:val="1"/>
      <w:numFmt w:val="bullet"/>
      <w:lvlText w:val="•"/>
      <w:lvlJc w:val="left"/>
      <w:pPr>
        <w:tabs>
          <w:tab w:val="num" w:pos="4320"/>
        </w:tabs>
        <w:ind w:left="4320" w:hanging="360"/>
      </w:pPr>
      <w:rPr>
        <w:rFonts w:ascii="Times New Roman" w:hAnsi="Times New Roman" w:hint="default"/>
      </w:rPr>
    </w:lvl>
    <w:lvl w:ilvl="6" w:tplc="5F7CA3CA" w:tentative="1">
      <w:start w:val="1"/>
      <w:numFmt w:val="bullet"/>
      <w:lvlText w:val="•"/>
      <w:lvlJc w:val="left"/>
      <w:pPr>
        <w:tabs>
          <w:tab w:val="num" w:pos="5040"/>
        </w:tabs>
        <w:ind w:left="5040" w:hanging="360"/>
      </w:pPr>
      <w:rPr>
        <w:rFonts w:ascii="Times New Roman" w:hAnsi="Times New Roman" w:hint="default"/>
      </w:rPr>
    </w:lvl>
    <w:lvl w:ilvl="7" w:tplc="2216EEA0" w:tentative="1">
      <w:start w:val="1"/>
      <w:numFmt w:val="bullet"/>
      <w:lvlText w:val="•"/>
      <w:lvlJc w:val="left"/>
      <w:pPr>
        <w:tabs>
          <w:tab w:val="num" w:pos="5760"/>
        </w:tabs>
        <w:ind w:left="5760" w:hanging="360"/>
      </w:pPr>
      <w:rPr>
        <w:rFonts w:ascii="Times New Roman" w:hAnsi="Times New Roman" w:hint="default"/>
      </w:rPr>
    </w:lvl>
    <w:lvl w:ilvl="8" w:tplc="179AB85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DB36BF0"/>
    <w:multiLevelType w:val="multilevel"/>
    <w:tmpl w:val="304674F0"/>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A5C2B46"/>
    <w:multiLevelType w:val="hybridMultilevel"/>
    <w:tmpl w:val="9A8EEAB0"/>
    <w:lvl w:ilvl="0" w:tplc="7A70868C">
      <w:start w:val="1"/>
      <w:numFmt w:val="bullet"/>
      <w:lvlText w:val="•"/>
      <w:lvlJc w:val="left"/>
      <w:pPr>
        <w:ind w:left="1287" w:hanging="360"/>
      </w:pPr>
      <w:rPr>
        <w:rFonts w:ascii="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A5D032C"/>
    <w:multiLevelType w:val="hybridMultilevel"/>
    <w:tmpl w:val="DDB85BF6"/>
    <w:lvl w:ilvl="0" w:tplc="CEA8A5BC">
      <w:start w:val="1"/>
      <w:numFmt w:val="bullet"/>
      <w:pStyle w:val="-"/>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6BE64EB"/>
    <w:multiLevelType w:val="hybridMultilevel"/>
    <w:tmpl w:val="8AA6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97C01"/>
    <w:multiLevelType w:val="hybridMultilevel"/>
    <w:tmpl w:val="2ABCC00E"/>
    <w:lvl w:ilvl="0" w:tplc="03AC5E62">
      <w:start w:val="1"/>
      <w:numFmt w:val="bullet"/>
      <w:pStyle w:val="a0"/>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731417F1"/>
    <w:multiLevelType w:val="hybridMultilevel"/>
    <w:tmpl w:val="38BA82C6"/>
    <w:lvl w:ilvl="0" w:tplc="7A70868C">
      <w:start w:val="1"/>
      <w:numFmt w:val="bullet"/>
      <w:lvlText w:val="•"/>
      <w:lvlJc w:val="left"/>
      <w:pPr>
        <w:tabs>
          <w:tab w:val="num" w:pos="720"/>
        </w:tabs>
        <w:ind w:left="720" w:hanging="360"/>
      </w:pPr>
      <w:rPr>
        <w:rFonts w:ascii="Times New Roman" w:hAnsi="Times New Roman" w:hint="default"/>
      </w:rPr>
    </w:lvl>
    <w:lvl w:ilvl="1" w:tplc="16AAE090">
      <w:start w:val="1852"/>
      <w:numFmt w:val="bullet"/>
      <w:lvlText w:val="•"/>
      <w:lvlJc w:val="left"/>
      <w:pPr>
        <w:tabs>
          <w:tab w:val="num" w:pos="1440"/>
        </w:tabs>
        <w:ind w:left="1440" w:hanging="360"/>
      </w:pPr>
      <w:rPr>
        <w:rFonts w:ascii="Times New Roman" w:hAnsi="Times New Roman" w:hint="default"/>
      </w:rPr>
    </w:lvl>
    <w:lvl w:ilvl="2" w:tplc="80C4423C">
      <w:start w:val="1852"/>
      <w:numFmt w:val="bullet"/>
      <w:lvlText w:val="•"/>
      <w:lvlJc w:val="left"/>
      <w:pPr>
        <w:tabs>
          <w:tab w:val="num" w:pos="2160"/>
        </w:tabs>
        <w:ind w:left="2160" w:hanging="360"/>
      </w:pPr>
      <w:rPr>
        <w:rFonts w:ascii="Times New Roman" w:hAnsi="Times New Roman" w:hint="default"/>
      </w:rPr>
    </w:lvl>
    <w:lvl w:ilvl="3" w:tplc="74F2EFC0">
      <w:start w:val="1852"/>
      <w:numFmt w:val="bullet"/>
      <w:lvlText w:val="•"/>
      <w:lvlJc w:val="left"/>
      <w:pPr>
        <w:tabs>
          <w:tab w:val="num" w:pos="2880"/>
        </w:tabs>
        <w:ind w:left="2880" w:hanging="360"/>
      </w:pPr>
      <w:rPr>
        <w:rFonts w:ascii="Times New Roman" w:hAnsi="Times New Roman" w:hint="default"/>
      </w:rPr>
    </w:lvl>
    <w:lvl w:ilvl="4" w:tplc="3DEAA9C0" w:tentative="1">
      <w:start w:val="1"/>
      <w:numFmt w:val="bullet"/>
      <w:lvlText w:val="•"/>
      <w:lvlJc w:val="left"/>
      <w:pPr>
        <w:tabs>
          <w:tab w:val="num" w:pos="3600"/>
        </w:tabs>
        <w:ind w:left="3600" w:hanging="360"/>
      </w:pPr>
      <w:rPr>
        <w:rFonts w:ascii="Times New Roman" w:hAnsi="Times New Roman" w:hint="default"/>
      </w:rPr>
    </w:lvl>
    <w:lvl w:ilvl="5" w:tplc="BC46458E" w:tentative="1">
      <w:start w:val="1"/>
      <w:numFmt w:val="bullet"/>
      <w:lvlText w:val="•"/>
      <w:lvlJc w:val="left"/>
      <w:pPr>
        <w:tabs>
          <w:tab w:val="num" w:pos="4320"/>
        </w:tabs>
        <w:ind w:left="4320" w:hanging="360"/>
      </w:pPr>
      <w:rPr>
        <w:rFonts w:ascii="Times New Roman" w:hAnsi="Times New Roman" w:hint="default"/>
      </w:rPr>
    </w:lvl>
    <w:lvl w:ilvl="6" w:tplc="CD3C2864" w:tentative="1">
      <w:start w:val="1"/>
      <w:numFmt w:val="bullet"/>
      <w:lvlText w:val="•"/>
      <w:lvlJc w:val="left"/>
      <w:pPr>
        <w:tabs>
          <w:tab w:val="num" w:pos="5040"/>
        </w:tabs>
        <w:ind w:left="5040" w:hanging="360"/>
      </w:pPr>
      <w:rPr>
        <w:rFonts w:ascii="Times New Roman" w:hAnsi="Times New Roman" w:hint="default"/>
      </w:rPr>
    </w:lvl>
    <w:lvl w:ilvl="7" w:tplc="EBA0D7F6" w:tentative="1">
      <w:start w:val="1"/>
      <w:numFmt w:val="bullet"/>
      <w:lvlText w:val="•"/>
      <w:lvlJc w:val="left"/>
      <w:pPr>
        <w:tabs>
          <w:tab w:val="num" w:pos="5760"/>
        </w:tabs>
        <w:ind w:left="5760" w:hanging="360"/>
      </w:pPr>
      <w:rPr>
        <w:rFonts w:ascii="Times New Roman" w:hAnsi="Times New Roman" w:hint="default"/>
      </w:rPr>
    </w:lvl>
    <w:lvl w:ilvl="8" w:tplc="8F0EAF6C"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4"/>
  </w:num>
  <w:num w:numId="3">
    <w:abstractNumId w:val="4"/>
    <w:lvlOverride w:ilvl="0">
      <w:startOverride w:val="1"/>
    </w:lvlOverride>
  </w:num>
  <w:num w:numId="4">
    <w:abstractNumId w:val="8"/>
  </w:num>
  <w:num w:numId="5">
    <w:abstractNumId w:val="10"/>
  </w:num>
  <w:num w:numId="6">
    <w:abstractNumId w:val="10"/>
    <w:lvlOverride w:ilvl="0">
      <w:startOverride w:val="1"/>
    </w:lvlOverride>
  </w:num>
  <w:num w:numId="7">
    <w:abstractNumId w:val="11"/>
  </w:num>
  <w:num w:numId="8">
    <w:abstractNumId w:val="1"/>
  </w:num>
  <w:num w:numId="9">
    <w:abstractNumId w:val="2"/>
  </w:num>
  <w:num w:numId="10">
    <w:abstractNumId w:val="0"/>
  </w:num>
  <w:num w:numId="11">
    <w:abstractNumId w:val="3"/>
  </w:num>
  <w:num w:numId="12">
    <w:abstractNumId w:val="0"/>
    <w:lvlOverride w:ilvl="0">
      <w:startOverride w:val="1"/>
    </w:lvlOverride>
  </w:num>
  <w:num w:numId="13">
    <w:abstractNumId w:val="4"/>
    <w:lvlOverride w:ilvl="0">
      <w:startOverride w:val="1"/>
    </w:lvlOverride>
  </w:num>
  <w:num w:numId="14">
    <w:abstractNumId w:val="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ocumentProtection w:edit="readOnly" w:enforcement="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4A0"/>
    <w:rsid w:val="00015A3E"/>
    <w:rsid w:val="00034379"/>
    <w:rsid w:val="000371F1"/>
    <w:rsid w:val="00040E4F"/>
    <w:rsid w:val="000B276C"/>
    <w:rsid w:val="0011322D"/>
    <w:rsid w:val="001D309B"/>
    <w:rsid w:val="001E1007"/>
    <w:rsid w:val="00221CB0"/>
    <w:rsid w:val="002D4F9F"/>
    <w:rsid w:val="002E0912"/>
    <w:rsid w:val="0031495D"/>
    <w:rsid w:val="00353F55"/>
    <w:rsid w:val="00377F1A"/>
    <w:rsid w:val="003A2071"/>
    <w:rsid w:val="004E7415"/>
    <w:rsid w:val="00506C9D"/>
    <w:rsid w:val="005309F4"/>
    <w:rsid w:val="00555C6E"/>
    <w:rsid w:val="005726BA"/>
    <w:rsid w:val="00575FEC"/>
    <w:rsid w:val="00585CA7"/>
    <w:rsid w:val="005955E3"/>
    <w:rsid w:val="005A2FE9"/>
    <w:rsid w:val="005B2AA0"/>
    <w:rsid w:val="005B5D79"/>
    <w:rsid w:val="005E67D1"/>
    <w:rsid w:val="00613C00"/>
    <w:rsid w:val="00650D35"/>
    <w:rsid w:val="00666C1E"/>
    <w:rsid w:val="006712B8"/>
    <w:rsid w:val="00760ABF"/>
    <w:rsid w:val="00770E9B"/>
    <w:rsid w:val="0078335A"/>
    <w:rsid w:val="007B179D"/>
    <w:rsid w:val="007D0AFF"/>
    <w:rsid w:val="007E0D72"/>
    <w:rsid w:val="007E3A4F"/>
    <w:rsid w:val="0085458F"/>
    <w:rsid w:val="008608B6"/>
    <w:rsid w:val="008A6798"/>
    <w:rsid w:val="008E0828"/>
    <w:rsid w:val="008F42BB"/>
    <w:rsid w:val="00974A10"/>
    <w:rsid w:val="009B23DB"/>
    <w:rsid w:val="00A245F9"/>
    <w:rsid w:val="00A267E5"/>
    <w:rsid w:val="00A611E9"/>
    <w:rsid w:val="00A616E6"/>
    <w:rsid w:val="00A66D5E"/>
    <w:rsid w:val="00A76A61"/>
    <w:rsid w:val="00B0086C"/>
    <w:rsid w:val="00B210EB"/>
    <w:rsid w:val="00B54467"/>
    <w:rsid w:val="00B56730"/>
    <w:rsid w:val="00B751DB"/>
    <w:rsid w:val="00BC1FCD"/>
    <w:rsid w:val="00BC7D27"/>
    <w:rsid w:val="00BF0457"/>
    <w:rsid w:val="00BF2972"/>
    <w:rsid w:val="00BF60BB"/>
    <w:rsid w:val="00C457DF"/>
    <w:rsid w:val="00CA7600"/>
    <w:rsid w:val="00CC5ABA"/>
    <w:rsid w:val="00DA5319"/>
    <w:rsid w:val="00DB0132"/>
    <w:rsid w:val="00E1050A"/>
    <w:rsid w:val="00EA70FA"/>
    <w:rsid w:val="00F65AA9"/>
    <w:rsid w:val="00F967A9"/>
    <w:rsid w:val="00FB74A0"/>
    <w:rsid w:val="00FD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8D5A"/>
  <w15:docId w15:val="{6EF10340-EE38-4AE1-BADF-7E3CD7BF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10"/>
    <w:pPr>
      <w:spacing w:before="120" w:after="120" w:line="312" w:lineRule="auto"/>
      <w:jc w:val="both"/>
    </w:pPr>
    <w:rPr>
      <w:rFonts w:ascii="Times New Roman" w:eastAsia="Times New Roman" w:hAnsi="Times New Roman" w:cs="Times New Roman"/>
      <w:sz w:val="28"/>
      <w:szCs w:val="20"/>
    </w:rPr>
  </w:style>
  <w:style w:type="paragraph" w:styleId="Heading1">
    <w:name w:val="heading 1"/>
    <w:basedOn w:val="Normal"/>
    <w:next w:val="Normal"/>
    <w:link w:val="Heading1Char"/>
    <w:uiPriority w:val="9"/>
    <w:qFormat/>
    <w:rsid w:val="002E0912"/>
    <w:pPr>
      <w:keepNext/>
      <w:keepLines/>
      <w:numPr>
        <w:numId w:val="1"/>
      </w:numPr>
      <w:spacing w:before="60" w:after="60"/>
      <w:outlineLvl w:val="0"/>
    </w:pPr>
    <w:rPr>
      <w:rFonts w:eastAsiaTheme="majorEastAsia" w:cstheme="majorBidi"/>
      <w:b/>
      <w:bCs/>
      <w:sz w:val="26"/>
      <w:szCs w:val="28"/>
    </w:rPr>
  </w:style>
  <w:style w:type="paragraph" w:styleId="Heading2">
    <w:name w:val="heading 2"/>
    <w:basedOn w:val="Normal"/>
    <w:next w:val="Normal"/>
    <w:link w:val="Heading2Char"/>
    <w:uiPriority w:val="9"/>
    <w:unhideWhenUsed/>
    <w:qFormat/>
    <w:rsid w:val="002E0912"/>
    <w:pPr>
      <w:keepNext/>
      <w:keepLines/>
      <w:numPr>
        <w:ilvl w:val="1"/>
        <w:numId w:val="1"/>
      </w:numPr>
      <w:spacing w:before="60" w:after="6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E0912"/>
    <w:pPr>
      <w:keepNext/>
      <w:keepLines/>
      <w:numPr>
        <w:ilvl w:val="2"/>
        <w:numId w:val="1"/>
      </w:numPr>
      <w:spacing w:before="60" w:after="60"/>
      <w:outlineLvl w:val="2"/>
    </w:pPr>
    <w:rPr>
      <w:rFonts w:eastAsiaTheme="majorEastAsia" w:cstheme="majorBidi"/>
      <w:b/>
      <w:bCs/>
      <w:i/>
      <w:sz w:val="26"/>
    </w:rPr>
  </w:style>
  <w:style w:type="paragraph" w:styleId="Heading4">
    <w:name w:val="heading 4"/>
    <w:basedOn w:val="Normal"/>
    <w:next w:val="Normal"/>
    <w:link w:val="Heading4Char"/>
    <w:uiPriority w:val="9"/>
    <w:semiHidden/>
    <w:unhideWhenUsed/>
    <w:qFormat/>
    <w:rsid w:val="001E10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10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10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10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10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1E10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KL">
    <w:name w:val="DDKL"/>
    <w:basedOn w:val="Normal"/>
    <w:qFormat/>
    <w:rsid w:val="002E0912"/>
    <w:pPr>
      <w:spacing w:before="60" w:after="60"/>
      <w:ind w:firstLine="567"/>
    </w:pPr>
    <w:rPr>
      <w:sz w:val="26"/>
    </w:rPr>
  </w:style>
  <w:style w:type="character" w:customStyle="1" w:styleId="Heading1Char">
    <w:name w:val="Heading 1 Char"/>
    <w:basedOn w:val="DefaultParagraphFont"/>
    <w:link w:val="Heading1"/>
    <w:uiPriority w:val="9"/>
    <w:rsid w:val="002E0912"/>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rsid w:val="002E0912"/>
    <w:rPr>
      <w:rFonts w:ascii="Times New Roman" w:eastAsiaTheme="majorEastAsia" w:hAnsi="Times New Roman" w:cstheme="majorBidi"/>
      <w:b/>
      <w:bCs/>
      <w:sz w:val="26"/>
      <w:szCs w:val="26"/>
    </w:rPr>
  </w:style>
  <w:style w:type="character" w:customStyle="1" w:styleId="Heading4Char">
    <w:name w:val="Heading 4 Char"/>
    <w:basedOn w:val="DefaultParagraphFont"/>
    <w:link w:val="Heading4"/>
    <w:uiPriority w:val="9"/>
    <w:semiHidden/>
    <w:rsid w:val="001E1007"/>
    <w:rPr>
      <w:rFonts w:asciiTheme="majorHAnsi" w:eastAsiaTheme="majorEastAsia" w:hAnsiTheme="majorHAnsi" w:cstheme="majorBidi"/>
      <w:b/>
      <w:bCs/>
      <w:i/>
      <w:iCs/>
      <w:color w:val="4F81BD" w:themeColor="accent1"/>
      <w:sz w:val="28"/>
      <w:szCs w:val="20"/>
    </w:rPr>
  </w:style>
  <w:style w:type="character" w:customStyle="1" w:styleId="Heading3Char">
    <w:name w:val="Heading 3 Char"/>
    <w:basedOn w:val="DefaultParagraphFont"/>
    <w:link w:val="Heading3"/>
    <w:uiPriority w:val="9"/>
    <w:rsid w:val="002E0912"/>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uiPriority w:val="9"/>
    <w:semiHidden/>
    <w:rsid w:val="001E1007"/>
    <w:rPr>
      <w:rFonts w:asciiTheme="majorHAnsi" w:eastAsiaTheme="majorEastAsia" w:hAnsiTheme="majorHAnsi" w:cstheme="majorBidi"/>
      <w:color w:val="243F60" w:themeColor="accent1" w:themeShade="7F"/>
      <w:sz w:val="28"/>
      <w:szCs w:val="20"/>
    </w:rPr>
  </w:style>
  <w:style w:type="character" w:customStyle="1" w:styleId="Heading6Char">
    <w:name w:val="Heading 6 Char"/>
    <w:basedOn w:val="DefaultParagraphFont"/>
    <w:link w:val="Heading6"/>
    <w:uiPriority w:val="9"/>
    <w:semiHidden/>
    <w:rsid w:val="001E1007"/>
    <w:rPr>
      <w:rFonts w:asciiTheme="majorHAnsi" w:eastAsiaTheme="majorEastAsia" w:hAnsiTheme="majorHAnsi" w:cstheme="majorBidi"/>
      <w:i/>
      <w:iCs/>
      <w:color w:val="243F60" w:themeColor="accent1" w:themeShade="7F"/>
      <w:sz w:val="28"/>
      <w:szCs w:val="20"/>
    </w:rPr>
  </w:style>
  <w:style w:type="character" w:customStyle="1" w:styleId="Heading7Char">
    <w:name w:val="Heading 7 Char"/>
    <w:basedOn w:val="DefaultParagraphFont"/>
    <w:link w:val="Heading7"/>
    <w:uiPriority w:val="9"/>
    <w:semiHidden/>
    <w:rsid w:val="001E1007"/>
    <w:rPr>
      <w:rFonts w:asciiTheme="majorHAnsi" w:eastAsiaTheme="majorEastAsia" w:hAnsiTheme="majorHAnsi" w:cstheme="majorBidi"/>
      <w:i/>
      <w:iCs/>
      <w:color w:val="404040" w:themeColor="text1" w:themeTint="BF"/>
      <w:sz w:val="28"/>
      <w:szCs w:val="20"/>
    </w:rPr>
  </w:style>
  <w:style w:type="character" w:customStyle="1" w:styleId="Heading8Char">
    <w:name w:val="Heading 8 Char"/>
    <w:basedOn w:val="DefaultParagraphFont"/>
    <w:link w:val="Heading8"/>
    <w:uiPriority w:val="9"/>
    <w:semiHidden/>
    <w:rsid w:val="001E10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1007"/>
    <w:rPr>
      <w:rFonts w:asciiTheme="majorHAnsi" w:eastAsiaTheme="majorEastAsia" w:hAnsiTheme="majorHAnsi" w:cstheme="majorBidi"/>
      <w:i/>
      <w:iCs/>
      <w:color w:val="404040" w:themeColor="text1" w:themeTint="BF"/>
      <w:sz w:val="20"/>
      <w:szCs w:val="20"/>
    </w:rPr>
  </w:style>
  <w:style w:type="paragraph" w:customStyle="1" w:styleId="a">
    <w:name w:val="a."/>
    <w:basedOn w:val="DDKL"/>
    <w:qFormat/>
    <w:rsid w:val="001E1007"/>
    <w:pPr>
      <w:numPr>
        <w:numId w:val="2"/>
      </w:numPr>
    </w:pPr>
  </w:style>
  <w:style w:type="paragraph" w:customStyle="1" w:styleId="-">
    <w:name w:val="-"/>
    <w:basedOn w:val="DDKL"/>
    <w:link w:val="-Char"/>
    <w:qFormat/>
    <w:rsid w:val="00585CA7"/>
    <w:pPr>
      <w:numPr>
        <w:numId w:val="4"/>
      </w:numPr>
      <w:ind w:left="851" w:hanging="284"/>
    </w:pPr>
  </w:style>
  <w:style w:type="paragraph" w:customStyle="1" w:styleId="a0">
    <w:name w:val="+"/>
    <w:basedOn w:val="DDKL"/>
    <w:qFormat/>
    <w:rsid w:val="00585CA7"/>
    <w:pPr>
      <w:numPr>
        <w:numId w:val="5"/>
      </w:numPr>
    </w:pPr>
  </w:style>
  <w:style w:type="paragraph" w:styleId="BalloonText">
    <w:name w:val="Balloon Text"/>
    <w:basedOn w:val="Normal"/>
    <w:link w:val="BalloonTextChar"/>
    <w:uiPriority w:val="99"/>
    <w:semiHidden/>
    <w:unhideWhenUsed/>
    <w:rsid w:val="00770E9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E9B"/>
    <w:rPr>
      <w:rFonts w:ascii="Tahoma" w:eastAsia="Times New Roman" w:hAnsi="Tahoma" w:cs="Tahoma"/>
      <w:sz w:val="16"/>
      <w:szCs w:val="16"/>
    </w:rPr>
  </w:style>
  <w:style w:type="paragraph" w:styleId="ListParagraph">
    <w:name w:val="List Paragraph"/>
    <w:basedOn w:val="Normal"/>
    <w:link w:val="ListParagraphChar"/>
    <w:uiPriority w:val="34"/>
    <w:qFormat/>
    <w:rsid w:val="00770E9B"/>
    <w:pPr>
      <w:spacing w:before="0" w:after="0" w:line="240" w:lineRule="auto"/>
      <w:ind w:left="720"/>
      <w:contextualSpacing/>
      <w:jc w:val="left"/>
    </w:pPr>
    <w:rPr>
      <w:sz w:val="24"/>
      <w:szCs w:val="24"/>
    </w:rPr>
  </w:style>
  <w:style w:type="paragraph" w:styleId="Caption">
    <w:name w:val="caption"/>
    <w:basedOn w:val="Normal"/>
    <w:qFormat/>
    <w:rsid w:val="008E0828"/>
    <w:pPr>
      <w:suppressAutoHyphens/>
      <w:ind w:firstLine="567"/>
      <w:jc w:val="center"/>
    </w:pPr>
    <w:rPr>
      <w:i/>
      <w:sz w:val="26"/>
      <w:szCs w:val="24"/>
      <w:lang w:eastAsia="ar-SA"/>
    </w:rPr>
  </w:style>
  <w:style w:type="paragraph" w:styleId="NoSpacing">
    <w:name w:val="No Spacing"/>
    <w:uiPriority w:val="1"/>
    <w:qFormat/>
    <w:rsid w:val="008E0828"/>
    <w:pPr>
      <w:suppressAutoHyphens/>
      <w:spacing w:before="40" w:after="40" w:line="240" w:lineRule="auto"/>
      <w:jc w:val="center"/>
    </w:pPr>
    <w:rPr>
      <w:rFonts w:ascii="Times New Roman" w:eastAsia="Times New Roman" w:hAnsi="Times New Roman" w:cs="Times New Roman"/>
      <w:sz w:val="26"/>
      <w:szCs w:val="24"/>
      <w:lang w:eastAsia="ar-SA"/>
    </w:rPr>
  </w:style>
  <w:style w:type="character" w:customStyle="1" w:styleId="ListParagraphChar">
    <w:name w:val="List Paragraph Char"/>
    <w:basedOn w:val="DefaultParagraphFont"/>
    <w:link w:val="ListParagraph"/>
    <w:uiPriority w:val="34"/>
    <w:rsid w:val="008E0828"/>
    <w:rPr>
      <w:rFonts w:ascii="Times New Roman" w:eastAsia="Times New Roman" w:hAnsi="Times New Roman" w:cs="Times New Roman"/>
      <w:sz w:val="24"/>
      <w:szCs w:val="24"/>
    </w:rPr>
  </w:style>
  <w:style w:type="character" w:customStyle="1" w:styleId="-Char">
    <w:name w:val="- Char"/>
    <w:basedOn w:val="ListParagraphChar"/>
    <w:link w:val="-"/>
    <w:rsid w:val="008E0828"/>
    <w:rPr>
      <w:rFonts w:ascii="Times New Roman" w:eastAsia="Times New Roman" w:hAnsi="Times New Roman" w:cs="Times New Roman"/>
      <w:sz w:val="26"/>
      <w:szCs w:val="20"/>
    </w:rPr>
  </w:style>
  <w:style w:type="table" w:styleId="TableGrid">
    <w:name w:val="Table Grid"/>
    <w:basedOn w:val="TableNormal"/>
    <w:uiPriority w:val="59"/>
    <w:rsid w:val="00A2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40E4F"/>
    <w:pPr>
      <w:tabs>
        <w:tab w:val="center" w:pos="4680"/>
        <w:tab w:val="right" w:pos="9360"/>
      </w:tabs>
      <w:spacing w:before="0" w:after="0" w:line="240" w:lineRule="auto"/>
    </w:pPr>
  </w:style>
  <w:style w:type="character" w:customStyle="1" w:styleId="HeaderChar">
    <w:name w:val="Header Char"/>
    <w:basedOn w:val="DefaultParagraphFont"/>
    <w:link w:val="Header"/>
    <w:rsid w:val="00040E4F"/>
    <w:rPr>
      <w:rFonts w:ascii="Times New Roman" w:eastAsia="Times New Roman" w:hAnsi="Times New Roman" w:cs="Times New Roman"/>
      <w:sz w:val="28"/>
      <w:szCs w:val="20"/>
    </w:rPr>
  </w:style>
  <w:style w:type="paragraph" w:styleId="Footer">
    <w:name w:val="footer"/>
    <w:basedOn w:val="Normal"/>
    <w:link w:val="FooterChar"/>
    <w:uiPriority w:val="99"/>
    <w:unhideWhenUsed/>
    <w:rsid w:val="00040E4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0E4F"/>
    <w:rPr>
      <w:rFonts w:ascii="Times New Roman" w:eastAsia="Times New Roman" w:hAnsi="Times New Roman" w:cs="Times New Roman"/>
      <w:sz w:val="28"/>
      <w:szCs w:val="20"/>
    </w:rPr>
  </w:style>
  <w:style w:type="paragraph" w:styleId="TOC1">
    <w:name w:val="toc 1"/>
    <w:basedOn w:val="Normal"/>
    <w:next w:val="Normal"/>
    <w:autoRedefine/>
    <w:uiPriority w:val="39"/>
    <w:unhideWhenUsed/>
    <w:rsid w:val="00A76A61"/>
    <w:pPr>
      <w:spacing w:after="100"/>
    </w:pPr>
  </w:style>
  <w:style w:type="paragraph" w:styleId="TOC2">
    <w:name w:val="toc 2"/>
    <w:basedOn w:val="Normal"/>
    <w:next w:val="Normal"/>
    <w:autoRedefine/>
    <w:uiPriority w:val="39"/>
    <w:unhideWhenUsed/>
    <w:rsid w:val="00A76A61"/>
    <w:pPr>
      <w:spacing w:after="100"/>
      <w:ind w:left="280"/>
    </w:pPr>
  </w:style>
  <w:style w:type="paragraph" w:styleId="TOC3">
    <w:name w:val="toc 3"/>
    <w:basedOn w:val="Normal"/>
    <w:next w:val="Normal"/>
    <w:autoRedefine/>
    <w:uiPriority w:val="39"/>
    <w:unhideWhenUsed/>
    <w:rsid w:val="00BF60BB"/>
    <w:pPr>
      <w:spacing w:after="100"/>
      <w:ind w:left="560"/>
    </w:pPr>
    <w:rPr>
      <w:sz w:val="26"/>
    </w:rPr>
  </w:style>
  <w:style w:type="character" w:styleId="Hyperlink">
    <w:name w:val="Hyperlink"/>
    <w:basedOn w:val="DefaultParagraphFont"/>
    <w:uiPriority w:val="99"/>
    <w:unhideWhenUsed/>
    <w:rsid w:val="00040E4F"/>
    <w:rPr>
      <w:color w:val="0000FF" w:themeColor="hyperlink"/>
      <w:u w:val="single"/>
    </w:rPr>
  </w:style>
  <w:style w:type="paragraph" w:styleId="BodyTextIndent2">
    <w:name w:val="Body Text Indent 2"/>
    <w:basedOn w:val="Normal"/>
    <w:link w:val="BodyTextIndent2Char"/>
    <w:unhideWhenUsed/>
    <w:rsid w:val="009B23DB"/>
    <w:pPr>
      <w:suppressAutoHyphens/>
      <w:spacing w:line="480" w:lineRule="auto"/>
      <w:ind w:left="360" w:firstLine="567"/>
    </w:pPr>
    <w:rPr>
      <w:sz w:val="26"/>
      <w:szCs w:val="24"/>
      <w:lang w:eastAsia="ar-SA"/>
    </w:rPr>
  </w:style>
  <w:style w:type="character" w:customStyle="1" w:styleId="BodyTextIndent2Char">
    <w:name w:val="Body Text Indent 2 Char"/>
    <w:basedOn w:val="DefaultParagraphFont"/>
    <w:link w:val="BodyTextIndent2"/>
    <w:rsid w:val="009B23DB"/>
    <w:rPr>
      <w:rFonts w:ascii="Times New Roman" w:eastAsia="Times New Roman" w:hAnsi="Times New Roman" w:cs="Times New Roman"/>
      <w:sz w:val="26"/>
      <w:szCs w:val="24"/>
      <w:lang w:eastAsia="ar-SA"/>
    </w:rPr>
  </w:style>
  <w:style w:type="character" w:customStyle="1" w:styleId="WW8Num1z0">
    <w:name w:val="WW8Num1z0"/>
    <w:rsid w:val="00B751DB"/>
    <w:rPr>
      <w:rFonts w:ascii="Times New Roman" w:eastAsia="Times New Roman" w:hAnsi="Times New Roman" w:cs="Times New Roman"/>
    </w:rPr>
  </w:style>
  <w:style w:type="paragraph" w:styleId="TableofFigures">
    <w:name w:val="table of figures"/>
    <w:basedOn w:val="Normal"/>
    <w:next w:val="Normal"/>
    <w:uiPriority w:val="99"/>
    <w:unhideWhenUsed/>
    <w:rsid w:val="007E0D72"/>
    <w:pPr>
      <w:spacing w:after="0"/>
    </w:pPr>
  </w:style>
  <w:style w:type="paragraph" w:styleId="BodyText">
    <w:name w:val="Body Text"/>
    <w:basedOn w:val="Normal"/>
    <w:link w:val="BodyTextChar"/>
    <w:uiPriority w:val="99"/>
    <w:semiHidden/>
    <w:unhideWhenUsed/>
    <w:rsid w:val="008608B6"/>
  </w:style>
  <w:style w:type="character" w:customStyle="1" w:styleId="BodyTextChar">
    <w:name w:val="Body Text Char"/>
    <w:basedOn w:val="DefaultParagraphFont"/>
    <w:link w:val="BodyText"/>
    <w:uiPriority w:val="99"/>
    <w:semiHidden/>
    <w:rsid w:val="008608B6"/>
    <w:rPr>
      <w:rFonts w:ascii="Times New Roman" w:eastAsia="Times New Roman" w:hAnsi="Times New Roman" w:cs="Times New Roman"/>
      <w:sz w:val="28"/>
      <w:szCs w:val="20"/>
    </w:rPr>
  </w:style>
  <w:style w:type="paragraph" w:styleId="TOCHeading">
    <w:name w:val="TOC Heading"/>
    <w:basedOn w:val="Heading1"/>
    <w:next w:val="Normal"/>
    <w:uiPriority w:val="39"/>
    <w:unhideWhenUsed/>
    <w:qFormat/>
    <w:rsid w:val="006712B8"/>
    <w:pPr>
      <w:numPr>
        <w:numId w:val="0"/>
      </w:numPr>
      <w:spacing w:before="240" w:after="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178205">
      <w:bodyDiv w:val="1"/>
      <w:marLeft w:val="0"/>
      <w:marRight w:val="0"/>
      <w:marTop w:val="0"/>
      <w:marBottom w:val="0"/>
      <w:divBdr>
        <w:top w:val="none" w:sz="0" w:space="0" w:color="auto"/>
        <w:left w:val="none" w:sz="0" w:space="0" w:color="auto"/>
        <w:bottom w:val="none" w:sz="0" w:space="0" w:color="auto"/>
        <w:right w:val="none" w:sz="0" w:space="0" w:color="auto"/>
      </w:divBdr>
      <w:divsChild>
        <w:div w:id="364791727">
          <w:marLeft w:val="547"/>
          <w:marRight w:val="0"/>
          <w:marTop w:val="0"/>
          <w:marBottom w:val="0"/>
          <w:divBdr>
            <w:top w:val="none" w:sz="0" w:space="0" w:color="auto"/>
            <w:left w:val="none" w:sz="0" w:space="0" w:color="auto"/>
            <w:bottom w:val="none" w:sz="0" w:space="0" w:color="auto"/>
            <w:right w:val="none" w:sz="0" w:space="0" w:color="auto"/>
          </w:divBdr>
        </w:div>
        <w:div w:id="667514811">
          <w:marLeft w:val="547"/>
          <w:marRight w:val="0"/>
          <w:marTop w:val="0"/>
          <w:marBottom w:val="0"/>
          <w:divBdr>
            <w:top w:val="none" w:sz="0" w:space="0" w:color="auto"/>
            <w:left w:val="none" w:sz="0" w:space="0" w:color="auto"/>
            <w:bottom w:val="none" w:sz="0" w:space="0" w:color="auto"/>
            <w:right w:val="none" w:sz="0" w:space="0" w:color="auto"/>
          </w:divBdr>
        </w:div>
        <w:div w:id="366376120">
          <w:marLeft w:val="547"/>
          <w:marRight w:val="0"/>
          <w:marTop w:val="0"/>
          <w:marBottom w:val="0"/>
          <w:divBdr>
            <w:top w:val="none" w:sz="0" w:space="0" w:color="auto"/>
            <w:left w:val="none" w:sz="0" w:space="0" w:color="auto"/>
            <w:bottom w:val="none" w:sz="0" w:space="0" w:color="auto"/>
            <w:right w:val="none" w:sz="0" w:space="0" w:color="auto"/>
          </w:divBdr>
        </w:div>
        <w:div w:id="1177842051">
          <w:marLeft w:val="547"/>
          <w:marRight w:val="0"/>
          <w:marTop w:val="0"/>
          <w:marBottom w:val="0"/>
          <w:divBdr>
            <w:top w:val="none" w:sz="0" w:space="0" w:color="auto"/>
            <w:left w:val="none" w:sz="0" w:space="0" w:color="auto"/>
            <w:bottom w:val="none" w:sz="0" w:space="0" w:color="auto"/>
            <w:right w:val="none" w:sz="0" w:space="0" w:color="auto"/>
          </w:divBdr>
        </w:div>
      </w:divsChild>
    </w:div>
    <w:div w:id="1794060089">
      <w:bodyDiv w:val="1"/>
      <w:marLeft w:val="0"/>
      <w:marRight w:val="0"/>
      <w:marTop w:val="0"/>
      <w:marBottom w:val="0"/>
      <w:divBdr>
        <w:top w:val="none" w:sz="0" w:space="0" w:color="auto"/>
        <w:left w:val="none" w:sz="0" w:space="0" w:color="auto"/>
        <w:bottom w:val="none" w:sz="0" w:space="0" w:color="auto"/>
        <w:right w:val="none" w:sz="0" w:space="0" w:color="auto"/>
      </w:divBdr>
      <w:divsChild>
        <w:div w:id="1137407414">
          <w:marLeft w:val="547"/>
          <w:marRight w:val="0"/>
          <w:marTop w:val="0"/>
          <w:marBottom w:val="0"/>
          <w:divBdr>
            <w:top w:val="none" w:sz="0" w:space="0" w:color="auto"/>
            <w:left w:val="none" w:sz="0" w:space="0" w:color="auto"/>
            <w:bottom w:val="none" w:sz="0" w:space="0" w:color="auto"/>
            <w:right w:val="none" w:sz="0" w:space="0" w:color="auto"/>
          </w:divBdr>
        </w:div>
        <w:div w:id="496188499">
          <w:marLeft w:val="1166"/>
          <w:marRight w:val="0"/>
          <w:marTop w:val="0"/>
          <w:marBottom w:val="0"/>
          <w:divBdr>
            <w:top w:val="none" w:sz="0" w:space="0" w:color="auto"/>
            <w:left w:val="none" w:sz="0" w:space="0" w:color="auto"/>
            <w:bottom w:val="none" w:sz="0" w:space="0" w:color="auto"/>
            <w:right w:val="none" w:sz="0" w:space="0" w:color="auto"/>
          </w:divBdr>
        </w:div>
        <w:div w:id="746926263">
          <w:marLeft w:val="1800"/>
          <w:marRight w:val="0"/>
          <w:marTop w:val="0"/>
          <w:marBottom w:val="0"/>
          <w:divBdr>
            <w:top w:val="none" w:sz="0" w:space="0" w:color="auto"/>
            <w:left w:val="none" w:sz="0" w:space="0" w:color="auto"/>
            <w:bottom w:val="none" w:sz="0" w:space="0" w:color="auto"/>
            <w:right w:val="none" w:sz="0" w:space="0" w:color="auto"/>
          </w:divBdr>
        </w:div>
        <w:div w:id="1533568281">
          <w:marLeft w:val="1800"/>
          <w:marRight w:val="0"/>
          <w:marTop w:val="0"/>
          <w:marBottom w:val="0"/>
          <w:divBdr>
            <w:top w:val="none" w:sz="0" w:space="0" w:color="auto"/>
            <w:left w:val="none" w:sz="0" w:space="0" w:color="auto"/>
            <w:bottom w:val="none" w:sz="0" w:space="0" w:color="auto"/>
            <w:right w:val="none" w:sz="0" w:space="0" w:color="auto"/>
          </w:divBdr>
        </w:div>
        <w:div w:id="680595275">
          <w:marLeft w:val="1800"/>
          <w:marRight w:val="0"/>
          <w:marTop w:val="0"/>
          <w:marBottom w:val="0"/>
          <w:divBdr>
            <w:top w:val="none" w:sz="0" w:space="0" w:color="auto"/>
            <w:left w:val="none" w:sz="0" w:space="0" w:color="auto"/>
            <w:bottom w:val="none" w:sz="0" w:space="0" w:color="auto"/>
            <w:right w:val="none" w:sz="0" w:space="0" w:color="auto"/>
          </w:divBdr>
        </w:div>
        <w:div w:id="643969293">
          <w:marLeft w:val="1800"/>
          <w:marRight w:val="0"/>
          <w:marTop w:val="0"/>
          <w:marBottom w:val="0"/>
          <w:divBdr>
            <w:top w:val="none" w:sz="0" w:space="0" w:color="auto"/>
            <w:left w:val="none" w:sz="0" w:space="0" w:color="auto"/>
            <w:bottom w:val="none" w:sz="0" w:space="0" w:color="auto"/>
            <w:right w:val="none" w:sz="0" w:space="0" w:color="auto"/>
          </w:divBdr>
        </w:div>
        <w:div w:id="480658181">
          <w:marLeft w:val="1800"/>
          <w:marRight w:val="0"/>
          <w:marTop w:val="0"/>
          <w:marBottom w:val="0"/>
          <w:divBdr>
            <w:top w:val="none" w:sz="0" w:space="0" w:color="auto"/>
            <w:left w:val="none" w:sz="0" w:space="0" w:color="auto"/>
            <w:bottom w:val="none" w:sz="0" w:space="0" w:color="auto"/>
            <w:right w:val="none" w:sz="0" w:space="0" w:color="auto"/>
          </w:divBdr>
        </w:div>
        <w:div w:id="1324623323">
          <w:marLeft w:val="2520"/>
          <w:marRight w:val="0"/>
          <w:marTop w:val="0"/>
          <w:marBottom w:val="0"/>
          <w:divBdr>
            <w:top w:val="none" w:sz="0" w:space="0" w:color="auto"/>
            <w:left w:val="none" w:sz="0" w:space="0" w:color="auto"/>
            <w:bottom w:val="none" w:sz="0" w:space="0" w:color="auto"/>
            <w:right w:val="none" w:sz="0" w:space="0" w:color="auto"/>
          </w:divBdr>
        </w:div>
        <w:div w:id="2124496661">
          <w:marLeft w:val="1800"/>
          <w:marRight w:val="0"/>
          <w:marTop w:val="0"/>
          <w:marBottom w:val="0"/>
          <w:divBdr>
            <w:top w:val="none" w:sz="0" w:space="0" w:color="auto"/>
            <w:left w:val="none" w:sz="0" w:space="0" w:color="auto"/>
            <w:bottom w:val="none" w:sz="0" w:space="0" w:color="auto"/>
            <w:right w:val="none" w:sz="0" w:space="0" w:color="auto"/>
          </w:divBdr>
        </w:div>
        <w:div w:id="470483925">
          <w:marLeft w:val="1800"/>
          <w:marRight w:val="0"/>
          <w:marTop w:val="0"/>
          <w:marBottom w:val="0"/>
          <w:divBdr>
            <w:top w:val="none" w:sz="0" w:space="0" w:color="auto"/>
            <w:left w:val="none" w:sz="0" w:space="0" w:color="auto"/>
            <w:bottom w:val="none" w:sz="0" w:space="0" w:color="auto"/>
            <w:right w:val="none" w:sz="0" w:space="0" w:color="auto"/>
          </w:divBdr>
        </w:div>
        <w:div w:id="1946694906">
          <w:marLeft w:val="1800"/>
          <w:marRight w:val="0"/>
          <w:marTop w:val="0"/>
          <w:marBottom w:val="0"/>
          <w:divBdr>
            <w:top w:val="none" w:sz="0" w:space="0" w:color="auto"/>
            <w:left w:val="none" w:sz="0" w:space="0" w:color="auto"/>
            <w:bottom w:val="none" w:sz="0" w:space="0" w:color="auto"/>
            <w:right w:val="none" w:sz="0" w:space="0" w:color="auto"/>
          </w:divBdr>
        </w:div>
      </w:divsChild>
    </w:div>
    <w:div w:id="179902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chart" Target="charts/chart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percentStacked"/>
        <c:varyColors val="0"/>
        <c:ser>
          <c:idx val="0"/>
          <c:order val="0"/>
          <c:tx>
            <c:strRef>
              <c:f>Sheet1!$A$2</c:f>
              <c:strCache>
                <c:ptCount val="1"/>
                <c:pt idx="0">
                  <c:v>Tài sản ngắn hạn</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Sheet1!$B$1:$D$1</c:f>
              <c:strCache>
                <c:ptCount val="3"/>
                <c:pt idx="0">
                  <c:v>Năm 2009</c:v>
                </c:pt>
                <c:pt idx="1">
                  <c:v>Năm 2010</c:v>
                </c:pt>
                <c:pt idx="2">
                  <c:v>Năm 2011</c:v>
                </c:pt>
              </c:strCache>
            </c:strRef>
          </c:cat>
          <c:val>
            <c:numRef>
              <c:f>Sheet1!$B$2:$D$2</c:f>
              <c:numCache>
                <c:formatCode>General</c:formatCode>
                <c:ptCount val="3"/>
                <c:pt idx="0">
                  <c:v>0.31</c:v>
                </c:pt>
                <c:pt idx="1">
                  <c:v>0.27189999999999998</c:v>
                </c:pt>
                <c:pt idx="2">
                  <c:v>0.36120000000000002</c:v>
                </c:pt>
              </c:numCache>
            </c:numRef>
          </c:val>
          <c:extLst>
            <c:ext xmlns:c16="http://schemas.microsoft.com/office/drawing/2014/chart" uri="{C3380CC4-5D6E-409C-BE32-E72D297353CC}">
              <c16:uniqueId val="{00000000-E0EF-414C-B9E0-A0C821EFFF74}"/>
            </c:ext>
          </c:extLst>
        </c:ser>
        <c:ser>
          <c:idx val="1"/>
          <c:order val="1"/>
          <c:tx>
            <c:strRef>
              <c:f>Sheet1!$A$3</c:f>
              <c:strCache>
                <c:ptCount val="1"/>
                <c:pt idx="0">
                  <c:v>Tài sản dài hạn</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Sheet1!$B$1:$D$1</c:f>
              <c:strCache>
                <c:ptCount val="3"/>
                <c:pt idx="0">
                  <c:v>Năm 2009</c:v>
                </c:pt>
                <c:pt idx="1">
                  <c:v>Năm 2010</c:v>
                </c:pt>
                <c:pt idx="2">
                  <c:v>Năm 2011</c:v>
                </c:pt>
              </c:strCache>
            </c:strRef>
          </c:cat>
          <c:val>
            <c:numRef>
              <c:f>Sheet1!$B$3:$D$3</c:f>
              <c:numCache>
                <c:formatCode>General</c:formatCode>
                <c:ptCount val="3"/>
                <c:pt idx="0">
                  <c:v>0.69</c:v>
                </c:pt>
                <c:pt idx="1">
                  <c:v>0.72809999999999997</c:v>
                </c:pt>
                <c:pt idx="2">
                  <c:v>0.63880000000000003</c:v>
                </c:pt>
              </c:numCache>
            </c:numRef>
          </c:val>
          <c:extLst>
            <c:ext xmlns:c16="http://schemas.microsoft.com/office/drawing/2014/chart" uri="{C3380CC4-5D6E-409C-BE32-E72D297353CC}">
              <c16:uniqueId val="{00000001-E0EF-414C-B9E0-A0C821EFFF74}"/>
            </c:ext>
          </c:extLst>
        </c:ser>
        <c:dLbls>
          <c:showLegendKey val="0"/>
          <c:showVal val="1"/>
          <c:showCatName val="0"/>
          <c:showSerName val="0"/>
          <c:showPercent val="0"/>
          <c:showBubbleSize val="0"/>
        </c:dLbls>
        <c:gapWidth val="117"/>
        <c:overlap val="100"/>
        <c:axId val="68075520"/>
        <c:axId val="68077056"/>
      </c:barChart>
      <c:catAx>
        <c:axId val="68075520"/>
        <c:scaling>
          <c:orientation val="minMax"/>
        </c:scaling>
        <c:delete val="0"/>
        <c:axPos val="b"/>
        <c:numFmt formatCode="General" sourceLinked="0"/>
        <c:majorTickMark val="out"/>
        <c:minorTickMark val="none"/>
        <c:tickLblPos val="nextTo"/>
        <c:crossAx val="68077056"/>
        <c:crosses val="autoZero"/>
        <c:auto val="1"/>
        <c:lblAlgn val="ctr"/>
        <c:lblOffset val="100"/>
        <c:noMultiLvlLbl val="0"/>
      </c:catAx>
      <c:valAx>
        <c:axId val="68077056"/>
        <c:scaling>
          <c:orientation val="minMax"/>
        </c:scaling>
        <c:delete val="1"/>
        <c:axPos val="l"/>
        <c:numFmt formatCode="0%" sourceLinked="1"/>
        <c:majorTickMark val="out"/>
        <c:minorTickMark val="none"/>
        <c:tickLblPos val="nextTo"/>
        <c:crossAx val="68075520"/>
        <c:crosses val="autoZero"/>
        <c:crossBetween val="between"/>
      </c:valAx>
    </c:plotArea>
    <c:legend>
      <c:legendPos val="r"/>
      <c:overlay val="0"/>
    </c:legend>
    <c:plotVisOnly val="1"/>
    <c:dispBlanksAs val="gap"/>
    <c:showDLblsOverMax val="0"/>
  </c:chart>
  <c:spPr>
    <a:ln>
      <a:noFill/>
    </a:ln>
  </c:spPr>
  <c:txPr>
    <a:bodyPr/>
    <a:lstStyle/>
    <a:p>
      <a:pPr>
        <a:defRPr sz="1300">
          <a:latin typeface="Times New Roman" pitchFamily="18" charset="0"/>
          <a:cs typeface="Times New Roman" pitchFamily="18" charset="0"/>
        </a:defRPr>
      </a:pPr>
      <a:endParaRPr lang="vi-V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289902280130298E-2"/>
          <c:y val="0.104"/>
          <c:w val="0.49310956322767346"/>
          <c:h val="0.7"/>
        </c:manualLayout>
      </c:layout>
      <c:lineChart>
        <c:grouping val="standard"/>
        <c:varyColors val="0"/>
        <c:ser>
          <c:idx val="0"/>
          <c:order val="0"/>
          <c:tx>
            <c:strRef>
              <c:f>Sheet1!$A$2</c:f>
              <c:strCache>
                <c:ptCount val="1"/>
                <c:pt idx="0">
                  <c:v>Tỉ suất lợi nhuận trước thuế</c:v>
                </c:pt>
              </c:strCache>
            </c:strRef>
          </c:tx>
          <c:dLbls>
            <c:dLbl>
              <c:idx val="0"/>
              <c:layout>
                <c:manualLayout>
                  <c:x val="-3.8461538461538464E-2"/>
                  <c:y val="-6.60000094488202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2C-4D30-98FD-3AB9667039C1}"/>
                </c:ext>
              </c:extLst>
            </c:dLbl>
            <c:dLbl>
              <c:idx val="1"/>
              <c:layout>
                <c:manualLayout>
                  <c:x val="-4.4871794871794872E-2"/>
                  <c:y val="4.854546149541324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2C-4D30-98FD-3AB9667039C1}"/>
                </c:ext>
              </c:extLst>
            </c:dLbl>
            <c:dLbl>
              <c:idx val="2"/>
              <c:layout>
                <c:manualLayout>
                  <c:x val="-4.2735042735042736E-2"/>
                  <c:y val="-4.96363707425011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2C-4D30-98FD-3AB9667039C1}"/>
                </c:ext>
              </c:extLst>
            </c:dLbl>
            <c:spPr>
              <a:noFill/>
              <a:ln>
                <a:noFill/>
              </a:ln>
              <a:effectLst/>
            </c:spPr>
            <c:txPr>
              <a:bodyPr/>
              <a:lstStyle/>
              <a:p>
                <a:pPr>
                  <a:defRPr sz="1050"/>
                </a:pPr>
                <a:endParaRPr lang="vi-V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Sheet1!$B$1:$D$1</c:f>
              <c:numCache>
                <c:formatCode>General</c:formatCode>
                <c:ptCount val="3"/>
                <c:pt idx="0">
                  <c:v>2009</c:v>
                </c:pt>
                <c:pt idx="1">
                  <c:v>2010</c:v>
                </c:pt>
                <c:pt idx="2">
                  <c:v>2011</c:v>
                </c:pt>
              </c:numCache>
            </c:numRef>
          </c:cat>
          <c:val>
            <c:numRef>
              <c:f>Sheet1!$B$2:$D$2</c:f>
              <c:numCache>
                <c:formatCode>General</c:formatCode>
                <c:ptCount val="3"/>
                <c:pt idx="0">
                  <c:v>7.55</c:v>
                </c:pt>
                <c:pt idx="1">
                  <c:v>7.56</c:v>
                </c:pt>
                <c:pt idx="2">
                  <c:v>6.52</c:v>
                </c:pt>
              </c:numCache>
            </c:numRef>
          </c:val>
          <c:smooth val="0"/>
          <c:extLst>
            <c:ext xmlns:c16="http://schemas.microsoft.com/office/drawing/2014/chart" uri="{C3380CC4-5D6E-409C-BE32-E72D297353CC}">
              <c16:uniqueId val="{00000003-0E2C-4D30-98FD-3AB9667039C1}"/>
            </c:ext>
          </c:extLst>
        </c:ser>
        <c:ser>
          <c:idx val="1"/>
          <c:order val="1"/>
          <c:tx>
            <c:strRef>
              <c:f>Sheet1!$A$3</c:f>
              <c:strCache>
                <c:ptCount val="1"/>
                <c:pt idx="0">
                  <c:v>Tỉ suất lợi nhuận sau thuế</c:v>
                </c:pt>
              </c:strCache>
            </c:strRef>
          </c:tx>
          <c:dLbls>
            <c:dLbl>
              <c:idx val="0"/>
              <c:layout>
                <c:manualLayout>
                  <c:x val="-7.4786324786324784E-2"/>
                  <c:y val="5.45454623543974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2C-4D30-98FD-3AB9667039C1}"/>
                </c:ext>
              </c:extLst>
            </c:dLbl>
            <c:dLbl>
              <c:idx val="1"/>
              <c:layout>
                <c:manualLayout>
                  <c:x val="-4.7008547008547008E-2"/>
                  <c:y val="3.81818236480778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E2C-4D30-98FD-3AB9667039C1}"/>
                </c:ext>
              </c:extLst>
            </c:dLbl>
            <c:dLbl>
              <c:idx val="2"/>
              <c:layout>
                <c:manualLayout>
                  <c:x val="-3.6324786324786328E-2"/>
                  <c:y val="3.81818236480778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E2C-4D30-98FD-3AB9667039C1}"/>
                </c:ext>
              </c:extLst>
            </c:dLbl>
            <c:spPr>
              <a:noFill/>
              <a:ln>
                <a:noFill/>
              </a:ln>
              <a:effectLst/>
            </c:spPr>
            <c:txPr>
              <a:bodyPr/>
              <a:lstStyle/>
              <a:p>
                <a:pPr>
                  <a:defRPr sz="1050"/>
                </a:pPr>
                <a:endParaRPr lang="vi-V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Sheet1!$B$1:$D$1</c:f>
              <c:numCache>
                <c:formatCode>General</c:formatCode>
                <c:ptCount val="3"/>
                <c:pt idx="0">
                  <c:v>2009</c:v>
                </c:pt>
                <c:pt idx="1">
                  <c:v>2010</c:v>
                </c:pt>
                <c:pt idx="2">
                  <c:v>2011</c:v>
                </c:pt>
              </c:numCache>
            </c:numRef>
          </c:cat>
          <c:val>
            <c:numRef>
              <c:f>Sheet1!$B$3:$D$3</c:f>
              <c:numCache>
                <c:formatCode>General</c:formatCode>
                <c:ptCount val="3"/>
                <c:pt idx="0">
                  <c:v>5.66</c:v>
                </c:pt>
                <c:pt idx="1">
                  <c:v>5.67</c:v>
                </c:pt>
                <c:pt idx="2">
                  <c:v>4.8899999999999997</c:v>
                </c:pt>
              </c:numCache>
            </c:numRef>
          </c:val>
          <c:smooth val="0"/>
          <c:extLst>
            <c:ext xmlns:c16="http://schemas.microsoft.com/office/drawing/2014/chart" uri="{C3380CC4-5D6E-409C-BE32-E72D297353CC}">
              <c16:uniqueId val="{00000007-0E2C-4D30-98FD-3AB9667039C1}"/>
            </c:ext>
          </c:extLst>
        </c:ser>
        <c:ser>
          <c:idx val="2"/>
          <c:order val="2"/>
          <c:tx>
            <c:strRef>
              <c:f>Sheet1!$A$4</c:f>
              <c:strCache>
                <c:ptCount val="1"/>
                <c:pt idx="0">
                  <c:v>Tỉ suất lợi nhuận trước thuế trung bình ngành</c:v>
                </c:pt>
              </c:strCache>
            </c:strRef>
          </c:tx>
          <c:dLbls>
            <c:dLbl>
              <c:idx val="0"/>
              <c:layout>
                <c:manualLayout>
                  <c:x val="-2.2435897435897457E-2"/>
                  <c:y val="-3.76363690245338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E2C-4D30-98FD-3AB9667039C1}"/>
                </c:ext>
              </c:extLst>
            </c:dLbl>
            <c:dLbl>
              <c:idx val="1"/>
              <c:layout>
                <c:manualLayout>
                  <c:x val="-2.6709401709401708E-2"/>
                  <c:y val="-4.3090915259973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E2C-4D30-98FD-3AB9667039C1}"/>
                </c:ext>
              </c:extLst>
            </c:dLbl>
            <c:dLbl>
              <c:idx val="2"/>
              <c:layout>
                <c:manualLayout>
                  <c:x val="-1.8162393162393164E-2"/>
                  <c:y val="-3.21822522809237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E2C-4D30-98FD-3AB9667039C1}"/>
                </c:ext>
              </c:extLst>
            </c:dLbl>
            <c:spPr>
              <a:noFill/>
              <a:ln>
                <a:noFill/>
              </a:ln>
              <a:effectLst/>
            </c:spPr>
            <c:txPr>
              <a:bodyPr/>
              <a:lstStyle/>
              <a:p>
                <a:pPr>
                  <a:defRPr sz="1050"/>
                </a:pPr>
                <a:endParaRPr lang="vi-V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Sheet1!$B$1:$D$1</c:f>
              <c:numCache>
                <c:formatCode>General</c:formatCode>
                <c:ptCount val="3"/>
                <c:pt idx="0">
                  <c:v>2009</c:v>
                </c:pt>
                <c:pt idx="1">
                  <c:v>2010</c:v>
                </c:pt>
                <c:pt idx="2">
                  <c:v>2011</c:v>
                </c:pt>
              </c:numCache>
            </c:numRef>
          </c:cat>
          <c:val>
            <c:numRef>
              <c:f>Sheet1!$B$4:$D$4</c:f>
              <c:numCache>
                <c:formatCode>General</c:formatCode>
                <c:ptCount val="3"/>
                <c:pt idx="0">
                  <c:v>6</c:v>
                </c:pt>
                <c:pt idx="1">
                  <c:v>8</c:v>
                </c:pt>
                <c:pt idx="2">
                  <c:v>5</c:v>
                </c:pt>
              </c:numCache>
            </c:numRef>
          </c:val>
          <c:smooth val="0"/>
          <c:extLst>
            <c:ext xmlns:c16="http://schemas.microsoft.com/office/drawing/2014/chart" uri="{C3380CC4-5D6E-409C-BE32-E72D297353CC}">
              <c16:uniqueId val="{0000000B-0E2C-4D30-98FD-3AB9667039C1}"/>
            </c:ext>
          </c:extLst>
        </c:ser>
        <c:ser>
          <c:idx val="3"/>
          <c:order val="3"/>
          <c:tx>
            <c:strRef>
              <c:f>Sheet1!$A$5</c:f>
              <c:strCache>
                <c:ptCount val="1"/>
                <c:pt idx="0">
                  <c:v>Tỉ suất lợi nhuận sau thuế trung bình ngành</c:v>
                </c:pt>
              </c:strCache>
            </c:strRef>
          </c:tx>
          <c:dLbls>
            <c:dLbl>
              <c:idx val="0"/>
              <c:layout>
                <c:manualLayout>
                  <c:x val="-4.3803587051618548E-2"/>
                  <c:y val="2.23632100734731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E2C-4D30-98FD-3AB9667039C1}"/>
                </c:ext>
              </c:extLst>
            </c:dLbl>
            <c:dLbl>
              <c:idx val="1"/>
              <c:layout>
                <c:manualLayout>
                  <c:x val="-2.2435897435897436E-2"/>
                  <c:y val="-3.76363690245338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E2C-4D30-98FD-3AB9667039C1}"/>
                </c:ext>
              </c:extLst>
            </c:dLbl>
            <c:dLbl>
              <c:idx val="2"/>
              <c:layout>
                <c:manualLayout>
                  <c:x val="-1.6025641025641024E-2"/>
                  <c:y val="-1.0363637847335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E2C-4D30-98FD-3AB9667039C1}"/>
                </c:ext>
              </c:extLst>
            </c:dLbl>
            <c:spPr>
              <a:noFill/>
              <a:ln>
                <a:noFill/>
              </a:ln>
              <a:effectLst/>
            </c:spPr>
            <c:txPr>
              <a:bodyPr/>
              <a:lstStyle/>
              <a:p>
                <a:pPr>
                  <a:defRPr sz="1050"/>
                </a:pPr>
                <a:endParaRPr lang="vi-V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Sheet1!$B$1:$D$1</c:f>
              <c:numCache>
                <c:formatCode>General</c:formatCode>
                <c:ptCount val="3"/>
                <c:pt idx="0">
                  <c:v>2009</c:v>
                </c:pt>
                <c:pt idx="1">
                  <c:v>2010</c:v>
                </c:pt>
                <c:pt idx="2">
                  <c:v>2011</c:v>
                </c:pt>
              </c:numCache>
            </c:numRef>
          </c:cat>
          <c:val>
            <c:numRef>
              <c:f>Sheet1!$B$5:$D$5</c:f>
              <c:numCache>
                <c:formatCode>General</c:formatCode>
                <c:ptCount val="3"/>
                <c:pt idx="0">
                  <c:v>5</c:v>
                </c:pt>
                <c:pt idx="1">
                  <c:v>6</c:v>
                </c:pt>
                <c:pt idx="2">
                  <c:v>3</c:v>
                </c:pt>
              </c:numCache>
            </c:numRef>
          </c:val>
          <c:smooth val="0"/>
          <c:extLst>
            <c:ext xmlns:c16="http://schemas.microsoft.com/office/drawing/2014/chart" uri="{C3380CC4-5D6E-409C-BE32-E72D297353CC}">
              <c16:uniqueId val="{0000000F-0E2C-4D30-98FD-3AB9667039C1}"/>
            </c:ext>
          </c:extLst>
        </c:ser>
        <c:dLbls>
          <c:showLegendKey val="0"/>
          <c:showVal val="0"/>
          <c:showCatName val="0"/>
          <c:showSerName val="0"/>
          <c:showPercent val="0"/>
          <c:showBubbleSize val="0"/>
        </c:dLbls>
        <c:marker val="1"/>
        <c:smooth val="0"/>
        <c:axId val="68514944"/>
        <c:axId val="68516480"/>
      </c:lineChart>
      <c:catAx>
        <c:axId val="68514944"/>
        <c:scaling>
          <c:orientation val="minMax"/>
        </c:scaling>
        <c:delete val="0"/>
        <c:axPos val="b"/>
        <c:numFmt formatCode="General" sourceLinked="1"/>
        <c:majorTickMark val="out"/>
        <c:minorTickMark val="none"/>
        <c:tickLblPos val="nextTo"/>
        <c:txPr>
          <a:bodyPr rot="0" vert="horz"/>
          <a:lstStyle/>
          <a:p>
            <a:pPr>
              <a:defRPr sz="1300"/>
            </a:pPr>
            <a:endParaRPr lang="vi-VN"/>
          </a:p>
        </c:txPr>
        <c:crossAx val="68516480"/>
        <c:crosses val="autoZero"/>
        <c:auto val="1"/>
        <c:lblAlgn val="ctr"/>
        <c:lblOffset val="100"/>
        <c:noMultiLvlLbl val="0"/>
      </c:catAx>
      <c:valAx>
        <c:axId val="68516480"/>
        <c:scaling>
          <c:orientation val="minMax"/>
          <c:min val="2"/>
        </c:scaling>
        <c:delete val="0"/>
        <c:axPos val="l"/>
        <c:majorGridlines/>
        <c:numFmt formatCode="General" sourceLinked="1"/>
        <c:majorTickMark val="out"/>
        <c:minorTickMark val="none"/>
        <c:tickLblPos val="nextTo"/>
        <c:txPr>
          <a:bodyPr rot="0" vert="horz"/>
          <a:lstStyle/>
          <a:p>
            <a:pPr>
              <a:defRPr sz="1300"/>
            </a:pPr>
            <a:endParaRPr lang="vi-VN"/>
          </a:p>
        </c:txPr>
        <c:crossAx val="68514944"/>
        <c:crosses val="autoZero"/>
        <c:crossBetween val="between"/>
      </c:valAx>
    </c:plotArea>
    <c:legend>
      <c:legendPos val="r"/>
      <c:layout>
        <c:manualLayout>
          <c:xMode val="edge"/>
          <c:yMode val="edge"/>
          <c:x val="0.63249999999999995"/>
          <c:y val="3.2936425787709153E-2"/>
          <c:w val="0.36749999999999999"/>
          <c:h val="0.91925642970467292"/>
        </c:manualLayout>
      </c:layout>
      <c:overlay val="0"/>
      <c:txPr>
        <a:bodyPr/>
        <a:lstStyle/>
        <a:p>
          <a:pPr>
            <a:defRPr sz="1300"/>
          </a:pPr>
          <a:endParaRPr lang="vi-VN"/>
        </a:p>
      </c:txPr>
    </c:legend>
    <c:plotVisOnly val="1"/>
    <c:dispBlanksAs val="gap"/>
    <c:showDLblsOverMax val="0"/>
  </c:chart>
  <c:spPr>
    <a:ln>
      <a:noFill/>
    </a:ln>
  </c:spPr>
  <c:txPr>
    <a:bodyPr/>
    <a:lstStyle/>
    <a:p>
      <a:pPr>
        <a:defRPr sz="1200">
          <a:latin typeface="Times New Roman" pitchFamily="18" charset="0"/>
          <a:cs typeface="Times New Roman" pitchFamily="18" charset="0"/>
        </a:defRPr>
      </a:pPr>
      <a:endParaRPr lang="vi-V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82ACEF-6AE5-4155-9F11-3602E1476FE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1F01CA80-91EE-4834-8DB0-B70801B542DC}">
      <dgm:prSet phldrT="[Text]" custT="1"/>
      <dgm:spPr/>
      <dgm:t>
        <a:bodyPr/>
        <a:lstStyle/>
        <a:p>
          <a:pPr algn="ctr"/>
          <a:r>
            <a:rPr lang="en-US" sz="1200">
              <a:latin typeface="Times New Roman" pitchFamily="18" charset="0"/>
              <a:cs typeface="Times New Roman" pitchFamily="18" charset="0"/>
            </a:rPr>
            <a:t>HỘI ĐỒNG QUẢN TRỊ</a:t>
          </a:r>
        </a:p>
      </dgm:t>
    </dgm:pt>
    <dgm:pt modelId="{05E8BC02-634D-4D4A-81A6-175B15B01178}" type="parTrans" cxnId="{A65C732A-A5A9-49F5-9661-767C924C1D96}">
      <dgm:prSet/>
      <dgm:spPr/>
      <dgm:t>
        <a:bodyPr/>
        <a:lstStyle/>
        <a:p>
          <a:pPr algn="ctr"/>
          <a:endParaRPr lang="en-US" sz="1200">
            <a:latin typeface="Times New Roman" pitchFamily="18" charset="0"/>
            <a:cs typeface="Times New Roman" pitchFamily="18" charset="0"/>
          </a:endParaRPr>
        </a:p>
      </dgm:t>
    </dgm:pt>
    <dgm:pt modelId="{5E4DCB2A-1B0F-44FB-8D09-D86C808A2F17}" type="sibTrans" cxnId="{A65C732A-A5A9-49F5-9661-767C924C1D96}">
      <dgm:prSet/>
      <dgm:spPr/>
      <dgm:t>
        <a:bodyPr/>
        <a:lstStyle/>
        <a:p>
          <a:pPr algn="ctr"/>
          <a:endParaRPr lang="en-US" sz="1200">
            <a:latin typeface="Times New Roman" pitchFamily="18" charset="0"/>
            <a:cs typeface="Times New Roman" pitchFamily="18" charset="0"/>
          </a:endParaRPr>
        </a:p>
      </dgm:t>
    </dgm:pt>
    <dgm:pt modelId="{2C7D3ACC-2383-4503-A041-6C8F1DAE7426}">
      <dgm:prSet custT="1"/>
      <dgm:spPr/>
      <dgm:t>
        <a:bodyPr/>
        <a:lstStyle/>
        <a:p>
          <a:pPr algn="ctr"/>
          <a:r>
            <a:rPr lang="en-US" sz="1200">
              <a:latin typeface="Times New Roman" pitchFamily="18" charset="0"/>
              <a:cs typeface="Times New Roman" pitchFamily="18" charset="0"/>
            </a:rPr>
            <a:t>BAN GIÁM ĐỐC</a:t>
          </a:r>
        </a:p>
      </dgm:t>
    </dgm:pt>
    <dgm:pt modelId="{A27905F4-3C4D-4B46-A510-08186F6A52A2}" type="parTrans" cxnId="{9B40D7C0-B59A-4D61-8DDC-CCD0CD013165}">
      <dgm:prSet/>
      <dgm:spPr/>
      <dgm:t>
        <a:bodyPr/>
        <a:lstStyle/>
        <a:p>
          <a:pPr algn="ctr"/>
          <a:endParaRPr lang="en-US" sz="1200">
            <a:latin typeface="Times New Roman" pitchFamily="18" charset="0"/>
            <a:cs typeface="Times New Roman" pitchFamily="18" charset="0"/>
          </a:endParaRPr>
        </a:p>
      </dgm:t>
    </dgm:pt>
    <dgm:pt modelId="{90308C5A-7C04-40D1-98CE-41885A8AE4AE}" type="sibTrans" cxnId="{9B40D7C0-B59A-4D61-8DDC-CCD0CD013165}">
      <dgm:prSet/>
      <dgm:spPr/>
      <dgm:t>
        <a:bodyPr/>
        <a:lstStyle/>
        <a:p>
          <a:pPr algn="ctr"/>
          <a:endParaRPr lang="en-US" sz="1200">
            <a:latin typeface="Times New Roman" pitchFamily="18" charset="0"/>
            <a:cs typeface="Times New Roman" pitchFamily="18" charset="0"/>
          </a:endParaRPr>
        </a:p>
      </dgm:t>
    </dgm:pt>
    <dgm:pt modelId="{D65613C4-12B1-492C-B792-9DAF6896081C}">
      <dgm:prSet custT="1"/>
      <dgm:spPr/>
      <dgm:t>
        <a:bodyPr/>
        <a:lstStyle/>
        <a:p>
          <a:pPr algn="ctr"/>
          <a:r>
            <a:rPr lang="en-US" sz="1200">
              <a:latin typeface="Times New Roman" pitchFamily="18" charset="0"/>
              <a:cs typeface="Times New Roman" pitchFamily="18" charset="0"/>
            </a:rPr>
            <a:t>PHÒNG </a:t>
          </a:r>
        </a:p>
        <a:p>
          <a:pPr algn="ctr"/>
          <a:r>
            <a:rPr lang="en-US" sz="1200">
              <a:latin typeface="Times New Roman" pitchFamily="18" charset="0"/>
              <a:cs typeface="Times New Roman" pitchFamily="18" charset="0"/>
            </a:rPr>
            <a:t>KẾ TOÁN</a:t>
          </a:r>
        </a:p>
      </dgm:t>
    </dgm:pt>
    <dgm:pt modelId="{7321DAA9-7E15-4F3F-89BD-0FD53C143BED}" type="parTrans" cxnId="{A85D8D7C-E4F9-4431-9EE8-8899E24852D7}">
      <dgm:prSet/>
      <dgm:spPr/>
      <dgm:t>
        <a:bodyPr/>
        <a:lstStyle/>
        <a:p>
          <a:pPr algn="ctr"/>
          <a:endParaRPr lang="en-US" sz="1200">
            <a:latin typeface="Times New Roman" pitchFamily="18" charset="0"/>
            <a:cs typeface="Times New Roman" pitchFamily="18" charset="0"/>
          </a:endParaRPr>
        </a:p>
      </dgm:t>
    </dgm:pt>
    <dgm:pt modelId="{0700175D-B6C9-4B52-A573-D4D17835A796}" type="sibTrans" cxnId="{A85D8D7C-E4F9-4431-9EE8-8899E24852D7}">
      <dgm:prSet/>
      <dgm:spPr/>
      <dgm:t>
        <a:bodyPr/>
        <a:lstStyle/>
        <a:p>
          <a:pPr algn="ctr"/>
          <a:endParaRPr lang="en-US" sz="1200">
            <a:latin typeface="Times New Roman" pitchFamily="18" charset="0"/>
            <a:cs typeface="Times New Roman" pitchFamily="18" charset="0"/>
          </a:endParaRPr>
        </a:p>
      </dgm:t>
    </dgm:pt>
    <dgm:pt modelId="{35156988-237F-4463-940D-7314D2701CA7}">
      <dgm:prSet custT="1"/>
      <dgm:spPr/>
      <dgm:t>
        <a:bodyPr/>
        <a:lstStyle/>
        <a:p>
          <a:pPr algn="ctr"/>
          <a:r>
            <a:rPr lang="en-US" sz="1200">
              <a:latin typeface="Times New Roman" pitchFamily="18" charset="0"/>
              <a:cs typeface="Times New Roman" pitchFamily="18" charset="0"/>
            </a:rPr>
            <a:t>PHÒNG </a:t>
          </a:r>
        </a:p>
        <a:p>
          <a:pPr algn="ctr"/>
          <a:r>
            <a:rPr lang="en-US" sz="1200">
              <a:latin typeface="Times New Roman" pitchFamily="18" charset="0"/>
              <a:cs typeface="Times New Roman" pitchFamily="18" charset="0"/>
            </a:rPr>
            <a:t>THIẾT KẾ</a:t>
          </a:r>
        </a:p>
      </dgm:t>
    </dgm:pt>
    <dgm:pt modelId="{64724903-DCC2-4BFD-8AA0-31C1AF83EA14}" type="parTrans" cxnId="{882C9092-3AF8-4D38-97DC-37E7DC946D34}">
      <dgm:prSet/>
      <dgm:spPr/>
      <dgm:t>
        <a:bodyPr/>
        <a:lstStyle/>
        <a:p>
          <a:pPr algn="ctr"/>
          <a:endParaRPr lang="en-US" sz="1200">
            <a:latin typeface="Times New Roman" pitchFamily="18" charset="0"/>
            <a:cs typeface="Times New Roman" pitchFamily="18" charset="0"/>
          </a:endParaRPr>
        </a:p>
      </dgm:t>
    </dgm:pt>
    <dgm:pt modelId="{36EF382E-833B-48BC-9DB7-787548BD92AF}" type="sibTrans" cxnId="{882C9092-3AF8-4D38-97DC-37E7DC946D34}">
      <dgm:prSet/>
      <dgm:spPr/>
      <dgm:t>
        <a:bodyPr/>
        <a:lstStyle/>
        <a:p>
          <a:pPr algn="ctr"/>
          <a:endParaRPr lang="en-US" sz="1200">
            <a:latin typeface="Times New Roman" pitchFamily="18" charset="0"/>
            <a:cs typeface="Times New Roman" pitchFamily="18" charset="0"/>
          </a:endParaRPr>
        </a:p>
      </dgm:t>
    </dgm:pt>
    <dgm:pt modelId="{D23B846C-8213-4FB5-8936-A299FFFE334C}">
      <dgm:prSet custT="1"/>
      <dgm:spPr/>
      <dgm:t>
        <a:bodyPr/>
        <a:lstStyle/>
        <a:p>
          <a:pPr algn="ctr"/>
          <a:r>
            <a:rPr lang="en-US" sz="1200">
              <a:latin typeface="Times New Roman" pitchFamily="18" charset="0"/>
              <a:cs typeface="Times New Roman" pitchFamily="18" charset="0"/>
            </a:rPr>
            <a:t>PHÒNG </a:t>
          </a:r>
        </a:p>
        <a:p>
          <a:pPr algn="ctr"/>
          <a:r>
            <a:rPr lang="en-US" sz="1200">
              <a:latin typeface="Times New Roman" pitchFamily="18" charset="0"/>
              <a:cs typeface="Times New Roman" pitchFamily="18" charset="0"/>
            </a:rPr>
            <a:t>KỸ THUẬT</a:t>
          </a:r>
        </a:p>
      </dgm:t>
    </dgm:pt>
    <dgm:pt modelId="{D048DDBC-9A8C-4E75-B64D-D531652D40F8}" type="parTrans" cxnId="{41005FBF-0D4C-42E4-81D1-DD65072B6B58}">
      <dgm:prSet/>
      <dgm:spPr/>
      <dgm:t>
        <a:bodyPr/>
        <a:lstStyle/>
        <a:p>
          <a:pPr algn="ctr"/>
          <a:endParaRPr lang="en-US" sz="1200">
            <a:latin typeface="Times New Roman" pitchFamily="18" charset="0"/>
            <a:cs typeface="Times New Roman" pitchFamily="18" charset="0"/>
          </a:endParaRPr>
        </a:p>
      </dgm:t>
    </dgm:pt>
    <dgm:pt modelId="{52CECC4F-79DF-4812-AE7C-F458FD073F0F}" type="sibTrans" cxnId="{41005FBF-0D4C-42E4-81D1-DD65072B6B58}">
      <dgm:prSet/>
      <dgm:spPr/>
      <dgm:t>
        <a:bodyPr/>
        <a:lstStyle/>
        <a:p>
          <a:pPr algn="ctr"/>
          <a:endParaRPr lang="en-US" sz="1200">
            <a:latin typeface="Times New Roman" pitchFamily="18" charset="0"/>
            <a:cs typeface="Times New Roman" pitchFamily="18" charset="0"/>
          </a:endParaRPr>
        </a:p>
      </dgm:t>
    </dgm:pt>
    <dgm:pt modelId="{D12B03BD-12D6-4B70-B3E9-F28C27343C04}">
      <dgm:prSet custT="1"/>
      <dgm:spPr/>
      <dgm:t>
        <a:bodyPr/>
        <a:lstStyle/>
        <a:p>
          <a:pPr algn="ctr"/>
          <a:r>
            <a:rPr lang="en-US" sz="1200">
              <a:latin typeface="Times New Roman" pitchFamily="18" charset="0"/>
              <a:cs typeface="Times New Roman" pitchFamily="18" charset="0"/>
            </a:rPr>
            <a:t>CÁC ĐỘI THI CÔNG</a:t>
          </a:r>
        </a:p>
      </dgm:t>
    </dgm:pt>
    <dgm:pt modelId="{239A7D88-96DF-4277-95A9-3A9B0BA729D2}" type="parTrans" cxnId="{41C91317-670E-4291-A8BA-F9FBF79BC040}">
      <dgm:prSet/>
      <dgm:spPr/>
      <dgm:t>
        <a:bodyPr/>
        <a:lstStyle/>
        <a:p>
          <a:pPr algn="ctr"/>
          <a:endParaRPr lang="en-US" sz="1200">
            <a:latin typeface="Times New Roman" pitchFamily="18" charset="0"/>
            <a:cs typeface="Times New Roman" pitchFamily="18" charset="0"/>
          </a:endParaRPr>
        </a:p>
      </dgm:t>
    </dgm:pt>
    <dgm:pt modelId="{87EA81B7-906E-4A9F-AF36-8559E75266DE}" type="sibTrans" cxnId="{41C91317-670E-4291-A8BA-F9FBF79BC040}">
      <dgm:prSet/>
      <dgm:spPr/>
      <dgm:t>
        <a:bodyPr/>
        <a:lstStyle/>
        <a:p>
          <a:pPr algn="ctr"/>
          <a:endParaRPr lang="en-US" sz="1200">
            <a:latin typeface="Times New Roman" pitchFamily="18" charset="0"/>
            <a:cs typeface="Times New Roman" pitchFamily="18" charset="0"/>
          </a:endParaRPr>
        </a:p>
      </dgm:t>
    </dgm:pt>
    <dgm:pt modelId="{B5961FD1-3C4B-4A57-9A71-742785F84F8B}">
      <dgm:prSet custT="1"/>
      <dgm:spPr/>
      <dgm:t>
        <a:bodyPr/>
        <a:lstStyle/>
        <a:p>
          <a:pPr algn="ctr"/>
          <a:r>
            <a:rPr lang="en-US" sz="1200">
              <a:latin typeface="Times New Roman" pitchFamily="18" charset="0"/>
              <a:cs typeface="Times New Roman" pitchFamily="18" charset="0"/>
            </a:rPr>
            <a:t>PHÒNG </a:t>
          </a:r>
        </a:p>
        <a:p>
          <a:pPr algn="ctr"/>
          <a:r>
            <a:rPr lang="en-US" sz="1200">
              <a:latin typeface="Times New Roman" pitchFamily="18" charset="0"/>
              <a:cs typeface="Times New Roman" pitchFamily="18" charset="0"/>
            </a:rPr>
            <a:t>KINH DOANH</a:t>
          </a:r>
        </a:p>
      </dgm:t>
    </dgm:pt>
    <dgm:pt modelId="{701019A7-0C00-4030-91CD-447C30177053}" type="parTrans" cxnId="{F817FCB6-0459-41F0-B2B6-2B79AC6ECD94}">
      <dgm:prSet/>
      <dgm:spPr/>
      <dgm:t>
        <a:bodyPr/>
        <a:lstStyle/>
        <a:p>
          <a:pPr algn="ctr"/>
          <a:endParaRPr lang="en-US" sz="1200">
            <a:latin typeface="Times New Roman" pitchFamily="18" charset="0"/>
            <a:cs typeface="Times New Roman" pitchFamily="18" charset="0"/>
          </a:endParaRPr>
        </a:p>
      </dgm:t>
    </dgm:pt>
    <dgm:pt modelId="{830A9CD6-7525-4206-901E-911940317D5B}" type="sibTrans" cxnId="{F817FCB6-0459-41F0-B2B6-2B79AC6ECD94}">
      <dgm:prSet/>
      <dgm:spPr/>
      <dgm:t>
        <a:bodyPr/>
        <a:lstStyle/>
        <a:p>
          <a:pPr algn="ctr"/>
          <a:endParaRPr lang="en-US" sz="1200">
            <a:latin typeface="Times New Roman" pitchFamily="18" charset="0"/>
            <a:cs typeface="Times New Roman" pitchFamily="18" charset="0"/>
          </a:endParaRPr>
        </a:p>
      </dgm:t>
    </dgm:pt>
    <dgm:pt modelId="{0C3F8F57-2543-470A-BBEC-825A4E1098FA}">
      <dgm:prSet custT="1"/>
      <dgm:spPr/>
      <dgm:t>
        <a:bodyPr/>
        <a:lstStyle/>
        <a:p>
          <a:pPr algn="ctr"/>
          <a:r>
            <a:rPr lang="en-US" sz="1200">
              <a:latin typeface="Times New Roman" pitchFamily="18" charset="0"/>
              <a:cs typeface="Times New Roman" pitchFamily="18" charset="0"/>
            </a:rPr>
            <a:t>PHÒNG </a:t>
          </a:r>
        </a:p>
        <a:p>
          <a:pPr algn="ctr"/>
          <a:r>
            <a:rPr lang="en-US" sz="1200">
              <a:latin typeface="Times New Roman" pitchFamily="18" charset="0"/>
              <a:cs typeface="Times New Roman" pitchFamily="18" charset="0"/>
            </a:rPr>
            <a:t>HÀNH CHÍNH</a:t>
          </a:r>
        </a:p>
      </dgm:t>
    </dgm:pt>
    <dgm:pt modelId="{2CEC7481-B747-4BAB-A30F-BB599B62B204}" type="parTrans" cxnId="{42C9F51B-7556-4F23-B37C-81D993AD0988}">
      <dgm:prSet/>
      <dgm:spPr/>
      <dgm:t>
        <a:bodyPr/>
        <a:lstStyle/>
        <a:p>
          <a:pPr algn="ctr"/>
          <a:endParaRPr lang="en-US" sz="1200">
            <a:latin typeface="Times New Roman" pitchFamily="18" charset="0"/>
            <a:cs typeface="Times New Roman" pitchFamily="18" charset="0"/>
          </a:endParaRPr>
        </a:p>
      </dgm:t>
    </dgm:pt>
    <dgm:pt modelId="{7C7DE095-A291-482B-A81F-04501437A945}" type="sibTrans" cxnId="{42C9F51B-7556-4F23-B37C-81D993AD0988}">
      <dgm:prSet/>
      <dgm:spPr/>
      <dgm:t>
        <a:bodyPr/>
        <a:lstStyle/>
        <a:p>
          <a:pPr algn="ctr"/>
          <a:endParaRPr lang="en-US" sz="1200">
            <a:latin typeface="Times New Roman" pitchFamily="18" charset="0"/>
            <a:cs typeface="Times New Roman" pitchFamily="18" charset="0"/>
          </a:endParaRPr>
        </a:p>
      </dgm:t>
    </dgm:pt>
    <dgm:pt modelId="{94F3CB25-C50E-4BC5-BC7D-6F6ACFEECD09}" type="pres">
      <dgm:prSet presAssocID="{5A82ACEF-6AE5-4155-9F11-3602E1476FE0}" presName="hierChild1" presStyleCnt="0">
        <dgm:presLayoutVars>
          <dgm:chPref val="1"/>
          <dgm:dir/>
          <dgm:animOne val="branch"/>
          <dgm:animLvl val="lvl"/>
          <dgm:resizeHandles/>
        </dgm:presLayoutVars>
      </dgm:prSet>
      <dgm:spPr/>
    </dgm:pt>
    <dgm:pt modelId="{E2F9D8ED-324F-4C43-BCDA-C3DBBA58C1A8}" type="pres">
      <dgm:prSet presAssocID="{1F01CA80-91EE-4834-8DB0-B70801B542DC}" presName="hierRoot1" presStyleCnt="0"/>
      <dgm:spPr/>
    </dgm:pt>
    <dgm:pt modelId="{79937AC4-50B0-4FDA-9F45-D90CC371E38B}" type="pres">
      <dgm:prSet presAssocID="{1F01CA80-91EE-4834-8DB0-B70801B542DC}" presName="composite" presStyleCnt="0"/>
      <dgm:spPr/>
    </dgm:pt>
    <dgm:pt modelId="{924F866F-EC17-4346-8F03-4CFA0D844386}" type="pres">
      <dgm:prSet presAssocID="{1F01CA80-91EE-4834-8DB0-B70801B542DC}" presName="background" presStyleLbl="node0" presStyleIdx="0" presStyleCnt="1"/>
      <dgm:spPr/>
    </dgm:pt>
    <dgm:pt modelId="{A4570C2F-3074-491A-A2D2-7AA5E63A8949}" type="pres">
      <dgm:prSet presAssocID="{1F01CA80-91EE-4834-8DB0-B70801B542DC}" presName="text" presStyleLbl="fgAcc0" presStyleIdx="0" presStyleCnt="1" custScaleY="73829">
        <dgm:presLayoutVars>
          <dgm:chPref val="3"/>
        </dgm:presLayoutVars>
      </dgm:prSet>
      <dgm:spPr/>
    </dgm:pt>
    <dgm:pt modelId="{07C70371-BE7F-4EAA-8A88-F9DFC8F5C419}" type="pres">
      <dgm:prSet presAssocID="{1F01CA80-91EE-4834-8DB0-B70801B542DC}" presName="hierChild2" presStyleCnt="0"/>
      <dgm:spPr/>
    </dgm:pt>
    <dgm:pt modelId="{0218CA40-74E5-451E-A2DB-F1425FD285DE}" type="pres">
      <dgm:prSet presAssocID="{A27905F4-3C4D-4B46-A510-08186F6A52A2}" presName="Name10" presStyleLbl="parChTrans1D2" presStyleIdx="0" presStyleCnt="1"/>
      <dgm:spPr/>
    </dgm:pt>
    <dgm:pt modelId="{BBB75CFA-CA92-4753-B22D-CA1CE605A989}" type="pres">
      <dgm:prSet presAssocID="{2C7D3ACC-2383-4503-A041-6C8F1DAE7426}" presName="hierRoot2" presStyleCnt="0"/>
      <dgm:spPr/>
    </dgm:pt>
    <dgm:pt modelId="{FF4B1859-9363-4B3D-900A-0268D3AF4F40}" type="pres">
      <dgm:prSet presAssocID="{2C7D3ACC-2383-4503-A041-6C8F1DAE7426}" presName="composite2" presStyleCnt="0"/>
      <dgm:spPr/>
    </dgm:pt>
    <dgm:pt modelId="{831B5B38-ACD7-4191-8E6E-33A8A51F1BE5}" type="pres">
      <dgm:prSet presAssocID="{2C7D3ACC-2383-4503-A041-6C8F1DAE7426}" presName="background2" presStyleLbl="node2" presStyleIdx="0" presStyleCnt="1"/>
      <dgm:spPr/>
    </dgm:pt>
    <dgm:pt modelId="{3B9B795E-E3D2-4D04-AA57-86967C6FA533}" type="pres">
      <dgm:prSet presAssocID="{2C7D3ACC-2383-4503-A041-6C8F1DAE7426}" presName="text2" presStyleLbl="fgAcc2" presStyleIdx="0" presStyleCnt="1" custScaleX="144313" custScaleY="38449">
        <dgm:presLayoutVars>
          <dgm:chPref val="3"/>
        </dgm:presLayoutVars>
      </dgm:prSet>
      <dgm:spPr/>
    </dgm:pt>
    <dgm:pt modelId="{63E597FA-0FB0-4D41-9AF1-74B453B430D4}" type="pres">
      <dgm:prSet presAssocID="{2C7D3ACC-2383-4503-A041-6C8F1DAE7426}" presName="hierChild3" presStyleCnt="0"/>
      <dgm:spPr/>
    </dgm:pt>
    <dgm:pt modelId="{77494E0D-33DB-41EE-981A-A72CACD9C435}" type="pres">
      <dgm:prSet presAssocID="{7321DAA9-7E15-4F3F-89BD-0FD53C143BED}" presName="Name17" presStyleLbl="parChTrans1D3" presStyleIdx="0" presStyleCnt="5"/>
      <dgm:spPr/>
    </dgm:pt>
    <dgm:pt modelId="{D621D2CD-5C03-4199-A9F8-1524D8E1211D}" type="pres">
      <dgm:prSet presAssocID="{D65613C4-12B1-492C-B792-9DAF6896081C}" presName="hierRoot3" presStyleCnt="0"/>
      <dgm:spPr/>
    </dgm:pt>
    <dgm:pt modelId="{7EC3DED5-A90A-450B-8F3D-DD479BBFAC36}" type="pres">
      <dgm:prSet presAssocID="{D65613C4-12B1-492C-B792-9DAF6896081C}" presName="composite3" presStyleCnt="0"/>
      <dgm:spPr/>
    </dgm:pt>
    <dgm:pt modelId="{39DE690A-56C6-49F1-86E2-8C9FDA6DFD84}" type="pres">
      <dgm:prSet presAssocID="{D65613C4-12B1-492C-B792-9DAF6896081C}" presName="background3" presStyleLbl="node3" presStyleIdx="0" presStyleCnt="5"/>
      <dgm:spPr/>
    </dgm:pt>
    <dgm:pt modelId="{FD0599A9-E5B9-495D-BF2D-34AFB168740E}" type="pres">
      <dgm:prSet presAssocID="{D65613C4-12B1-492C-B792-9DAF6896081C}" presName="text3" presStyleLbl="fgAcc3" presStyleIdx="0" presStyleCnt="5" custScaleY="75604">
        <dgm:presLayoutVars>
          <dgm:chPref val="3"/>
        </dgm:presLayoutVars>
      </dgm:prSet>
      <dgm:spPr/>
    </dgm:pt>
    <dgm:pt modelId="{E3FC6DD4-87AC-4C75-9DB6-B0CC0BBBA6C8}" type="pres">
      <dgm:prSet presAssocID="{D65613C4-12B1-492C-B792-9DAF6896081C}" presName="hierChild4" presStyleCnt="0"/>
      <dgm:spPr/>
    </dgm:pt>
    <dgm:pt modelId="{D63AF5C1-11E0-4960-AA4C-E50A6A9132C5}" type="pres">
      <dgm:prSet presAssocID="{64724903-DCC2-4BFD-8AA0-31C1AF83EA14}" presName="Name17" presStyleLbl="parChTrans1D3" presStyleIdx="1" presStyleCnt="5"/>
      <dgm:spPr/>
    </dgm:pt>
    <dgm:pt modelId="{3CE89E9D-D08D-4DC7-A693-D93CDA536A77}" type="pres">
      <dgm:prSet presAssocID="{35156988-237F-4463-940D-7314D2701CA7}" presName="hierRoot3" presStyleCnt="0"/>
      <dgm:spPr/>
    </dgm:pt>
    <dgm:pt modelId="{78AE47A2-45FD-4F29-B92E-471A24CA35F8}" type="pres">
      <dgm:prSet presAssocID="{35156988-237F-4463-940D-7314D2701CA7}" presName="composite3" presStyleCnt="0"/>
      <dgm:spPr/>
    </dgm:pt>
    <dgm:pt modelId="{5FEAF2A3-1E86-40A6-AC1C-495513D462EE}" type="pres">
      <dgm:prSet presAssocID="{35156988-237F-4463-940D-7314D2701CA7}" presName="background3" presStyleLbl="node3" presStyleIdx="1" presStyleCnt="5"/>
      <dgm:spPr/>
    </dgm:pt>
    <dgm:pt modelId="{7F3E6EF5-A5A2-4465-AF0B-ACA975DA3CE3}" type="pres">
      <dgm:prSet presAssocID="{35156988-237F-4463-940D-7314D2701CA7}" presName="text3" presStyleLbl="fgAcc3" presStyleIdx="1" presStyleCnt="5" custScaleY="75604">
        <dgm:presLayoutVars>
          <dgm:chPref val="3"/>
        </dgm:presLayoutVars>
      </dgm:prSet>
      <dgm:spPr/>
    </dgm:pt>
    <dgm:pt modelId="{B1885380-E9F7-4A6D-A92D-CBB01DC10460}" type="pres">
      <dgm:prSet presAssocID="{35156988-237F-4463-940D-7314D2701CA7}" presName="hierChild4" presStyleCnt="0"/>
      <dgm:spPr/>
    </dgm:pt>
    <dgm:pt modelId="{C922E6F1-74FB-4C2E-A50A-133561C2BE80}" type="pres">
      <dgm:prSet presAssocID="{D048DDBC-9A8C-4E75-B64D-D531652D40F8}" presName="Name17" presStyleLbl="parChTrans1D3" presStyleIdx="2" presStyleCnt="5"/>
      <dgm:spPr/>
    </dgm:pt>
    <dgm:pt modelId="{118164C3-9901-4899-AA6D-396611B4CBC7}" type="pres">
      <dgm:prSet presAssocID="{D23B846C-8213-4FB5-8936-A299FFFE334C}" presName="hierRoot3" presStyleCnt="0"/>
      <dgm:spPr/>
    </dgm:pt>
    <dgm:pt modelId="{2221FBBF-8071-44B3-9A92-30B403210295}" type="pres">
      <dgm:prSet presAssocID="{D23B846C-8213-4FB5-8936-A299FFFE334C}" presName="composite3" presStyleCnt="0"/>
      <dgm:spPr/>
    </dgm:pt>
    <dgm:pt modelId="{09021348-3DB1-4DB0-A2A8-7C39B70FE986}" type="pres">
      <dgm:prSet presAssocID="{D23B846C-8213-4FB5-8936-A299FFFE334C}" presName="background3" presStyleLbl="node3" presStyleIdx="2" presStyleCnt="5"/>
      <dgm:spPr/>
    </dgm:pt>
    <dgm:pt modelId="{602DFD25-A185-4529-8D96-1BDBC69358C8}" type="pres">
      <dgm:prSet presAssocID="{D23B846C-8213-4FB5-8936-A299FFFE334C}" presName="text3" presStyleLbl="fgAcc3" presStyleIdx="2" presStyleCnt="5" custScaleY="75604">
        <dgm:presLayoutVars>
          <dgm:chPref val="3"/>
        </dgm:presLayoutVars>
      </dgm:prSet>
      <dgm:spPr/>
    </dgm:pt>
    <dgm:pt modelId="{C8B015EC-F640-4062-A170-F7BEF103EEBD}" type="pres">
      <dgm:prSet presAssocID="{D23B846C-8213-4FB5-8936-A299FFFE334C}" presName="hierChild4" presStyleCnt="0"/>
      <dgm:spPr/>
    </dgm:pt>
    <dgm:pt modelId="{E5A8D478-3C5B-498F-985C-505188751B48}" type="pres">
      <dgm:prSet presAssocID="{239A7D88-96DF-4277-95A9-3A9B0BA729D2}" presName="Name23" presStyleLbl="parChTrans1D4" presStyleIdx="0" presStyleCnt="1"/>
      <dgm:spPr/>
    </dgm:pt>
    <dgm:pt modelId="{66CF5A84-450E-4C2F-85E0-33B64F67FE24}" type="pres">
      <dgm:prSet presAssocID="{D12B03BD-12D6-4B70-B3E9-F28C27343C04}" presName="hierRoot4" presStyleCnt="0"/>
      <dgm:spPr/>
    </dgm:pt>
    <dgm:pt modelId="{0BCA826F-2171-4C42-B8E5-A8D1E27F7998}" type="pres">
      <dgm:prSet presAssocID="{D12B03BD-12D6-4B70-B3E9-F28C27343C04}" presName="composite4" presStyleCnt="0"/>
      <dgm:spPr/>
    </dgm:pt>
    <dgm:pt modelId="{7EE5AAF8-9C6B-407A-9DDD-5B7479996025}" type="pres">
      <dgm:prSet presAssocID="{D12B03BD-12D6-4B70-B3E9-F28C27343C04}" presName="background4" presStyleLbl="node4" presStyleIdx="0" presStyleCnt="1"/>
      <dgm:spPr/>
    </dgm:pt>
    <dgm:pt modelId="{6B6E8F4F-C024-4E60-8CE4-8AB3FD43F12F}" type="pres">
      <dgm:prSet presAssocID="{D12B03BD-12D6-4B70-B3E9-F28C27343C04}" presName="text4" presStyleLbl="fgAcc4" presStyleIdx="0" presStyleCnt="1" custScaleX="183959" custScaleY="46411">
        <dgm:presLayoutVars>
          <dgm:chPref val="3"/>
        </dgm:presLayoutVars>
      </dgm:prSet>
      <dgm:spPr/>
    </dgm:pt>
    <dgm:pt modelId="{DDFF0CF1-2735-4622-92CF-F48F5A8D7DF7}" type="pres">
      <dgm:prSet presAssocID="{D12B03BD-12D6-4B70-B3E9-F28C27343C04}" presName="hierChild5" presStyleCnt="0"/>
      <dgm:spPr/>
    </dgm:pt>
    <dgm:pt modelId="{1737E8BB-EB9C-410E-B7F7-1D0AAAFD9116}" type="pres">
      <dgm:prSet presAssocID="{701019A7-0C00-4030-91CD-447C30177053}" presName="Name17" presStyleLbl="parChTrans1D3" presStyleIdx="3" presStyleCnt="5"/>
      <dgm:spPr/>
    </dgm:pt>
    <dgm:pt modelId="{3AD40094-CF3F-472C-8EF2-99C9B7FA1CB6}" type="pres">
      <dgm:prSet presAssocID="{B5961FD1-3C4B-4A57-9A71-742785F84F8B}" presName="hierRoot3" presStyleCnt="0"/>
      <dgm:spPr/>
    </dgm:pt>
    <dgm:pt modelId="{2DDF81C3-5FC5-4976-87B9-A253765CF4C3}" type="pres">
      <dgm:prSet presAssocID="{B5961FD1-3C4B-4A57-9A71-742785F84F8B}" presName="composite3" presStyleCnt="0"/>
      <dgm:spPr/>
    </dgm:pt>
    <dgm:pt modelId="{0D6ED418-FDA1-4D86-B2D2-7EE44153D906}" type="pres">
      <dgm:prSet presAssocID="{B5961FD1-3C4B-4A57-9A71-742785F84F8B}" presName="background3" presStyleLbl="node3" presStyleIdx="3" presStyleCnt="5"/>
      <dgm:spPr/>
    </dgm:pt>
    <dgm:pt modelId="{BD6A0528-3533-4E10-9F74-183F3754708D}" type="pres">
      <dgm:prSet presAssocID="{B5961FD1-3C4B-4A57-9A71-742785F84F8B}" presName="text3" presStyleLbl="fgAcc3" presStyleIdx="3" presStyleCnt="5" custScaleX="118540" custScaleY="75604">
        <dgm:presLayoutVars>
          <dgm:chPref val="3"/>
        </dgm:presLayoutVars>
      </dgm:prSet>
      <dgm:spPr/>
    </dgm:pt>
    <dgm:pt modelId="{EE29A9F2-D455-41C5-8A08-346069F41255}" type="pres">
      <dgm:prSet presAssocID="{B5961FD1-3C4B-4A57-9A71-742785F84F8B}" presName="hierChild4" presStyleCnt="0"/>
      <dgm:spPr/>
    </dgm:pt>
    <dgm:pt modelId="{C32D9EA3-F2FB-419F-8799-40F5404265B3}" type="pres">
      <dgm:prSet presAssocID="{2CEC7481-B747-4BAB-A30F-BB599B62B204}" presName="Name17" presStyleLbl="parChTrans1D3" presStyleIdx="4" presStyleCnt="5"/>
      <dgm:spPr/>
    </dgm:pt>
    <dgm:pt modelId="{13B60B69-DC02-483D-86DA-1F2630B2BAAD}" type="pres">
      <dgm:prSet presAssocID="{0C3F8F57-2543-470A-BBEC-825A4E1098FA}" presName="hierRoot3" presStyleCnt="0"/>
      <dgm:spPr/>
    </dgm:pt>
    <dgm:pt modelId="{FC8556ED-99C8-4B2D-B85C-8576AA5DC369}" type="pres">
      <dgm:prSet presAssocID="{0C3F8F57-2543-470A-BBEC-825A4E1098FA}" presName="composite3" presStyleCnt="0"/>
      <dgm:spPr/>
    </dgm:pt>
    <dgm:pt modelId="{9C1CFB56-EDEB-4FE5-89E1-07FF55EDB42E}" type="pres">
      <dgm:prSet presAssocID="{0C3F8F57-2543-470A-BBEC-825A4E1098FA}" presName="background3" presStyleLbl="node3" presStyleIdx="4" presStyleCnt="5"/>
      <dgm:spPr/>
    </dgm:pt>
    <dgm:pt modelId="{484D824A-560E-4A61-BE21-FECD0F55FFB8}" type="pres">
      <dgm:prSet presAssocID="{0C3F8F57-2543-470A-BBEC-825A4E1098FA}" presName="text3" presStyleLbl="fgAcc3" presStyleIdx="4" presStyleCnt="5" custScaleX="146526" custScaleY="75604">
        <dgm:presLayoutVars>
          <dgm:chPref val="3"/>
        </dgm:presLayoutVars>
      </dgm:prSet>
      <dgm:spPr/>
    </dgm:pt>
    <dgm:pt modelId="{4A7F1A3E-5465-4A7C-87E9-153EDB45A196}" type="pres">
      <dgm:prSet presAssocID="{0C3F8F57-2543-470A-BBEC-825A4E1098FA}" presName="hierChild4" presStyleCnt="0"/>
      <dgm:spPr/>
    </dgm:pt>
  </dgm:ptLst>
  <dgm:cxnLst>
    <dgm:cxn modelId="{09B1620B-5910-4CA1-94FB-4455BD9BA3BB}" type="presOf" srcId="{2C7D3ACC-2383-4503-A041-6C8F1DAE7426}" destId="{3B9B795E-E3D2-4D04-AA57-86967C6FA533}" srcOrd="0" destOrd="0" presId="urn:microsoft.com/office/officeart/2005/8/layout/hierarchy1"/>
    <dgm:cxn modelId="{1875B80F-168D-4680-BBC9-D9AE7D2B7790}" type="presOf" srcId="{D23B846C-8213-4FB5-8936-A299FFFE334C}" destId="{602DFD25-A185-4529-8D96-1BDBC69358C8}" srcOrd="0" destOrd="0" presId="urn:microsoft.com/office/officeart/2005/8/layout/hierarchy1"/>
    <dgm:cxn modelId="{BF0FEC13-AC9C-4C01-9EF9-9DE1887348D5}" type="presOf" srcId="{1F01CA80-91EE-4834-8DB0-B70801B542DC}" destId="{A4570C2F-3074-491A-A2D2-7AA5E63A8949}" srcOrd="0" destOrd="0" presId="urn:microsoft.com/office/officeart/2005/8/layout/hierarchy1"/>
    <dgm:cxn modelId="{41C91317-670E-4291-A8BA-F9FBF79BC040}" srcId="{D23B846C-8213-4FB5-8936-A299FFFE334C}" destId="{D12B03BD-12D6-4B70-B3E9-F28C27343C04}" srcOrd="0" destOrd="0" parTransId="{239A7D88-96DF-4277-95A9-3A9B0BA729D2}" sibTransId="{87EA81B7-906E-4A9F-AF36-8559E75266DE}"/>
    <dgm:cxn modelId="{42C9F51B-7556-4F23-B37C-81D993AD0988}" srcId="{2C7D3ACC-2383-4503-A041-6C8F1DAE7426}" destId="{0C3F8F57-2543-470A-BBEC-825A4E1098FA}" srcOrd="4" destOrd="0" parTransId="{2CEC7481-B747-4BAB-A30F-BB599B62B204}" sibTransId="{7C7DE095-A291-482B-A81F-04501437A945}"/>
    <dgm:cxn modelId="{2DABEE29-6361-4036-B781-7F432911C7AC}" type="presOf" srcId="{D048DDBC-9A8C-4E75-B64D-D531652D40F8}" destId="{C922E6F1-74FB-4C2E-A50A-133561C2BE80}" srcOrd="0" destOrd="0" presId="urn:microsoft.com/office/officeart/2005/8/layout/hierarchy1"/>
    <dgm:cxn modelId="{A65C732A-A5A9-49F5-9661-767C924C1D96}" srcId="{5A82ACEF-6AE5-4155-9F11-3602E1476FE0}" destId="{1F01CA80-91EE-4834-8DB0-B70801B542DC}" srcOrd="0" destOrd="0" parTransId="{05E8BC02-634D-4D4A-81A6-175B15B01178}" sibTransId="{5E4DCB2A-1B0F-44FB-8D09-D86C808A2F17}"/>
    <dgm:cxn modelId="{F36E503F-33B8-4AE2-B064-E2FC5C707208}" type="presOf" srcId="{D65613C4-12B1-492C-B792-9DAF6896081C}" destId="{FD0599A9-E5B9-495D-BF2D-34AFB168740E}" srcOrd="0" destOrd="0" presId="urn:microsoft.com/office/officeart/2005/8/layout/hierarchy1"/>
    <dgm:cxn modelId="{EC48AE61-834F-49B3-BAF3-5C719D862DFD}" type="presOf" srcId="{A27905F4-3C4D-4B46-A510-08186F6A52A2}" destId="{0218CA40-74E5-451E-A2DB-F1425FD285DE}" srcOrd="0" destOrd="0" presId="urn:microsoft.com/office/officeart/2005/8/layout/hierarchy1"/>
    <dgm:cxn modelId="{787DBA4B-CBF5-4003-94E6-4C8E827083BE}" type="presOf" srcId="{64724903-DCC2-4BFD-8AA0-31C1AF83EA14}" destId="{D63AF5C1-11E0-4960-AA4C-E50A6A9132C5}" srcOrd="0" destOrd="0" presId="urn:microsoft.com/office/officeart/2005/8/layout/hierarchy1"/>
    <dgm:cxn modelId="{02FA0078-DFC0-4DA5-A240-9A0A8976619E}" type="presOf" srcId="{35156988-237F-4463-940D-7314D2701CA7}" destId="{7F3E6EF5-A5A2-4465-AF0B-ACA975DA3CE3}" srcOrd="0" destOrd="0" presId="urn:microsoft.com/office/officeart/2005/8/layout/hierarchy1"/>
    <dgm:cxn modelId="{07875158-32E8-47BA-9093-5E869ED07A23}" type="presOf" srcId="{5A82ACEF-6AE5-4155-9F11-3602E1476FE0}" destId="{94F3CB25-C50E-4BC5-BC7D-6F6ACFEECD09}" srcOrd="0" destOrd="0" presId="urn:microsoft.com/office/officeart/2005/8/layout/hierarchy1"/>
    <dgm:cxn modelId="{A85D8D7C-E4F9-4431-9EE8-8899E24852D7}" srcId="{2C7D3ACC-2383-4503-A041-6C8F1DAE7426}" destId="{D65613C4-12B1-492C-B792-9DAF6896081C}" srcOrd="0" destOrd="0" parTransId="{7321DAA9-7E15-4F3F-89BD-0FD53C143BED}" sibTransId="{0700175D-B6C9-4B52-A573-D4D17835A796}"/>
    <dgm:cxn modelId="{5CD0828F-D2F9-4274-A49E-C0C80C3DCD66}" type="presOf" srcId="{239A7D88-96DF-4277-95A9-3A9B0BA729D2}" destId="{E5A8D478-3C5B-498F-985C-505188751B48}" srcOrd="0" destOrd="0" presId="urn:microsoft.com/office/officeart/2005/8/layout/hierarchy1"/>
    <dgm:cxn modelId="{882C9092-3AF8-4D38-97DC-37E7DC946D34}" srcId="{2C7D3ACC-2383-4503-A041-6C8F1DAE7426}" destId="{35156988-237F-4463-940D-7314D2701CA7}" srcOrd="1" destOrd="0" parTransId="{64724903-DCC2-4BFD-8AA0-31C1AF83EA14}" sibTransId="{36EF382E-833B-48BC-9DB7-787548BD92AF}"/>
    <dgm:cxn modelId="{F79DD1AE-E10D-4B91-8B4A-0AC81A8D233E}" type="presOf" srcId="{2CEC7481-B747-4BAB-A30F-BB599B62B204}" destId="{C32D9EA3-F2FB-419F-8799-40F5404265B3}" srcOrd="0" destOrd="0" presId="urn:microsoft.com/office/officeart/2005/8/layout/hierarchy1"/>
    <dgm:cxn modelId="{66ACD3B1-EFE2-4DCC-A56D-E8FDCD8088D0}" type="presOf" srcId="{B5961FD1-3C4B-4A57-9A71-742785F84F8B}" destId="{BD6A0528-3533-4E10-9F74-183F3754708D}" srcOrd="0" destOrd="0" presId="urn:microsoft.com/office/officeart/2005/8/layout/hierarchy1"/>
    <dgm:cxn modelId="{F817FCB6-0459-41F0-B2B6-2B79AC6ECD94}" srcId="{2C7D3ACC-2383-4503-A041-6C8F1DAE7426}" destId="{B5961FD1-3C4B-4A57-9A71-742785F84F8B}" srcOrd="3" destOrd="0" parTransId="{701019A7-0C00-4030-91CD-447C30177053}" sibTransId="{830A9CD6-7525-4206-901E-911940317D5B}"/>
    <dgm:cxn modelId="{27D8F9BE-FFAC-4E6C-A471-D55548FEAC97}" type="presOf" srcId="{D12B03BD-12D6-4B70-B3E9-F28C27343C04}" destId="{6B6E8F4F-C024-4E60-8CE4-8AB3FD43F12F}" srcOrd="0" destOrd="0" presId="urn:microsoft.com/office/officeart/2005/8/layout/hierarchy1"/>
    <dgm:cxn modelId="{41005FBF-0D4C-42E4-81D1-DD65072B6B58}" srcId="{2C7D3ACC-2383-4503-A041-6C8F1DAE7426}" destId="{D23B846C-8213-4FB5-8936-A299FFFE334C}" srcOrd="2" destOrd="0" parTransId="{D048DDBC-9A8C-4E75-B64D-D531652D40F8}" sibTransId="{52CECC4F-79DF-4812-AE7C-F458FD073F0F}"/>
    <dgm:cxn modelId="{9B40D7C0-B59A-4D61-8DDC-CCD0CD013165}" srcId="{1F01CA80-91EE-4834-8DB0-B70801B542DC}" destId="{2C7D3ACC-2383-4503-A041-6C8F1DAE7426}" srcOrd="0" destOrd="0" parTransId="{A27905F4-3C4D-4B46-A510-08186F6A52A2}" sibTransId="{90308C5A-7C04-40D1-98CE-41885A8AE4AE}"/>
    <dgm:cxn modelId="{090438DB-7EB8-4DB4-B1B7-7FAE0F1B3468}" type="presOf" srcId="{701019A7-0C00-4030-91CD-447C30177053}" destId="{1737E8BB-EB9C-410E-B7F7-1D0AAAFD9116}" srcOrd="0" destOrd="0" presId="urn:microsoft.com/office/officeart/2005/8/layout/hierarchy1"/>
    <dgm:cxn modelId="{34350BEA-37D5-4A03-B0B6-0F595A19C62A}" type="presOf" srcId="{7321DAA9-7E15-4F3F-89BD-0FD53C143BED}" destId="{77494E0D-33DB-41EE-981A-A72CACD9C435}" srcOrd="0" destOrd="0" presId="urn:microsoft.com/office/officeart/2005/8/layout/hierarchy1"/>
    <dgm:cxn modelId="{3E5AA8EA-9FBE-4F48-8B9E-55666A35F45B}" type="presOf" srcId="{0C3F8F57-2543-470A-BBEC-825A4E1098FA}" destId="{484D824A-560E-4A61-BE21-FECD0F55FFB8}" srcOrd="0" destOrd="0" presId="urn:microsoft.com/office/officeart/2005/8/layout/hierarchy1"/>
    <dgm:cxn modelId="{A8B4497D-0572-4B21-BA50-9896A300194F}" type="presParOf" srcId="{94F3CB25-C50E-4BC5-BC7D-6F6ACFEECD09}" destId="{E2F9D8ED-324F-4C43-BCDA-C3DBBA58C1A8}" srcOrd="0" destOrd="0" presId="urn:microsoft.com/office/officeart/2005/8/layout/hierarchy1"/>
    <dgm:cxn modelId="{1A826683-E7B4-476C-89BC-DBC33A9DB329}" type="presParOf" srcId="{E2F9D8ED-324F-4C43-BCDA-C3DBBA58C1A8}" destId="{79937AC4-50B0-4FDA-9F45-D90CC371E38B}" srcOrd="0" destOrd="0" presId="urn:microsoft.com/office/officeart/2005/8/layout/hierarchy1"/>
    <dgm:cxn modelId="{437397C9-A24F-4C07-B423-EDCFA054B1D1}" type="presParOf" srcId="{79937AC4-50B0-4FDA-9F45-D90CC371E38B}" destId="{924F866F-EC17-4346-8F03-4CFA0D844386}" srcOrd="0" destOrd="0" presId="urn:microsoft.com/office/officeart/2005/8/layout/hierarchy1"/>
    <dgm:cxn modelId="{EB803660-2976-4044-B6F9-DFA3E3EDFA9A}" type="presParOf" srcId="{79937AC4-50B0-4FDA-9F45-D90CC371E38B}" destId="{A4570C2F-3074-491A-A2D2-7AA5E63A8949}" srcOrd="1" destOrd="0" presId="urn:microsoft.com/office/officeart/2005/8/layout/hierarchy1"/>
    <dgm:cxn modelId="{F5945492-44E9-4A51-BF06-FA255B6385C8}" type="presParOf" srcId="{E2F9D8ED-324F-4C43-BCDA-C3DBBA58C1A8}" destId="{07C70371-BE7F-4EAA-8A88-F9DFC8F5C419}" srcOrd="1" destOrd="0" presId="urn:microsoft.com/office/officeart/2005/8/layout/hierarchy1"/>
    <dgm:cxn modelId="{4E4014E3-ECBE-408D-A31F-921ADBFE1993}" type="presParOf" srcId="{07C70371-BE7F-4EAA-8A88-F9DFC8F5C419}" destId="{0218CA40-74E5-451E-A2DB-F1425FD285DE}" srcOrd="0" destOrd="0" presId="urn:microsoft.com/office/officeart/2005/8/layout/hierarchy1"/>
    <dgm:cxn modelId="{89676C1F-D070-4E85-93B8-8276F4BD5411}" type="presParOf" srcId="{07C70371-BE7F-4EAA-8A88-F9DFC8F5C419}" destId="{BBB75CFA-CA92-4753-B22D-CA1CE605A989}" srcOrd="1" destOrd="0" presId="urn:microsoft.com/office/officeart/2005/8/layout/hierarchy1"/>
    <dgm:cxn modelId="{F86C0A9F-80DD-44D7-A313-2762309C978D}" type="presParOf" srcId="{BBB75CFA-CA92-4753-B22D-CA1CE605A989}" destId="{FF4B1859-9363-4B3D-900A-0268D3AF4F40}" srcOrd="0" destOrd="0" presId="urn:microsoft.com/office/officeart/2005/8/layout/hierarchy1"/>
    <dgm:cxn modelId="{6FA1EB04-67F6-4A63-ABD2-A68674046C8A}" type="presParOf" srcId="{FF4B1859-9363-4B3D-900A-0268D3AF4F40}" destId="{831B5B38-ACD7-4191-8E6E-33A8A51F1BE5}" srcOrd="0" destOrd="0" presId="urn:microsoft.com/office/officeart/2005/8/layout/hierarchy1"/>
    <dgm:cxn modelId="{7AF19669-AFCB-4272-A9DE-5899FD2407B4}" type="presParOf" srcId="{FF4B1859-9363-4B3D-900A-0268D3AF4F40}" destId="{3B9B795E-E3D2-4D04-AA57-86967C6FA533}" srcOrd="1" destOrd="0" presId="urn:microsoft.com/office/officeart/2005/8/layout/hierarchy1"/>
    <dgm:cxn modelId="{464D2FB4-4784-46B8-9F13-FCD30A08F890}" type="presParOf" srcId="{BBB75CFA-CA92-4753-B22D-CA1CE605A989}" destId="{63E597FA-0FB0-4D41-9AF1-74B453B430D4}" srcOrd="1" destOrd="0" presId="urn:microsoft.com/office/officeart/2005/8/layout/hierarchy1"/>
    <dgm:cxn modelId="{5A118D61-7553-48FE-A841-173FC5CA3249}" type="presParOf" srcId="{63E597FA-0FB0-4D41-9AF1-74B453B430D4}" destId="{77494E0D-33DB-41EE-981A-A72CACD9C435}" srcOrd="0" destOrd="0" presId="urn:microsoft.com/office/officeart/2005/8/layout/hierarchy1"/>
    <dgm:cxn modelId="{FAB3083D-46CF-47D2-8566-56C515DD5054}" type="presParOf" srcId="{63E597FA-0FB0-4D41-9AF1-74B453B430D4}" destId="{D621D2CD-5C03-4199-A9F8-1524D8E1211D}" srcOrd="1" destOrd="0" presId="urn:microsoft.com/office/officeart/2005/8/layout/hierarchy1"/>
    <dgm:cxn modelId="{8D33BE8C-C069-41E8-8478-2D3DF498CC03}" type="presParOf" srcId="{D621D2CD-5C03-4199-A9F8-1524D8E1211D}" destId="{7EC3DED5-A90A-450B-8F3D-DD479BBFAC36}" srcOrd="0" destOrd="0" presId="urn:microsoft.com/office/officeart/2005/8/layout/hierarchy1"/>
    <dgm:cxn modelId="{7BA68CB1-1E2B-4857-86B8-7BF8CEE97925}" type="presParOf" srcId="{7EC3DED5-A90A-450B-8F3D-DD479BBFAC36}" destId="{39DE690A-56C6-49F1-86E2-8C9FDA6DFD84}" srcOrd="0" destOrd="0" presId="urn:microsoft.com/office/officeart/2005/8/layout/hierarchy1"/>
    <dgm:cxn modelId="{D172CF75-3D69-4C73-BFFA-BAC3B1167BCF}" type="presParOf" srcId="{7EC3DED5-A90A-450B-8F3D-DD479BBFAC36}" destId="{FD0599A9-E5B9-495D-BF2D-34AFB168740E}" srcOrd="1" destOrd="0" presId="urn:microsoft.com/office/officeart/2005/8/layout/hierarchy1"/>
    <dgm:cxn modelId="{6358A6DD-D130-4BC1-8E7D-0B0326995B87}" type="presParOf" srcId="{D621D2CD-5C03-4199-A9F8-1524D8E1211D}" destId="{E3FC6DD4-87AC-4C75-9DB6-B0CC0BBBA6C8}" srcOrd="1" destOrd="0" presId="urn:microsoft.com/office/officeart/2005/8/layout/hierarchy1"/>
    <dgm:cxn modelId="{0AF86D1B-E527-4F66-B2D3-467583520967}" type="presParOf" srcId="{63E597FA-0FB0-4D41-9AF1-74B453B430D4}" destId="{D63AF5C1-11E0-4960-AA4C-E50A6A9132C5}" srcOrd="2" destOrd="0" presId="urn:microsoft.com/office/officeart/2005/8/layout/hierarchy1"/>
    <dgm:cxn modelId="{84396B43-BBD9-4B74-A452-537E63283216}" type="presParOf" srcId="{63E597FA-0FB0-4D41-9AF1-74B453B430D4}" destId="{3CE89E9D-D08D-4DC7-A693-D93CDA536A77}" srcOrd="3" destOrd="0" presId="urn:microsoft.com/office/officeart/2005/8/layout/hierarchy1"/>
    <dgm:cxn modelId="{B86BA340-A48E-4798-8866-FE88FE459F09}" type="presParOf" srcId="{3CE89E9D-D08D-4DC7-A693-D93CDA536A77}" destId="{78AE47A2-45FD-4F29-B92E-471A24CA35F8}" srcOrd="0" destOrd="0" presId="urn:microsoft.com/office/officeart/2005/8/layout/hierarchy1"/>
    <dgm:cxn modelId="{2AE0EB82-E522-48E4-A0D4-C30031D80427}" type="presParOf" srcId="{78AE47A2-45FD-4F29-B92E-471A24CA35F8}" destId="{5FEAF2A3-1E86-40A6-AC1C-495513D462EE}" srcOrd="0" destOrd="0" presId="urn:microsoft.com/office/officeart/2005/8/layout/hierarchy1"/>
    <dgm:cxn modelId="{39331355-DB16-4942-876B-7493B3ECB8C6}" type="presParOf" srcId="{78AE47A2-45FD-4F29-B92E-471A24CA35F8}" destId="{7F3E6EF5-A5A2-4465-AF0B-ACA975DA3CE3}" srcOrd="1" destOrd="0" presId="urn:microsoft.com/office/officeart/2005/8/layout/hierarchy1"/>
    <dgm:cxn modelId="{95BA9240-0828-4D29-BEB5-D16604E65E68}" type="presParOf" srcId="{3CE89E9D-D08D-4DC7-A693-D93CDA536A77}" destId="{B1885380-E9F7-4A6D-A92D-CBB01DC10460}" srcOrd="1" destOrd="0" presId="urn:microsoft.com/office/officeart/2005/8/layout/hierarchy1"/>
    <dgm:cxn modelId="{7D4F4EC2-2DA7-41EC-BE26-7033D73FE975}" type="presParOf" srcId="{63E597FA-0FB0-4D41-9AF1-74B453B430D4}" destId="{C922E6F1-74FB-4C2E-A50A-133561C2BE80}" srcOrd="4" destOrd="0" presId="urn:microsoft.com/office/officeart/2005/8/layout/hierarchy1"/>
    <dgm:cxn modelId="{C762F6A9-3855-4658-906E-BF6693187A7F}" type="presParOf" srcId="{63E597FA-0FB0-4D41-9AF1-74B453B430D4}" destId="{118164C3-9901-4899-AA6D-396611B4CBC7}" srcOrd="5" destOrd="0" presId="urn:microsoft.com/office/officeart/2005/8/layout/hierarchy1"/>
    <dgm:cxn modelId="{5397D4C5-C1B1-4515-BD80-1901062EAAA2}" type="presParOf" srcId="{118164C3-9901-4899-AA6D-396611B4CBC7}" destId="{2221FBBF-8071-44B3-9A92-30B403210295}" srcOrd="0" destOrd="0" presId="urn:microsoft.com/office/officeart/2005/8/layout/hierarchy1"/>
    <dgm:cxn modelId="{CC2686DA-2E31-490F-A9E2-A9808BFA63AE}" type="presParOf" srcId="{2221FBBF-8071-44B3-9A92-30B403210295}" destId="{09021348-3DB1-4DB0-A2A8-7C39B70FE986}" srcOrd="0" destOrd="0" presId="urn:microsoft.com/office/officeart/2005/8/layout/hierarchy1"/>
    <dgm:cxn modelId="{E1566E83-E3E3-4C46-AF9E-9F245CE73099}" type="presParOf" srcId="{2221FBBF-8071-44B3-9A92-30B403210295}" destId="{602DFD25-A185-4529-8D96-1BDBC69358C8}" srcOrd="1" destOrd="0" presId="urn:microsoft.com/office/officeart/2005/8/layout/hierarchy1"/>
    <dgm:cxn modelId="{5BC8335B-3EDD-4460-91EF-5033044D23DC}" type="presParOf" srcId="{118164C3-9901-4899-AA6D-396611B4CBC7}" destId="{C8B015EC-F640-4062-A170-F7BEF103EEBD}" srcOrd="1" destOrd="0" presId="urn:microsoft.com/office/officeart/2005/8/layout/hierarchy1"/>
    <dgm:cxn modelId="{1FED27DA-D439-4C09-8FA0-E3ED75CAC456}" type="presParOf" srcId="{C8B015EC-F640-4062-A170-F7BEF103EEBD}" destId="{E5A8D478-3C5B-498F-985C-505188751B48}" srcOrd="0" destOrd="0" presId="urn:microsoft.com/office/officeart/2005/8/layout/hierarchy1"/>
    <dgm:cxn modelId="{5CCAE0DA-5ED8-4214-859B-A6870B0B8AAE}" type="presParOf" srcId="{C8B015EC-F640-4062-A170-F7BEF103EEBD}" destId="{66CF5A84-450E-4C2F-85E0-33B64F67FE24}" srcOrd="1" destOrd="0" presId="urn:microsoft.com/office/officeart/2005/8/layout/hierarchy1"/>
    <dgm:cxn modelId="{8483C119-9A19-4B14-8823-E2625351A054}" type="presParOf" srcId="{66CF5A84-450E-4C2F-85E0-33B64F67FE24}" destId="{0BCA826F-2171-4C42-B8E5-A8D1E27F7998}" srcOrd="0" destOrd="0" presId="urn:microsoft.com/office/officeart/2005/8/layout/hierarchy1"/>
    <dgm:cxn modelId="{6F8ECE1A-9063-4E62-A74C-2A0592CC789B}" type="presParOf" srcId="{0BCA826F-2171-4C42-B8E5-A8D1E27F7998}" destId="{7EE5AAF8-9C6B-407A-9DDD-5B7479996025}" srcOrd="0" destOrd="0" presId="urn:microsoft.com/office/officeart/2005/8/layout/hierarchy1"/>
    <dgm:cxn modelId="{3F794735-CA4E-41CB-8D2B-2CD42E183B07}" type="presParOf" srcId="{0BCA826F-2171-4C42-B8E5-A8D1E27F7998}" destId="{6B6E8F4F-C024-4E60-8CE4-8AB3FD43F12F}" srcOrd="1" destOrd="0" presId="urn:microsoft.com/office/officeart/2005/8/layout/hierarchy1"/>
    <dgm:cxn modelId="{45998ECB-46CB-4264-BF81-9E6D0958A692}" type="presParOf" srcId="{66CF5A84-450E-4C2F-85E0-33B64F67FE24}" destId="{DDFF0CF1-2735-4622-92CF-F48F5A8D7DF7}" srcOrd="1" destOrd="0" presId="urn:microsoft.com/office/officeart/2005/8/layout/hierarchy1"/>
    <dgm:cxn modelId="{EE7E71B3-2C1A-4482-966B-943A7033F670}" type="presParOf" srcId="{63E597FA-0FB0-4D41-9AF1-74B453B430D4}" destId="{1737E8BB-EB9C-410E-B7F7-1D0AAAFD9116}" srcOrd="6" destOrd="0" presId="urn:microsoft.com/office/officeart/2005/8/layout/hierarchy1"/>
    <dgm:cxn modelId="{2F054F26-EC44-430E-BA02-B8FF63EE7B1E}" type="presParOf" srcId="{63E597FA-0FB0-4D41-9AF1-74B453B430D4}" destId="{3AD40094-CF3F-472C-8EF2-99C9B7FA1CB6}" srcOrd="7" destOrd="0" presId="urn:microsoft.com/office/officeart/2005/8/layout/hierarchy1"/>
    <dgm:cxn modelId="{CB5B5D79-B595-4926-AC35-EDE701749C51}" type="presParOf" srcId="{3AD40094-CF3F-472C-8EF2-99C9B7FA1CB6}" destId="{2DDF81C3-5FC5-4976-87B9-A253765CF4C3}" srcOrd="0" destOrd="0" presId="urn:microsoft.com/office/officeart/2005/8/layout/hierarchy1"/>
    <dgm:cxn modelId="{38B2921F-BD4F-4530-8D41-22DFA486228A}" type="presParOf" srcId="{2DDF81C3-5FC5-4976-87B9-A253765CF4C3}" destId="{0D6ED418-FDA1-4D86-B2D2-7EE44153D906}" srcOrd="0" destOrd="0" presId="urn:microsoft.com/office/officeart/2005/8/layout/hierarchy1"/>
    <dgm:cxn modelId="{BA42B5DA-4898-41F1-8F1C-1A40B89D9372}" type="presParOf" srcId="{2DDF81C3-5FC5-4976-87B9-A253765CF4C3}" destId="{BD6A0528-3533-4E10-9F74-183F3754708D}" srcOrd="1" destOrd="0" presId="urn:microsoft.com/office/officeart/2005/8/layout/hierarchy1"/>
    <dgm:cxn modelId="{C30243DB-B043-48B9-9A4D-89BC4CD92088}" type="presParOf" srcId="{3AD40094-CF3F-472C-8EF2-99C9B7FA1CB6}" destId="{EE29A9F2-D455-41C5-8A08-346069F41255}" srcOrd="1" destOrd="0" presId="urn:microsoft.com/office/officeart/2005/8/layout/hierarchy1"/>
    <dgm:cxn modelId="{4AC66D7C-7B70-49F7-84B0-994C0A42BF90}" type="presParOf" srcId="{63E597FA-0FB0-4D41-9AF1-74B453B430D4}" destId="{C32D9EA3-F2FB-419F-8799-40F5404265B3}" srcOrd="8" destOrd="0" presId="urn:microsoft.com/office/officeart/2005/8/layout/hierarchy1"/>
    <dgm:cxn modelId="{A0A56D78-7F5F-4A50-B303-95485E1AE6E3}" type="presParOf" srcId="{63E597FA-0FB0-4D41-9AF1-74B453B430D4}" destId="{13B60B69-DC02-483D-86DA-1F2630B2BAAD}" srcOrd="9" destOrd="0" presId="urn:microsoft.com/office/officeart/2005/8/layout/hierarchy1"/>
    <dgm:cxn modelId="{AA1CD4A8-05A7-4B82-B077-6468599F111F}" type="presParOf" srcId="{13B60B69-DC02-483D-86DA-1F2630B2BAAD}" destId="{FC8556ED-99C8-4B2D-B85C-8576AA5DC369}" srcOrd="0" destOrd="0" presId="urn:microsoft.com/office/officeart/2005/8/layout/hierarchy1"/>
    <dgm:cxn modelId="{AB0BEF95-C0D0-495C-8373-DCC30FDE3884}" type="presParOf" srcId="{FC8556ED-99C8-4B2D-B85C-8576AA5DC369}" destId="{9C1CFB56-EDEB-4FE5-89E1-07FF55EDB42E}" srcOrd="0" destOrd="0" presId="urn:microsoft.com/office/officeart/2005/8/layout/hierarchy1"/>
    <dgm:cxn modelId="{5140824E-CF69-4820-B031-D2638FFCFA1C}" type="presParOf" srcId="{FC8556ED-99C8-4B2D-B85C-8576AA5DC369}" destId="{484D824A-560E-4A61-BE21-FECD0F55FFB8}" srcOrd="1" destOrd="0" presId="urn:microsoft.com/office/officeart/2005/8/layout/hierarchy1"/>
    <dgm:cxn modelId="{31ADE500-2A2C-4DFB-BA65-A1C1C1AF542E}" type="presParOf" srcId="{13B60B69-DC02-483D-86DA-1F2630B2BAAD}" destId="{4A7F1A3E-5465-4A7C-87E9-153EDB45A19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8540CA-8983-4BF7-8EDA-F0B44609381E}" type="doc">
      <dgm:prSet loTypeId="urn:microsoft.com/office/officeart/2005/8/layout/hierarchy3" loCatId="list" qsTypeId="urn:microsoft.com/office/officeart/2005/8/quickstyle/simple1" qsCatId="simple" csTypeId="urn:microsoft.com/office/officeart/2005/8/colors/accent1_1" csCatId="accent1" phldr="1"/>
      <dgm:spPr/>
      <dgm:t>
        <a:bodyPr/>
        <a:lstStyle/>
        <a:p>
          <a:endParaRPr lang="en-US"/>
        </a:p>
      </dgm:t>
    </dgm:pt>
    <dgm:pt modelId="{0A021FE5-0C52-4798-9815-714E0B428ED4}">
      <dgm:prSet phldrT="[Text]" custT="1"/>
      <dgm:spPr/>
      <dgm:t>
        <a:bodyPr/>
        <a:lstStyle/>
        <a:p>
          <a:r>
            <a:rPr lang="en-US" sz="1500">
              <a:latin typeface="Times New Roman" pitchFamily="18" charset="0"/>
              <a:cs typeface="Times New Roman" pitchFamily="18" charset="0"/>
            </a:rPr>
            <a:t>Xây dựng các công trình</a:t>
          </a:r>
        </a:p>
      </dgm:t>
    </dgm:pt>
    <dgm:pt modelId="{8A9C987C-C30D-4439-BA7E-E08992DDA79D}" type="parTrans" cxnId="{0804E7C1-860E-4172-A5F0-C48311ABFBFE}">
      <dgm:prSet/>
      <dgm:spPr/>
      <dgm:t>
        <a:bodyPr/>
        <a:lstStyle/>
        <a:p>
          <a:endParaRPr lang="en-US" sz="2000">
            <a:latin typeface="Times New Roman" pitchFamily="18" charset="0"/>
            <a:cs typeface="Times New Roman" pitchFamily="18" charset="0"/>
          </a:endParaRPr>
        </a:p>
      </dgm:t>
    </dgm:pt>
    <dgm:pt modelId="{B8217ECA-5122-46DB-882A-48F4DBD00DA2}" type="sibTrans" cxnId="{0804E7C1-860E-4172-A5F0-C48311ABFBFE}">
      <dgm:prSet/>
      <dgm:spPr/>
      <dgm:t>
        <a:bodyPr/>
        <a:lstStyle/>
        <a:p>
          <a:endParaRPr lang="en-US" sz="2000">
            <a:latin typeface="Times New Roman" pitchFamily="18" charset="0"/>
            <a:cs typeface="Times New Roman" pitchFamily="18" charset="0"/>
          </a:endParaRPr>
        </a:p>
      </dgm:t>
    </dgm:pt>
    <dgm:pt modelId="{47367C7D-A659-425A-9767-3877C7A5BBD3}">
      <dgm:prSet phldrT="[Text]" custT="1"/>
      <dgm:spPr/>
      <dgm:t>
        <a:bodyPr/>
        <a:lstStyle/>
        <a:p>
          <a:r>
            <a:rPr lang="en-US" sz="1400">
              <a:latin typeface="Times New Roman" pitchFamily="18" charset="0"/>
              <a:cs typeface="Times New Roman" pitchFamily="18" charset="0"/>
            </a:rPr>
            <a:t>Giao thông</a:t>
          </a:r>
        </a:p>
      </dgm:t>
    </dgm:pt>
    <dgm:pt modelId="{963E3534-1324-4B80-9938-F243C0CDBCFC}" type="parTrans" cxnId="{D6D6F0D0-3AD4-4EA9-ABE6-7C047705D7D8}">
      <dgm:prSet/>
      <dgm:spPr/>
      <dgm:t>
        <a:bodyPr/>
        <a:lstStyle/>
        <a:p>
          <a:endParaRPr lang="en-US" sz="2000">
            <a:latin typeface="Times New Roman" pitchFamily="18" charset="0"/>
            <a:cs typeface="Times New Roman" pitchFamily="18" charset="0"/>
          </a:endParaRPr>
        </a:p>
      </dgm:t>
    </dgm:pt>
    <dgm:pt modelId="{C124AE48-726A-47E8-8A08-CD851BD1CAF5}" type="sibTrans" cxnId="{D6D6F0D0-3AD4-4EA9-ABE6-7C047705D7D8}">
      <dgm:prSet/>
      <dgm:spPr/>
      <dgm:t>
        <a:bodyPr/>
        <a:lstStyle/>
        <a:p>
          <a:endParaRPr lang="en-US" sz="2000">
            <a:latin typeface="Times New Roman" pitchFamily="18" charset="0"/>
            <a:cs typeface="Times New Roman" pitchFamily="18" charset="0"/>
          </a:endParaRPr>
        </a:p>
      </dgm:t>
    </dgm:pt>
    <dgm:pt modelId="{28F610AC-3DAD-4603-8E57-248E57910CCE}">
      <dgm:prSet phldrT="[Text]" custT="1"/>
      <dgm:spPr/>
      <dgm:t>
        <a:bodyPr/>
        <a:lstStyle/>
        <a:p>
          <a:r>
            <a:rPr lang="en-US" sz="1500">
              <a:latin typeface="Times New Roman" pitchFamily="18" charset="0"/>
              <a:cs typeface="Times New Roman" pitchFamily="18" charset="0"/>
            </a:rPr>
            <a:t>Thiết kế kết cấu</a:t>
          </a:r>
        </a:p>
      </dgm:t>
    </dgm:pt>
    <dgm:pt modelId="{2267E4F7-4E6D-453D-9747-7E944F4EB135}" type="parTrans" cxnId="{036606AD-77DB-4BB3-B347-54BA503E564C}">
      <dgm:prSet/>
      <dgm:spPr/>
      <dgm:t>
        <a:bodyPr/>
        <a:lstStyle/>
        <a:p>
          <a:endParaRPr lang="en-US" sz="2000">
            <a:latin typeface="Times New Roman" pitchFamily="18" charset="0"/>
            <a:cs typeface="Times New Roman" pitchFamily="18" charset="0"/>
          </a:endParaRPr>
        </a:p>
      </dgm:t>
    </dgm:pt>
    <dgm:pt modelId="{CC32B987-0383-4FC5-80C6-F07100F2A16B}" type="sibTrans" cxnId="{036606AD-77DB-4BB3-B347-54BA503E564C}">
      <dgm:prSet/>
      <dgm:spPr/>
      <dgm:t>
        <a:bodyPr/>
        <a:lstStyle/>
        <a:p>
          <a:endParaRPr lang="en-US" sz="2000">
            <a:latin typeface="Times New Roman" pitchFamily="18" charset="0"/>
            <a:cs typeface="Times New Roman" pitchFamily="18" charset="0"/>
          </a:endParaRPr>
        </a:p>
      </dgm:t>
    </dgm:pt>
    <dgm:pt modelId="{EB05961D-4316-4447-BD3D-9DA653724C46}">
      <dgm:prSet phldrT="[Text]" custT="1"/>
      <dgm:spPr/>
      <dgm:t>
        <a:bodyPr/>
        <a:lstStyle/>
        <a:p>
          <a:r>
            <a:rPr lang="en-US" sz="1400">
              <a:latin typeface="Times New Roman" pitchFamily="18" charset="0"/>
              <a:cs typeface="Times New Roman" pitchFamily="18" charset="0"/>
            </a:rPr>
            <a:t>Dân dụng</a:t>
          </a:r>
        </a:p>
      </dgm:t>
    </dgm:pt>
    <dgm:pt modelId="{01F23EDD-645D-4676-8246-D7A962E951C4}" type="parTrans" cxnId="{11D7691F-D3AD-4B66-8C99-CC2C7B949196}">
      <dgm:prSet/>
      <dgm:spPr/>
      <dgm:t>
        <a:bodyPr/>
        <a:lstStyle/>
        <a:p>
          <a:endParaRPr lang="en-US" sz="2000">
            <a:latin typeface="Times New Roman" pitchFamily="18" charset="0"/>
            <a:cs typeface="Times New Roman" pitchFamily="18" charset="0"/>
          </a:endParaRPr>
        </a:p>
      </dgm:t>
    </dgm:pt>
    <dgm:pt modelId="{CCB7B191-CDF1-4351-8B1D-E0D91110BF89}" type="sibTrans" cxnId="{11D7691F-D3AD-4B66-8C99-CC2C7B949196}">
      <dgm:prSet/>
      <dgm:spPr/>
      <dgm:t>
        <a:bodyPr/>
        <a:lstStyle/>
        <a:p>
          <a:endParaRPr lang="en-US" sz="2000">
            <a:latin typeface="Times New Roman" pitchFamily="18" charset="0"/>
            <a:cs typeface="Times New Roman" pitchFamily="18" charset="0"/>
          </a:endParaRPr>
        </a:p>
      </dgm:t>
    </dgm:pt>
    <dgm:pt modelId="{8F6C36C2-E7E4-454B-B1E6-899D46A81527}">
      <dgm:prSet phldrT="[Text]" custT="1"/>
      <dgm:spPr/>
      <dgm:t>
        <a:bodyPr/>
        <a:lstStyle/>
        <a:p>
          <a:r>
            <a:rPr lang="en-US" sz="1400">
              <a:latin typeface="Times New Roman" pitchFamily="18" charset="0"/>
              <a:cs typeface="Times New Roman" pitchFamily="18" charset="0"/>
            </a:rPr>
            <a:t>Công nghiệp</a:t>
          </a:r>
        </a:p>
      </dgm:t>
    </dgm:pt>
    <dgm:pt modelId="{E70DEC7B-89C4-47D7-B296-8CE464EEDC4D}" type="parTrans" cxnId="{118F98C7-401D-4302-B50C-5C1173EB81E0}">
      <dgm:prSet/>
      <dgm:spPr/>
      <dgm:t>
        <a:bodyPr/>
        <a:lstStyle/>
        <a:p>
          <a:endParaRPr lang="en-US" sz="2000">
            <a:latin typeface="Times New Roman" pitchFamily="18" charset="0"/>
            <a:cs typeface="Times New Roman" pitchFamily="18" charset="0"/>
          </a:endParaRPr>
        </a:p>
      </dgm:t>
    </dgm:pt>
    <dgm:pt modelId="{EA8E5CAD-978A-4D89-993F-FE6E5A2E4CA5}" type="sibTrans" cxnId="{118F98C7-401D-4302-B50C-5C1173EB81E0}">
      <dgm:prSet/>
      <dgm:spPr/>
      <dgm:t>
        <a:bodyPr/>
        <a:lstStyle/>
        <a:p>
          <a:endParaRPr lang="en-US" sz="2000">
            <a:latin typeface="Times New Roman" pitchFamily="18" charset="0"/>
            <a:cs typeface="Times New Roman" pitchFamily="18" charset="0"/>
          </a:endParaRPr>
        </a:p>
      </dgm:t>
    </dgm:pt>
    <dgm:pt modelId="{9DFD872A-F1BF-4F17-80A5-7BF6FDB3F34C}">
      <dgm:prSet phldrT="[Text]" custT="1"/>
      <dgm:spPr/>
      <dgm:t>
        <a:bodyPr/>
        <a:lstStyle/>
        <a:p>
          <a:r>
            <a:rPr lang="en-US" sz="1400">
              <a:latin typeface="Times New Roman" pitchFamily="18" charset="0"/>
              <a:cs typeface="Times New Roman" pitchFamily="18" charset="0"/>
            </a:rPr>
            <a:t>Thủy lợi</a:t>
          </a:r>
        </a:p>
      </dgm:t>
    </dgm:pt>
    <dgm:pt modelId="{8DB81943-C98A-4BC6-919F-5CCCCF4EE836}" type="parTrans" cxnId="{132C969D-5506-4D30-8C0B-2D29D11A90B8}">
      <dgm:prSet/>
      <dgm:spPr/>
      <dgm:t>
        <a:bodyPr/>
        <a:lstStyle/>
        <a:p>
          <a:endParaRPr lang="en-US" sz="2000">
            <a:latin typeface="Times New Roman" pitchFamily="18" charset="0"/>
            <a:cs typeface="Times New Roman" pitchFamily="18" charset="0"/>
          </a:endParaRPr>
        </a:p>
      </dgm:t>
    </dgm:pt>
    <dgm:pt modelId="{0F459FD9-6611-4BA8-989F-956C8A5629C5}" type="sibTrans" cxnId="{132C969D-5506-4D30-8C0B-2D29D11A90B8}">
      <dgm:prSet/>
      <dgm:spPr/>
      <dgm:t>
        <a:bodyPr/>
        <a:lstStyle/>
        <a:p>
          <a:endParaRPr lang="en-US" sz="2000">
            <a:latin typeface="Times New Roman" pitchFamily="18" charset="0"/>
            <a:cs typeface="Times New Roman" pitchFamily="18" charset="0"/>
          </a:endParaRPr>
        </a:p>
      </dgm:t>
    </dgm:pt>
    <dgm:pt modelId="{E2881229-ABED-49B4-9ECD-A1CEFDDBE50B}">
      <dgm:prSet phldrT="[Text]" custT="1"/>
      <dgm:spPr/>
      <dgm:t>
        <a:bodyPr/>
        <a:lstStyle/>
        <a:p>
          <a:r>
            <a:rPr lang="en-US" sz="1400">
              <a:latin typeface="Times New Roman" pitchFamily="18" charset="0"/>
              <a:cs typeface="Times New Roman" pitchFamily="18" charset="0"/>
            </a:rPr>
            <a:t>Cơ sở hạ tầng</a:t>
          </a:r>
        </a:p>
      </dgm:t>
    </dgm:pt>
    <dgm:pt modelId="{0CF338B5-3691-4DBD-81FC-3D42E749998A}" type="parTrans" cxnId="{EB3B53C1-43DA-46EB-82C2-22E6B3FB04D8}">
      <dgm:prSet/>
      <dgm:spPr/>
      <dgm:t>
        <a:bodyPr/>
        <a:lstStyle/>
        <a:p>
          <a:endParaRPr lang="en-US" sz="2000">
            <a:latin typeface="Times New Roman" pitchFamily="18" charset="0"/>
            <a:cs typeface="Times New Roman" pitchFamily="18" charset="0"/>
          </a:endParaRPr>
        </a:p>
      </dgm:t>
    </dgm:pt>
    <dgm:pt modelId="{F6994584-D6D1-4DCB-8EAF-7F1C5E0516D0}" type="sibTrans" cxnId="{EB3B53C1-43DA-46EB-82C2-22E6B3FB04D8}">
      <dgm:prSet/>
      <dgm:spPr/>
      <dgm:t>
        <a:bodyPr/>
        <a:lstStyle/>
        <a:p>
          <a:endParaRPr lang="en-US" sz="2000">
            <a:latin typeface="Times New Roman" pitchFamily="18" charset="0"/>
            <a:cs typeface="Times New Roman" pitchFamily="18" charset="0"/>
          </a:endParaRPr>
        </a:p>
      </dgm:t>
    </dgm:pt>
    <dgm:pt modelId="{8EA06B7B-1524-4F76-AB70-B9FCF5FD4DAE}">
      <dgm:prSet phldrT="[Text]" custT="1"/>
      <dgm:spPr/>
      <dgm:t>
        <a:bodyPr/>
        <a:lstStyle/>
        <a:p>
          <a:r>
            <a:rPr lang="en-US" sz="1400">
              <a:latin typeface="Times New Roman" pitchFamily="18" charset="0"/>
              <a:cs typeface="Times New Roman" pitchFamily="18" charset="0"/>
            </a:rPr>
            <a:t>Khu đô thị, nhà nghỉ, chung cư</a:t>
          </a:r>
        </a:p>
      </dgm:t>
    </dgm:pt>
    <dgm:pt modelId="{4199C7A9-60E6-4161-AF42-9EB500F08400}" type="parTrans" cxnId="{BE26A92E-B797-49FC-8DBD-4AF423ADE9CD}">
      <dgm:prSet/>
      <dgm:spPr/>
      <dgm:t>
        <a:bodyPr/>
        <a:lstStyle/>
        <a:p>
          <a:endParaRPr lang="en-US" sz="2000">
            <a:latin typeface="Times New Roman" pitchFamily="18" charset="0"/>
            <a:cs typeface="Times New Roman" pitchFamily="18" charset="0"/>
          </a:endParaRPr>
        </a:p>
      </dgm:t>
    </dgm:pt>
    <dgm:pt modelId="{ABA9ED51-91DF-4CD2-BBAE-4C506657029A}" type="sibTrans" cxnId="{BE26A92E-B797-49FC-8DBD-4AF423ADE9CD}">
      <dgm:prSet/>
      <dgm:spPr/>
      <dgm:t>
        <a:bodyPr/>
        <a:lstStyle/>
        <a:p>
          <a:endParaRPr lang="en-US" sz="2000">
            <a:latin typeface="Times New Roman" pitchFamily="18" charset="0"/>
            <a:cs typeface="Times New Roman" pitchFamily="18" charset="0"/>
          </a:endParaRPr>
        </a:p>
      </dgm:t>
    </dgm:pt>
    <dgm:pt modelId="{54176A88-732D-4261-B9E1-4CA7CF1727C6}">
      <dgm:prSet phldrT="[Text]" custT="1"/>
      <dgm:spPr/>
      <dgm:t>
        <a:bodyPr/>
        <a:lstStyle/>
        <a:p>
          <a:r>
            <a:rPr lang="en-US" sz="1400">
              <a:latin typeface="Times New Roman" pitchFamily="18" charset="0"/>
              <a:cs typeface="Times New Roman" pitchFamily="18" charset="0"/>
            </a:rPr>
            <a:t>...</a:t>
          </a:r>
        </a:p>
      </dgm:t>
    </dgm:pt>
    <dgm:pt modelId="{9F04E1DE-FF85-427C-9020-2B619AE0DDE5}" type="parTrans" cxnId="{0B87A22D-4180-4B57-B99D-6E3F844A83DC}">
      <dgm:prSet/>
      <dgm:spPr/>
      <dgm:t>
        <a:bodyPr/>
        <a:lstStyle/>
        <a:p>
          <a:endParaRPr lang="en-US" sz="2000">
            <a:latin typeface="Times New Roman" pitchFamily="18" charset="0"/>
            <a:cs typeface="Times New Roman" pitchFamily="18" charset="0"/>
          </a:endParaRPr>
        </a:p>
      </dgm:t>
    </dgm:pt>
    <dgm:pt modelId="{1DC850DB-30F9-43C8-AD3F-B2E0DA264966}" type="sibTrans" cxnId="{0B87A22D-4180-4B57-B99D-6E3F844A83DC}">
      <dgm:prSet/>
      <dgm:spPr/>
      <dgm:t>
        <a:bodyPr/>
        <a:lstStyle/>
        <a:p>
          <a:endParaRPr lang="en-US" sz="2000">
            <a:latin typeface="Times New Roman" pitchFamily="18" charset="0"/>
            <a:cs typeface="Times New Roman" pitchFamily="18" charset="0"/>
          </a:endParaRPr>
        </a:p>
      </dgm:t>
    </dgm:pt>
    <dgm:pt modelId="{7BC59B53-C0AF-4F33-A6B1-403B009B5FF2}" type="pres">
      <dgm:prSet presAssocID="{798540CA-8983-4BF7-8EDA-F0B44609381E}" presName="diagram" presStyleCnt="0">
        <dgm:presLayoutVars>
          <dgm:chPref val="1"/>
          <dgm:dir/>
          <dgm:animOne val="branch"/>
          <dgm:animLvl val="lvl"/>
          <dgm:resizeHandles/>
        </dgm:presLayoutVars>
      </dgm:prSet>
      <dgm:spPr/>
    </dgm:pt>
    <dgm:pt modelId="{8D8E4FC4-8AAB-4F98-B014-38898ED0D0D6}" type="pres">
      <dgm:prSet presAssocID="{0A021FE5-0C52-4798-9815-714E0B428ED4}" presName="root" presStyleCnt="0"/>
      <dgm:spPr/>
    </dgm:pt>
    <dgm:pt modelId="{DD1ECBF6-14BB-4C54-909B-C15C04FD9AB6}" type="pres">
      <dgm:prSet presAssocID="{0A021FE5-0C52-4798-9815-714E0B428ED4}" presName="rootComposite" presStyleCnt="0"/>
      <dgm:spPr/>
    </dgm:pt>
    <dgm:pt modelId="{1A0E89DB-208A-49A0-A87D-1A78A93E1C93}" type="pres">
      <dgm:prSet presAssocID="{0A021FE5-0C52-4798-9815-714E0B428ED4}" presName="rootText" presStyleLbl="node1" presStyleIdx="0" presStyleCnt="2" custScaleX="117179" custScaleY="33812"/>
      <dgm:spPr/>
    </dgm:pt>
    <dgm:pt modelId="{8D544952-BEC1-4668-A8CE-7187D63E0114}" type="pres">
      <dgm:prSet presAssocID="{0A021FE5-0C52-4798-9815-714E0B428ED4}" presName="rootConnector" presStyleLbl="node1" presStyleIdx="0" presStyleCnt="2"/>
      <dgm:spPr/>
    </dgm:pt>
    <dgm:pt modelId="{C56490DB-655B-468C-B15F-7B6B3670F0A4}" type="pres">
      <dgm:prSet presAssocID="{0A021FE5-0C52-4798-9815-714E0B428ED4}" presName="childShape" presStyleCnt="0"/>
      <dgm:spPr/>
    </dgm:pt>
    <dgm:pt modelId="{41E018AD-2443-4243-94D7-F94E9B3BBAC7}" type="pres">
      <dgm:prSet presAssocID="{963E3534-1324-4B80-9938-F243C0CDBCFC}" presName="Name13" presStyleLbl="parChTrans1D2" presStyleIdx="0" presStyleCnt="7"/>
      <dgm:spPr/>
    </dgm:pt>
    <dgm:pt modelId="{021887C4-C85C-4477-9DB0-E74823213DE2}" type="pres">
      <dgm:prSet presAssocID="{47367C7D-A659-425A-9767-3877C7A5BBD3}" presName="childText" presStyleLbl="bgAcc1" presStyleIdx="0" presStyleCnt="7" custScaleY="33006">
        <dgm:presLayoutVars>
          <dgm:bulletEnabled val="1"/>
        </dgm:presLayoutVars>
      </dgm:prSet>
      <dgm:spPr/>
    </dgm:pt>
    <dgm:pt modelId="{EB9B7F3F-EE93-4480-8810-A8DEEC129215}" type="pres">
      <dgm:prSet presAssocID="{8DB81943-C98A-4BC6-919F-5CCCCF4EE836}" presName="Name13" presStyleLbl="parChTrans1D2" presStyleIdx="1" presStyleCnt="7"/>
      <dgm:spPr/>
    </dgm:pt>
    <dgm:pt modelId="{55FFC5D5-6A70-4EC0-B8A0-1DBA3B752AA5}" type="pres">
      <dgm:prSet presAssocID="{9DFD872A-F1BF-4F17-80A5-7BF6FDB3F34C}" presName="childText" presStyleLbl="bgAcc1" presStyleIdx="1" presStyleCnt="7" custScaleY="33006">
        <dgm:presLayoutVars>
          <dgm:bulletEnabled val="1"/>
        </dgm:presLayoutVars>
      </dgm:prSet>
      <dgm:spPr/>
    </dgm:pt>
    <dgm:pt modelId="{8E05F403-BD8B-43FA-B3AA-B778289F839F}" type="pres">
      <dgm:prSet presAssocID="{0CF338B5-3691-4DBD-81FC-3D42E749998A}" presName="Name13" presStyleLbl="parChTrans1D2" presStyleIdx="2" presStyleCnt="7"/>
      <dgm:spPr/>
    </dgm:pt>
    <dgm:pt modelId="{D33D0331-A2E2-4DC6-8B28-4E7053883380}" type="pres">
      <dgm:prSet presAssocID="{E2881229-ABED-49B4-9ECD-A1CEFDDBE50B}" presName="childText" presStyleLbl="bgAcc1" presStyleIdx="2" presStyleCnt="7" custScaleX="100566" custScaleY="33006">
        <dgm:presLayoutVars>
          <dgm:bulletEnabled val="1"/>
        </dgm:presLayoutVars>
      </dgm:prSet>
      <dgm:spPr/>
    </dgm:pt>
    <dgm:pt modelId="{28DC6519-2A1E-4006-B13C-21A4E79BA275}" type="pres">
      <dgm:prSet presAssocID="{4199C7A9-60E6-4161-AF42-9EB500F08400}" presName="Name13" presStyleLbl="parChTrans1D2" presStyleIdx="3" presStyleCnt="7"/>
      <dgm:spPr/>
    </dgm:pt>
    <dgm:pt modelId="{3A7AA374-3C33-4611-9DE4-15F63192B3C9}" type="pres">
      <dgm:prSet presAssocID="{8EA06B7B-1524-4F76-AB70-B9FCF5FD4DAE}" presName="childText" presStyleLbl="bgAcc1" presStyleIdx="3" presStyleCnt="7" custScaleX="98701" custScaleY="45746">
        <dgm:presLayoutVars>
          <dgm:bulletEnabled val="1"/>
        </dgm:presLayoutVars>
      </dgm:prSet>
      <dgm:spPr/>
    </dgm:pt>
    <dgm:pt modelId="{808228F5-44FA-4D69-8300-8527C255BF0A}" type="pres">
      <dgm:prSet presAssocID="{9F04E1DE-FF85-427C-9020-2B619AE0DDE5}" presName="Name13" presStyleLbl="parChTrans1D2" presStyleIdx="4" presStyleCnt="7"/>
      <dgm:spPr/>
    </dgm:pt>
    <dgm:pt modelId="{D1805639-C8B0-481B-B7CC-C7C8E565781A}" type="pres">
      <dgm:prSet presAssocID="{54176A88-732D-4261-B9E1-4CA7CF1727C6}" presName="childText" presStyleLbl="bgAcc1" presStyleIdx="4" presStyleCnt="7" custScaleX="96595" custScaleY="32579">
        <dgm:presLayoutVars>
          <dgm:bulletEnabled val="1"/>
        </dgm:presLayoutVars>
      </dgm:prSet>
      <dgm:spPr/>
    </dgm:pt>
    <dgm:pt modelId="{701CCFFD-F578-4D1E-90A0-FBF7D3D6EDF5}" type="pres">
      <dgm:prSet presAssocID="{28F610AC-3DAD-4603-8E57-248E57910CCE}" presName="root" presStyleCnt="0"/>
      <dgm:spPr/>
    </dgm:pt>
    <dgm:pt modelId="{914A1A7A-0F71-4E5E-B9AB-8032DE117C3E}" type="pres">
      <dgm:prSet presAssocID="{28F610AC-3DAD-4603-8E57-248E57910CCE}" presName="rootComposite" presStyleCnt="0"/>
      <dgm:spPr/>
    </dgm:pt>
    <dgm:pt modelId="{30610F8A-5337-43BA-88E2-AEE1B18D2170}" type="pres">
      <dgm:prSet presAssocID="{28F610AC-3DAD-4603-8E57-248E57910CCE}" presName="rootText" presStyleLbl="node1" presStyleIdx="1" presStyleCnt="2" custScaleX="100453" custScaleY="33812"/>
      <dgm:spPr/>
    </dgm:pt>
    <dgm:pt modelId="{EC291DBF-794E-4E56-9109-89346460499E}" type="pres">
      <dgm:prSet presAssocID="{28F610AC-3DAD-4603-8E57-248E57910CCE}" presName="rootConnector" presStyleLbl="node1" presStyleIdx="1" presStyleCnt="2"/>
      <dgm:spPr/>
    </dgm:pt>
    <dgm:pt modelId="{DA4536F7-E658-4F2E-AE75-BE18C07754AF}" type="pres">
      <dgm:prSet presAssocID="{28F610AC-3DAD-4603-8E57-248E57910CCE}" presName="childShape" presStyleCnt="0"/>
      <dgm:spPr/>
    </dgm:pt>
    <dgm:pt modelId="{56874E12-FDBA-43E7-92E4-D2F8EBA96099}" type="pres">
      <dgm:prSet presAssocID="{01F23EDD-645D-4676-8246-D7A962E951C4}" presName="Name13" presStyleLbl="parChTrans1D2" presStyleIdx="5" presStyleCnt="7"/>
      <dgm:spPr/>
    </dgm:pt>
    <dgm:pt modelId="{3CDD9B55-82AA-4636-B6CB-46A924BD8486}" type="pres">
      <dgm:prSet presAssocID="{EB05961D-4316-4447-BD3D-9DA653724C46}" presName="childText" presStyleLbl="bgAcc1" presStyleIdx="5" presStyleCnt="7" custScaleX="96800" custScaleY="35938">
        <dgm:presLayoutVars>
          <dgm:bulletEnabled val="1"/>
        </dgm:presLayoutVars>
      </dgm:prSet>
      <dgm:spPr/>
    </dgm:pt>
    <dgm:pt modelId="{AAFCC1C6-4285-4DF3-A9E7-E04BA2C5EF2E}" type="pres">
      <dgm:prSet presAssocID="{E70DEC7B-89C4-47D7-B296-8CE464EEDC4D}" presName="Name13" presStyleLbl="parChTrans1D2" presStyleIdx="6" presStyleCnt="7"/>
      <dgm:spPr/>
    </dgm:pt>
    <dgm:pt modelId="{FA9AD7BB-AC6C-4DF4-94A4-FBD1E7AE3713}" type="pres">
      <dgm:prSet presAssocID="{8F6C36C2-E7E4-454B-B1E6-899D46A81527}" presName="childText" presStyleLbl="bgAcc1" presStyleIdx="6" presStyleCnt="7" custScaleX="99322" custScaleY="38616">
        <dgm:presLayoutVars>
          <dgm:bulletEnabled val="1"/>
        </dgm:presLayoutVars>
      </dgm:prSet>
      <dgm:spPr/>
    </dgm:pt>
  </dgm:ptLst>
  <dgm:cxnLst>
    <dgm:cxn modelId="{F4D3DB01-73B0-4118-954E-8C61A7500C69}" type="presOf" srcId="{963E3534-1324-4B80-9938-F243C0CDBCFC}" destId="{41E018AD-2443-4243-94D7-F94E9B3BBAC7}" srcOrd="0" destOrd="0" presId="urn:microsoft.com/office/officeart/2005/8/layout/hierarchy3"/>
    <dgm:cxn modelId="{A5CCB309-ECD5-4A55-B05C-4438B9108C73}" type="presOf" srcId="{9F04E1DE-FF85-427C-9020-2B619AE0DDE5}" destId="{808228F5-44FA-4D69-8300-8527C255BF0A}" srcOrd="0" destOrd="0" presId="urn:microsoft.com/office/officeart/2005/8/layout/hierarchy3"/>
    <dgm:cxn modelId="{0BF04A1A-9A6B-42C6-B75D-EB258BE479FA}" type="presOf" srcId="{28F610AC-3DAD-4603-8E57-248E57910CCE}" destId="{30610F8A-5337-43BA-88E2-AEE1B18D2170}" srcOrd="0" destOrd="0" presId="urn:microsoft.com/office/officeart/2005/8/layout/hierarchy3"/>
    <dgm:cxn modelId="{11D7691F-D3AD-4B66-8C99-CC2C7B949196}" srcId="{28F610AC-3DAD-4603-8E57-248E57910CCE}" destId="{EB05961D-4316-4447-BD3D-9DA653724C46}" srcOrd="0" destOrd="0" parTransId="{01F23EDD-645D-4676-8246-D7A962E951C4}" sibTransId="{CCB7B191-CDF1-4351-8B1D-E0D91110BF89}"/>
    <dgm:cxn modelId="{0B87A22D-4180-4B57-B99D-6E3F844A83DC}" srcId="{0A021FE5-0C52-4798-9815-714E0B428ED4}" destId="{54176A88-732D-4261-B9E1-4CA7CF1727C6}" srcOrd="4" destOrd="0" parTransId="{9F04E1DE-FF85-427C-9020-2B619AE0DDE5}" sibTransId="{1DC850DB-30F9-43C8-AD3F-B2E0DA264966}"/>
    <dgm:cxn modelId="{BE26A92E-B797-49FC-8DBD-4AF423ADE9CD}" srcId="{0A021FE5-0C52-4798-9815-714E0B428ED4}" destId="{8EA06B7B-1524-4F76-AB70-B9FCF5FD4DAE}" srcOrd="3" destOrd="0" parTransId="{4199C7A9-60E6-4161-AF42-9EB500F08400}" sibTransId="{ABA9ED51-91DF-4CD2-BBAE-4C506657029A}"/>
    <dgm:cxn modelId="{84CB4C37-5E45-4A87-9D1E-B24B84E638CD}" type="presOf" srcId="{01F23EDD-645D-4676-8246-D7A962E951C4}" destId="{56874E12-FDBA-43E7-92E4-D2F8EBA96099}" srcOrd="0" destOrd="0" presId="urn:microsoft.com/office/officeart/2005/8/layout/hierarchy3"/>
    <dgm:cxn modelId="{4C5D6D38-1678-4108-AC18-5D0520F7F160}" type="presOf" srcId="{8DB81943-C98A-4BC6-919F-5CCCCF4EE836}" destId="{EB9B7F3F-EE93-4480-8810-A8DEEC129215}" srcOrd="0" destOrd="0" presId="urn:microsoft.com/office/officeart/2005/8/layout/hierarchy3"/>
    <dgm:cxn modelId="{03ED2E60-B530-497F-94AD-D77E021EACC7}" type="presOf" srcId="{798540CA-8983-4BF7-8EDA-F0B44609381E}" destId="{7BC59B53-C0AF-4F33-A6B1-403B009B5FF2}" srcOrd="0" destOrd="0" presId="urn:microsoft.com/office/officeart/2005/8/layout/hierarchy3"/>
    <dgm:cxn modelId="{27350D62-F37A-4EE2-AE96-3A298A44FD12}" type="presOf" srcId="{E70DEC7B-89C4-47D7-B296-8CE464EEDC4D}" destId="{AAFCC1C6-4285-4DF3-A9E7-E04BA2C5EF2E}" srcOrd="0" destOrd="0" presId="urn:microsoft.com/office/officeart/2005/8/layout/hierarchy3"/>
    <dgm:cxn modelId="{188EBB57-16CE-4C5F-AD7C-AB4747A4A1AF}" type="presOf" srcId="{8EA06B7B-1524-4F76-AB70-B9FCF5FD4DAE}" destId="{3A7AA374-3C33-4611-9DE4-15F63192B3C9}" srcOrd="0" destOrd="0" presId="urn:microsoft.com/office/officeart/2005/8/layout/hierarchy3"/>
    <dgm:cxn modelId="{16298658-D4DC-44A0-811D-6D13E370DED4}" type="presOf" srcId="{0A021FE5-0C52-4798-9815-714E0B428ED4}" destId="{8D544952-BEC1-4668-A8CE-7187D63E0114}" srcOrd="1" destOrd="0" presId="urn:microsoft.com/office/officeart/2005/8/layout/hierarchy3"/>
    <dgm:cxn modelId="{6617DE8C-850F-4A89-A72A-F5490B7EAC87}" type="presOf" srcId="{0A021FE5-0C52-4798-9815-714E0B428ED4}" destId="{1A0E89DB-208A-49A0-A87D-1A78A93E1C93}" srcOrd="0" destOrd="0" presId="urn:microsoft.com/office/officeart/2005/8/layout/hierarchy3"/>
    <dgm:cxn modelId="{132C969D-5506-4D30-8C0B-2D29D11A90B8}" srcId="{0A021FE5-0C52-4798-9815-714E0B428ED4}" destId="{9DFD872A-F1BF-4F17-80A5-7BF6FDB3F34C}" srcOrd="1" destOrd="0" parTransId="{8DB81943-C98A-4BC6-919F-5CCCCF4EE836}" sibTransId="{0F459FD9-6611-4BA8-989F-956C8A5629C5}"/>
    <dgm:cxn modelId="{7DA8879E-C516-4B0C-B7F5-F0759D4F3319}" type="presOf" srcId="{9DFD872A-F1BF-4F17-80A5-7BF6FDB3F34C}" destId="{55FFC5D5-6A70-4EC0-B8A0-1DBA3B752AA5}" srcOrd="0" destOrd="0" presId="urn:microsoft.com/office/officeart/2005/8/layout/hierarchy3"/>
    <dgm:cxn modelId="{4CCCF7A7-DC5C-4043-AD5A-2029B498F8E2}" type="presOf" srcId="{54176A88-732D-4261-B9E1-4CA7CF1727C6}" destId="{D1805639-C8B0-481B-B7CC-C7C8E565781A}" srcOrd="0" destOrd="0" presId="urn:microsoft.com/office/officeart/2005/8/layout/hierarchy3"/>
    <dgm:cxn modelId="{78F8B7A9-9401-43BA-B90C-380886ED017C}" type="presOf" srcId="{EB05961D-4316-4447-BD3D-9DA653724C46}" destId="{3CDD9B55-82AA-4636-B6CB-46A924BD8486}" srcOrd="0" destOrd="0" presId="urn:microsoft.com/office/officeart/2005/8/layout/hierarchy3"/>
    <dgm:cxn modelId="{036606AD-77DB-4BB3-B347-54BA503E564C}" srcId="{798540CA-8983-4BF7-8EDA-F0B44609381E}" destId="{28F610AC-3DAD-4603-8E57-248E57910CCE}" srcOrd="1" destOrd="0" parTransId="{2267E4F7-4E6D-453D-9747-7E944F4EB135}" sibTransId="{CC32B987-0383-4FC5-80C6-F07100F2A16B}"/>
    <dgm:cxn modelId="{36E7E0AE-C009-4EF6-A5C0-C525B0B7C5D4}" type="presOf" srcId="{28F610AC-3DAD-4603-8E57-248E57910CCE}" destId="{EC291DBF-794E-4E56-9109-89346460499E}" srcOrd="1" destOrd="0" presId="urn:microsoft.com/office/officeart/2005/8/layout/hierarchy3"/>
    <dgm:cxn modelId="{65B0BDBE-E3CF-4996-8B25-515BF2626367}" type="presOf" srcId="{47367C7D-A659-425A-9767-3877C7A5BBD3}" destId="{021887C4-C85C-4477-9DB0-E74823213DE2}" srcOrd="0" destOrd="0" presId="urn:microsoft.com/office/officeart/2005/8/layout/hierarchy3"/>
    <dgm:cxn modelId="{BDD767BF-4A24-4574-9F14-F04CA0AD2CC8}" type="presOf" srcId="{E2881229-ABED-49B4-9ECD-A1CEFDDBE50B}" destId="{D33D0331-A2E2-4DC6-8B28-4E7053883380}" srcOrd="0" destOrd="0" presId="urn:microsoft.com/office/officeart/2005/8/layout/hierarchy3"/>
    <dgm:cxn modelId="{EB3B53C1-43DA-46EB-82C2-22E6B3FB04D8}" srcId="{0A021FE5-0C52-4798-9815-714E0B428ED4}" destId="{E2881229-ABED-49B4-9ECD-A1CEFDDBE50B}" srcOrd="2" destOrd="0" parTransId="{0CF338B5-3691-4DBD-81FC-3D42E749998A}" sibTransId="{F6994584-D6D1-4DCB-8EAF-7F1C5E0516D0}"/>
    <dgm:cxn modelId="{0804E7C1-860E-4172-A5F0-C48311ABFBFE}" srcId="{798540CA-8983-4BF7-8EDA-F0B44609381E}" destId="{0A021FE5-0C52-4798-9815-714E0B428ED4}" srcOrd="0" destOrd="0" parTransId="{8A9C987C-C30D-4439-BA7E-E08992DDA79D}" sibTransId="{B8217ECA-5122-46DB-882A-48F4DBD00DA2}"/>
    <dgm:cxn modelId="{118F98C7-401D-4302-B50C-5C1173EB81E0}" srcId="{28F610AC-3DAD-4603-8E57-248E57910CCE}" destId="{8F6C36C2-E7E4-454B-B1E6-899D46A81527}" srcOrd="1" destOrd="0" parTransId="{E70DEC7B-89C4-47D7-B296-8CE464EEDC4D}" sibTransId="{EA8E5CAD-978A-4D89-993F-FE6E5A2E4CA5}"/>
    <dgm:cxn modelId="{2CFE2DC8-CE8E-4748-9BFF-E6F08FF2EF45}" type="presOf" srcId="{0CF338B5-3691-4DBD-81FC-3D42E749998A}" destId="{8E05F403-BD8B-43FA-B3AA-B778289F839F}" srcOrd="0" destOrd="0" presId="urn:microsoft.com/office/officeart/2005/8/layout/hierarchy3"/>
    <dgm:cxn modelId="{D6D6F0D0-3AD4-4EA9-ABE6-7C047705D7D8}" srcId="{0A021FE5-0C52-4798-9815-714E0B428ED4}" destId="{47367C7D-A659-425A-9767-3877C7A5BBD3}" srcOrd="0" destOrd="0" parTransId="{963E3534-1324-4B80-9938-F243C0CDBCFC}" sibTransId="{C124AE48-726A-47E8-8A08-CD851BD1CAF5}"/>
    <dgm:cxn modelId="{7DF0E5D5-AD88-4CCA-B227-F4E3B632D219}" type="presOf" srcId="{8F6C36C2-E7E4-454B-B1E6-899D46A81527}" destId="{FA9AD7BB-AC6C-4DF4-94A4-FBD1E7AE3713}" srcOrd="0" destOrd="0" presId="urn:microsoft.com/office/officeart/2005/8/layout/hierarchy3"/>
    <dgm:cxn modelId="{E79727FC-B7AF-4D9C-9F12-55047EF6722B}" type="presOf" srcId="{4199C7A9-60E6-4161-AF42-9EB500F08400}" destId="{28DC6519-2A1E-4006-B13C-21A4E79BA275}" srcOrd="0" destOrd="0" presId="urn:microsoft.com/office/officeart/2005/8/layout/hierarchy3"/>
    <dgm:cxn modelId="{3165C388-A719-4B67-95E6-9824964F3EC6}" type="presParOf" srcId="{7BC59B53-C0AF-4F33-A6B1-403B009B5FF2}" destId="{8D8E4FC4-8AAB-4F98-B014-38898ED0D0D6}" srcOrd="0" destOrd="0" presId="urn:microsoft.com/office/officeart/2005/8/layout/hierarchy3"/>
    <dgm:cxn modelId="{32968AAF-55D1-4305-83A0-7D696484EEAF}" type="presParOf" srcId="{8D8E4FC4-8AAB-4F98-B014-38898ED0D0D6}" destId="{DD1ECBF6-14BB-4C54-909B-C15C04FD9AB6}" srcOrd="0" destOrd="0" presId="urn:microsoft.com/office/officeart/2005/8/layout/hierarchy3"/>
    <dgm:cxn modelId="{8528A5D1-497F-4520-B3B6-4A323CFDC430}" type="presParOf" srcId="{DD1ECBF6-14BB-4C54-909B-C15C04FD9AB6}" destId="{1A0E89DB-208A-49A0-A87D-1A78A93E1C93}" srcOrd="0" destOrd="0" presId="urn:microsoft.com/office/officeart/2005/8/layout/hierarchy3"/>
    <dgm:cxn modelId="{DA35102F-F820-4686-8B6E-73374713C737}" type="presParOf" srcId="{DD1ECBF6-14BB-4C54-909B-C15C04FD9AB6}" destId="{8D544952-BEC1-4668-A8CE-7187D63E0114}" srcOrd="1" destOrd="0" presId="urn:microsoft.com/office/officeart/2005/8/layout/hierarchy3"/>
    <dgm:cxn modelId="{631EC6C5-9D72-4528-9034-BEBA24DCAA8C}" type="presParOf" srcId="{8D8E4FC4-8AAB-4F98-B014-38898ED0D0D6}" destId="{C56490DB-655B-468C-B15F-7B6B3670F0A4}" srcOrd="1" destOrd="0" presId="urn:microsoft.com/office/officeart/2005/8/layout/hierarchy3"/>
    <dgm:cxn modelId="{39C018C6-A781-48A4-BF7C-56C5B1A33C7A}" type="presParOf" srcId="{C56490DB-655B-468C-B15F-7B6B3670F0A4}" destId="{41E018AD-2443-4243-94D7-F94E9B3BBAC7}" srcOrd="0" destOrd="0" presId="urn:microsoft.com/office/officeart/2005/8/layout/hierarchy3"/>
    <dgm:cxn modelId="{3F6E2B34-DCF3-422D-BAB5-DEDC92CFD1D0}" type="presParOf" srcId="{C56490DB-655B-468C-B15F-7B6B3670F0A4}" destId="{021887C4-C85C-4477-9DB0-E74823213DE2}" srcOrd="1" destOrd="0" presId="urn:microsoft.com/office/officeart/2005/8/layout/hierarchy3"/>
    <dgm:cxn modelId="{A7E70867-B93E-45BA-92CE-A6AA3C1806CF}" type="presParOf" srcId="{C56490DB-655B-468C-B15F-7B6B3670F0A4}" destId="{EB9B7F3F-EE93-4480-8810-A8DEEC129215}" srcOrd="2" destOrd="0" presId="urn:microsoft.com/office/officeart/2005/8/layout/hierarchy3"/>
    <dgm:cxn modelId="{34CB3718-F332-4005-AC10-33D494070F6B}" type="presParOf" srcId="{C56490DB-655B-468C-B15F-7B6B3670F0A4}" destId="{55FFC5D5-6A70-4EC0-B8A0-1DBA3B752AA5}" srcOrd="3" destOrd="0" presId="urn:microsoft.com/office/officeart/2005/8/layout/hierarchy3"/>
    <dgm:cxn modelId="{54349163-4B1C-4F65-8828-3D2C2A3B7B93}" type="presParOf" srcId="{C56490DB-655B-468C-B15F-7B6B3670F0A4}" destId="{8E05F403-BD8B-43FA-B3AA-B778289F839F}" srcOrd="4" destOrd="0" presId="urn:microsoft.com/office/officeart/2005/8/layout/hierarchy3"/>
    <dgm:cxn modelId="{0B67B396-87E3-4398-81CD-D03627D807F2}" type="presParOf" srcId="{C56490DB-655B-468C-B15F-7B6B3670F0A4}" destId="{D33D0331-A2E2-4DC6-8B28-4E7053883380}" srcOrd="5" destOrd="0" presId="urn:microsoft.com/office/officeart/2005/8/layout/hierarchy3"/>
    <dgm:cxn modelId="{7E83AA3F-618F-4748-B3AC-879B714D1010}" type="presParOf" srcId="{C56490DB-655B-468C-B15F-7B6B3670F0A4}" destId="{28DC6519-2A1E-4006-B13C-21A4E79BA275}" srcOrd="6" destOrd="0" presId="urn:microsoft.com/office/officeart/2005/8/layout/hierarchy3"/>
    <dgm:cxn modelId="{8BD91F04-5D99-4471-9932-9FA046C65BFA}" type="presParOf" srcId="{C56490DB-655B-468C-B15F-7B6B3670F0A4}" destId="{3A7AA374-3C33-4611-9DE4-15F63192B3C9}" srcOrd="7" destOrd="0" presId="urn:microsoft.com/office/officeart/2005/8/layout/hierarchy3"/>
    <dgm:cxn modelId="{25536845-5F96-4C22-9BD5-A056175C2CAF}" type="presParOf" srcId="{C56490DB-655B-468C-B15F-7B6B3670F0A4}" destId="{808228F5-44FA-4D69-8300-8527C255BF0A}" srcOrd="8" destOrd="0" presId="urn:microsoft.com/office/officeart/2005/8/layout/hierarchy3"/>
    <dgm:cxn modelId="{0F0F4773-2C87-49D7-880F-AC3974196DF5}" type="presParOf" srcId="{C56490DB-655B-468C-B15F-7B6B3670F0A4}" destId="{D1805639-C8B0-481B-B7CC-C7C8E565781A}" srcOrd="9" destOrd="0" presId="urn:microsoft.com/office/officeart/2005/8/layout/hierarchy3"/>
    <dgm:cxn modelId="{513F20D4-947C-41B8-91D2-A537EE8AC9FD}" type="presParOf" srcId="{7BC59B53-C0AF-4F33-A6B1-403B009B5FF2}" destId="{701CCFFD-F578-4D1E-90A0-FBF7D3D6EDF5}" srcOrd="1" destOrd="0" presId="urn:microsoft.com/office/officeart/2005/8/layout/hierarchy3"/>
    <dgm:cxn modelId="{76F5FFAE-CAD1-4274-AE7D-36E258D5308A}" type="presParOf" srcId="{701CCFFD-F578-4D1E-90A0-FBF7D3D6EDF5}" destId="{914A1A7A-0F71-4E5E-B9AB-8032DE117C3E}" srcOrd="0" destOrd="0" presId="urn:microsoft.com/office/officeart/2005/8/layout/hierarchy3"/>
    <dgm:cxn modelId="{6A86EBE3-5180-45C2-8948-6B5DB0C7DAF3}" type="presParOf" srcId="{914A1A7A-0F71-4E5E-B9AB-8032DE117C3E}" destId="{30610F8A-5337-43BA-88E2-AEE1B18D2170}" srcOrd="0" destOrd="0" presId="urn:microsoft.com/office/officeart/2005/8/layout/hierarchy3"/>
    <dgm:cxn modelId="{DBCA8DF2-62B0-4F7E-BF50-140962F16EAE}" type="presParOf" srcId="{914A1A7A-0F71-4E5E-B9AB-8032DE117C3E}" destId="{EC291DBF-794E-4E56-9109-89346460499E}" srcOrd="1" destOrd="0" presId="urn:microsoft.com/office/officeart/2005/8/layout/hierarchy3"/>
    <dgm:cxn modelId="{29C20748-2D20-4995-ACF2-D6D719FD3B9A}" type="presParOf" srcId="{701CCFFD-F578-4D1E-90A0-FBF7D3D6EDF5}" destId="{DA4536F7-E658-4F2E-AE75-BE18C07754AF}" srcOrd="1" destOrd="0" presId="urn:microsoft.com/office/officeart/2005/8/layout/hierarchy3"/>
    <dgm:cxn modelId="{E333CB6B-651B-4C1F-A126-86A3F36F576C}" type="presParOf" srcId="{DA4536F7-E658-4F2E-AE75-BE18C07754AF}" destId="{56874E12-FDBA-43E7-92E4-D2F8EBA96099}" srcOrd="0" destOrd="0" presId="urn:microsoft.com/office/officeart/2005/8/layout/hierarchy3"/>
    <dgm:cxn modelId="{21602C9C-A9F3-4063-8514-ECFD39D4B749}" type="presParOf" srcId="{DA4536F7-E658-4F2E-AE75-BE18C07754AF}" destId="{3CDD9B55-82AA-4636-B6CB-46A924BD8486}" srcOrd="1" destOrd="0" presId="urn:microsoft.com/office/officeart/2005/8/layout/hierarchy3"/>
    <dgm:cxn modelId="{F956C6F8-B9F8-41BC-9B20-FA2B3AFFE90C}" type="presParOf" srcId="{DA4536F7-E658-4F2E-AE75-BE18C07754AF}" destId="{AAFCC1C6-4285-4DF3-A9E7-E04BA2C5EF2E}" srcOrd="2" destOrd="0" presId="urn:microsoft.com/office/officeart/2005/8/layout/hierarchy3"/>
    <dgm:cxn modelId="{DE82A31D-1F87-484A-81B0-C501B84F5C78}" type="presParOf" srcId="{DA4536F7-E658-4F2E-AE75-BE18C07754AF}" destId="{FA9AD7BB-AC6C-4DF4-94A4-FBD1E7AE3713}" srcOrd="3" destOrd="0" presId="urn:microsoft.com/office/officeart/2005/8/layout/hierarchy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118E527-8B5D-41C5-8114-F64F9CED4E0F}" type="doc">
      <dgm:prSet loTypeId="urn:microsoft.com/office/officeart/2005/8/layout/process1" loCatId="process" qsTypeId="urn:microsoft.com/office/officeart/2005/8/quickstyle/simple1" qsCatId="simple" csTypeId="urn:microsoft.com/office/officeart/2005/8/colors/accent1_1" csCatId="accent1" phldr="1"/>
      <dgm:spPr/>
    </dgm:pt>
    <dgm:pt modelId="{75F7D2C0-07AE-4687-A840-98AB58E000CF}">
      <dgm:prSet phldrT="[Text]" custT="1"/>
      <dgm:spPr/>
      <dgm:t>
        <a:bodyPr/>
        <a:lstStyle/>
        <a:p>
          <a:r>
            <a:rPr lang="en-US" sz="1400">
              <a:latin typeface="Times New Roman" pitchFamily="18" charset="0"/>
              <a:cs typeface="Times New Roman" pitchFamily="18" charset="0"/>
            </a:rPr>
            <a:t>Tìm kiếm KH hoặc KH tự tìm đến</a:t>
          </a:r>
        </a:p>
      </dgm:t>
    </dgm:pt>
    <dgm:pt modelId="{591AEB59-0211-48B4-9950-E984F3604AA5}" type="parTrans" cxnId="{500FC01A-0DEA-441E-80EC-A5484E147C64}">
      <dgm:prSet/>
      <dgm:spPr/>
      <dgm:t>
        <a:bodyPr/>
        <a:lstStyle/>
        <a:p>
          <a:endParaRPr lang="en-US" sz="1400">
            <a:latin typeface="Times New Roman" pitchFamily="18" charset="0"/>
            <a:cs typeface="Times New Roman" pitchFamily="18" charset="0"/>
          </a:endParaRPr>
        </a:p>
      </dgm:t>
    </dgm:pt>
    <dgm:pt modelId="{C787ECE8-D127-45AB-99AF-3BCCF25D9FD9}" type="sibTrans" cxnId="{500FC01A-0DEA-441E-80EC-A5484E147C64}">
      <dgm:prSet custT="1"/>
      <dgm:spPr/>
      <dgm:t>
        <a:bodyPr/>
        <a:lstStyle/>
        <a:p>
          <a:endParaRPr lang="en-US" sz="1400">
            <a:latin typeface="Times New Roman" pitchFamily="18" charset="0"/>
            <a:cs typeface="Times New Roman" pitchFamily="18" charset="0"/>
          </a:endParaRPr>
        </a:p>
      </dgm:t>
    </dgm:pt>
    <dgm:pt modelId="{6E51D7F7-7F52-4EE1-9A89-AC88ECD3463C}">
      <dgm:prSet custT="1"/>
      <dgm:spPr/>
      <dgm:t>
        <a:bodyPr/>
        <a:lstStyle/>
        <a:p>
          <a:r>
            <a:rPr lang="en-US" sz="1400">
              <a:latin typeface="Times New Roman" pitchFamily="18" charset="0"/>
              <a:cs typeface="Times New Roman" pitchFamily="18" charset="0"/>
            </a:rPr>
            <a:t>Kí kết hợp đồng</a:t>
          </a:r>
        </a:p>
      </dgm:t>
    </dgm:pt>
    <dgm:pt modelId="{A5405097-0C13-4FD7-BA9A-9B340CE4D4EB}" type="parTrans" cxnId="{8632BA58-9E70-4EBD-87AA-B8EDAAE35E5D}">
      <dgm:prSet/>
      <dgm:spPr/>
      <dgm:t>
        <a:bodyPr/>
        <a:lstStyle/>
        <a:p>
          <a:endParaRPr lang="en-US" sz="1400">
            <a:latin typeface="Times New Roman" pitchFamily="18" charset="0"/>
            <a:cs typeface="Times New Roman" pitchFamily="18" charset="0"/>
          </a:endParaRPr>
        </a:p>
      </dgm:t>
    </dgm:pt>
    <dgm:pt modelId="{A57F2D08-A150-480E-894E-34BDB398B7DA}" type="sibTrans" cxnId="{8632BA58-9E70-4EBD-87AA-B8EDAAE35E5D}">
      <dgm:prSet custT="1"/>
      <dgm:spPr/>
      <dgm:t>
        <a:bodyPr/>
        <a:lstStyle/>
        <a:p>
          <a:endParaRPr lang="en-US" sz="1400">
            <a:latin typeface="Times New Roman" pitchFamily="18" charset="0"/>
            <a:cs typeface="Times New Roman" pitchFamily="18" charset="0"/>
          </a:endParaRPr>
        </a:p>
      </dgm:t>
    </dgm:pt>
    <dgm:pt modelId="{7D0C160C-7374-40FC-8285-8D73D3217D54}">
      <dgm:prSet custT="1"/>
      <dgm:spPr/>
      <dgm:t>
        <a:bodyPr/>
        <a:lstStyle/>
        <a:p>
          <a:r>
            <a:rPr lang="en-US" sz="1400">
              <a:latin typeface="Times New Roman" pitchFamily="18" charset="0"/>
              <a:cs typeface="Times New Roman" pitchFamily="18" charset="0"/>
            </a:rPr>
            <a:t>Thực hiện hợp đồng – thi công </a:t>
          </a:r>
        </a:p>
      </dgm:t>
    </dgm:pt>
    <dgm:pt modelId="{650251CF-BBC7-4564-BCBF-C36EAD3C8408}" type="parTrans" cxnId="{862649BE-2356-4E94-966F-C3E9CC4BF302}">
      <dgm:prSet/>
      <dgm:spPr/>
      <dgm:t>
        <a:bodyPr/>
        <a:lstStyle/>
        <a:p>
          <a:endParaRPr lang="en-US" sz="1400">
            <a:latin typeface="Times New Roman" pitchFamily="18" charset="0"/>
            <a:cs typeface="Times New Roman" pitchFamily="18" charset="0"/>
          </a:endParaRPr>
        </a:p>
      </dgm:t>
    </dgm:pt>
    <dgm:pt modelId="{A347A0BC-040C-4B49-B463-F566DC9F6FA9}" type="sibTrans" cxnId="{862649BE-2356-4E94-966F-C3E9CC4BF302}">
      <dgm:prSet custT="1"/>
      <dgm:spPr/>
      <dgm:t>
        <a:bodyPr/>
        <a:lstStyle/>
        <a:p>
          <a:endParaRPr lang="en-US" sz="1400">
            <a:latin typeface="Times New Roman" pitchFamily="18" charset="0"/>
            <a:cs typeface="Times New Roman" pitchFamily="18" charset="0"/>
          </a:endParaRPr>
        </a:p>
      </dgm:t>
    </dgm:pt>
    <dgm:pt modelId="{CD204E0A-C260-49BB-8A04-226FA825A6AF}">
      <dgm:prSet custT="1"/>
      <dgm:spPr/>
      <dgm:t>
        <a:bodyPr/>
        <a:lstStyle/>
        <a:p>
          <a:r>
            <a:rPr lang="en-US" sz="1400">
              <a:latin typeface="Times New Roman" pitchFamily="18" charset="0"/>
              <a:cs typeface="Times New Roman" pitchFamily="18" charset="0"/>
            </a:rPr>
            <a:t>Hoàn thành và bàn giao hợp đồng</a:t>
          </a:r>
        </a:p>
      </dgm:t>
    </dgm:pt>
    <dgm:pt modelId="{444C2C6F-313D-4B88-9858-3972FE3C9154}" type="parTrans" cxnId="{70B8B38D-DA01-4820-AA55-6DE441BD6A7B}">
      <dgm:prSet/>
      <dgm:spPr/>
      <dgm:t>
        <a:bodyPr/>
        <a:lstStyle/>
        <a:p>
          <a:endParaRPr lang="en-US" sz="1400">
            <a:latin typeface="Times New Roman" pitchFamily="18" charset="0"/>
            <a:cs typeface="Times New Roman" pitchFamily="18" charset="0"/>
          </a:endParaRPr>
        </a:p>
      </dgm:t>
    </dgm:pt>
    <dgm:pt modelId="{7B56D5B1-76D5-4AAA-9DC0-7FB4B3A1655C}" type="sibTrans" cxnId="{70B8B38D-DA01-4820-AA55-6DE441BD6A7B}">
      <dgm:prSet/>
      <dgm:spPr/>
      <dgm:t>
        <a:bodyPr/>
        <a:lstStyle/>
        <a:p>
          <a:endParaRPr lang="en-US" sz="1400">
            <a:latin typeface="Times New Roman" pitchFamily="18" charset="0"/>
            <a:cs typeface="Times New Roman" pitchFamily="18" charset="0"/>
          </a:endParaRPr>
        </a:p>
      </dgm:t>
    </dgm:pt>
    <dgm:pt modelId="{49D63DF1-56EB-4214-8C46-10282192F8F2}" type="pres">
      <dgm:prSet presAssocID="{7118E527-8B5D-41C5-8114-F64F9CED4E0F}" presName="Name0" presStyleCnt="0">
        <dgm:presLayoutVars>
          <dgm:dir/>
          <dgm:resizeHandles val="exact"/>
        </dgm:presLayoutVars>
      </dgm:prSet>
      <dgm:spPr/>
    </dgm:pt>
    <dgm:pt modelId="{17958593-FC25-495D-8CFF-EB9F0272C078}" type="pres">
      <dgm:prSet presAssocID="{75F7D2C0-07AE-4687-A840-98AB58E000CF}" presName="node" presStyleLbl="node1" presStyleIdx="0" presStyleCnt="4">
        <dgm:presLayoutVars>
          <dgm:bulletEnabled val="1"/>
        </dgm:presLayoutVars>
      </dgm:prSet>
      <dgm:spPr/>
    </dgm:pt>
    <dgm:pt modelId="{98394DE1-7DBB-4168-ADDF-F874188DF09F}" type="pres">
      <dgm:prSet presAssocID="{C787ECE8-D127-45AB-99AF-3BCCF25D9FD9}" presName="sibTrans" presStyleLbl="sibTrans2D1" presStyleIdx="0" presStyleCnt="3"/>
      <dgm:spPr/>
    </dgm:pt>
    <dgm:pt modelId="{20983DED-4EBE-4D80-B2A7-C9876F64C11C}" type="pres">
      <dgm:prSet presAssocID="{C787ECE8-D127-45AB-99AF-3BCCF25D9FD9}" presName="connectorText" presStyleLbl="sibTrans2D1" presStyleIdx="0" presStyleCnt="3"/>
      <dgm:spPr/>
    </dgm:pt>
    <dgm:pt modelId="{45C676F0-5AED-4920-B34A-C49A46D1D2BF}" type="pres">
      <dgm:prSet presAssocID="{6E51D7F7-7F52-4EE1-9A89-AC88ECD3463C}" presName="node" presStyleLbl="node1" presStyleIdx="1" presStyleCnt="4">
        <dgm:presLayoutVars>
          <dgm:bulletEnabled val="1"/>
        </dgm:presLayoutVars>
      </dgm:prSet>
      <dgm:spPr/>
    </dgm:pt>
    <dgm:pt modelId="{BF4AD583-33B9-43DC-BF5F-C0C6FF306F80}" type="pres">
      <dgm:prSet presAssocID="{A57F2D08-A150-480E-894E-34BDB398B7DA}" presName="sibTrans" presStyleLbl="sibTrans2D1" presStyleIdx="1" presStyleCnt="3"/>
      <dgm:spPr/>
    </dgm:pt>
    <dgm:pt modelId="{436ABFA9-FCCF-4F2D-AA99-0E72AC01D24D}" type="pres">
      <dgm:prSet presAssocID="{A57F2D08-A150-480E-894E-34BDB398B7DA}" presName="connectorText" presStyleLbl="sibTrans2D1" presStyleIdx="1" presStyleCnt="3"/>
      <dgm:spPr/>
    </dgm:pt>
    <dgm:pt modelId="{5C2A29CC-00EF-42C1-8442-32A2D1A4631B}" type="pres">
      <dgm:prSet presAssocID="{7D0C160C-7374-40FC-8285-8D73D3217D54}" presName="node" presStyleLbl="node1" presStyleIdx="2" presStyleCnt="4">
        <dgm:presLayoutVars>
          <dgm:bulletEnabled val="1"/>
        </dgm:presLayoutVars>
      </dgm:prSet>
      <dgm:spPr/>
    </dgm:pt>
    <dgm:pt modelId="{8B158F39-67E1-4667-A8D8-1851B6ECC5A1}" type="pres">
      <dgm:prSet presAssocID="{A347A0BC-040C-4B49-B463-F566DC9F6FA9}" presName="sibTrans" presStyleLbl="sibTrans2D1" presStyleIdx="2" presStyleCnt="3"/>
      <dgm:spPr/>
    </dgm:pt>
    <dgm:pt modelId="{B129CE64-1196-43AF-89CB-659A3C30B55D}" type="pres">
      <dgm:prSet presAssocID="{A347A0BC-040C-4B49-B463-F566DC9F6FA9}" presName="connectorText" presStyleLbl="sibTrans2D1" presStyleIdx="2" presStyleCnt="3"/>
      <dgm:spPr/>
    </dgm:pt>
    <dgm:pt modelId="{463D5A2C-8807-4E0B-8238-0B5F2ACB80DC}" type="pres">
      <dgm:prSet presAssocID="{CD204E0A-C260-49BB-8A04-226FA825A6AF}" presName="node" presStyleLbl="node1" presStyleIdx="3" presStyleCnt="4">
        <dgm:presLayoutVars>
          <dgm:bulletEnabled val="1"/>
        </dgm:presLayoutVars>
      </dgm:prSet>
      <dgm:spPr/>
    </dgm:pt>
  </dgm:ptLst>
  <dgm:cxnLst>
    <dgm:cxn modelId="{5FECB401-AD66-458F-AC24-78022E8BC058}" type="presOf" srcId="{7118E527-8B5D-41C5-8114-F64F9CED4E0F}" destId="{49D63DF1-56EB-4214-8C46-10282192F8F2}" srcOrd="0" destOrd="0" presId="urn:microsoft.com/office/officeart/2005/8/layout/process1"/>
    <dgm:cxn modelId="{2D616110-41D8-4404-AA20-E0CBBFE3EB5C}" type="presOf" srcId="{C787ECE8-D127-45AB-99AF-3BCCF25D9FD9}" destId="{98394DE1-7DBB-4168-ADDF-F874188DF09F}" srcOrd="0" destOrd="0" presId="urn:microsoft.com/office/officeart/2005/8/layout/process1"/>
    <dgm:cxn modelId="{70A8BC17-9317-468C-ADF8-50661FA27DEA}" type="presOf" srcId="{A57F2D08-A150-480E-894E-34BDB398B7DA}" destId="{BF4AD583-33B9-43DC-BF5F-C0C6FF306F80}" srcOrd="0" destOrd="0" presId="urn:microsoft.com/office/officeart/2005/8/layout/process1"/>
    <dgm:cxn modelId="{500FC01A-0DEA-441E-80EC-A5484E147C64}" srcId="{7118E527-8B5D-41C5-8114-F64F9CED4E0F}" destId="{75F7D2C0-07AE-4687-A840-98AB58E000CF}" srcOrd="0" destOrd="0" parTransId="{591AEB59-0211-48B4-9950-E984F3604AA5}" sibTransId="{C787ECE8-D127-45AB-99AF-3BCCF25D9FD9}"/>
    <dgm:cxn modelId="{A231983C-E3F4-46B7-A90E-C4244711F646}" type="presOf" srcId="{CD204E0A-C260-49BB-8A04-226FA825A6AF}" destId="{463D5A2C-8807-4E0B-8238-0B5F2ACB80DC}" srcOrd="0" destOrd="0" presId="urn:microsoft.com/office/officeart/2005/8/layout/process1"/>
    <dgm:cxn modelId="{5C5C2A4A-9142-4F06-BEEB-111BD1F22E0D}" type="presOf" srcId="{6E51D7F7-7F52-4EE1-9A89-AC88ECD3463C}" destId="{45C676F0-5AED-4920-B34A-C49A46D1D2BF}" srcOrd="0" destOrd="0" presId="urn:microsoft.com/office/officeart/2005/8/layout/process1"/>
    <dgm:cxn modelId="{B5EB4973-3F06-4BB1-A202-40D8F24A33EE}" type="presOf" srcId="{A347A0BC-040C-4B49-B463-F566DC9F6FA9}" destId="{B129CE64-1196-43AF-89CB-659A3C30B55D}" srcOrd="1" destOrd="0" presId="urn:microsoft.com/office/officeart/2005/8/layout/process1"/>
    <dgm:cxn modelId="{8632BA58-9E70-4EBD-87AA-B8EDAAE35E5D}" srcId="{7118E527-8B5D-41C5-8114-F64F9CED4E0F}" destId="{6E51D7F7-7F52-4EE1-9A89-AC88ECD3463C}" srcOrd="1" destOrd="0" parTransId="{A5405097-0C13-4FD7-BA9A-9B340CE4D4EB}" sibTransId="{A57F2D08-A150-480E-894E-34BDB398B7DA}"/>
    <dgm:cxn modelId="{68879F88-446E-424E-A0FC-A90C67E68BBD}" type="presOf" srcId="{7D0C160C-7374-40FC-8285-8D73D3217D54}" destId="{5C2A29CC-00EF-42C1-8442-32A2D1A4631B}" srcOrd="0" destOrd="0" presId="urn:microsoft.com/office/officeart/2005/8/layout/process1"/>
    <dgm:cxn modelId="{70B8B38D-DA01-4820-AA55-6DE441BD6A7B}" srcId="{7118E527-8B5D-41C5-8114-F64F9CED4E0F}" destId="{CD204E0A-C260-49BB-8A04-226FA825A6AF}" srcOrd="3" destOrd="0" parTransId="{444C2C6F-313D-4B88-9858-3972FE3C9154}" sibTransId="{7B56D5B1-76D5-4AAA-9DC0-7FB4B3A1655C}"/>
    <dgm:cxn modelId="{DF9AC7AB-E50A-4287-8014-54CF11BC8971}" type="presOf" srcId="{75F7D2C0-07AE-4687-A840-98AB58E000CF}" destId="{17958593-FC25-495D-8CFF-EB9F0272C078}" srcOrd="0" destOrd="0" presId="urn:microsoft.com/office/officeart/2005/8/layout/process1"/>
    <dgm:cxn modelId="{862649BE-2356-4E94-966F-C3E9CC4BF302}" srcId="{7118E527-8B5D-41C5-8114-F64F9CED4E0F}" destId="{7D0C160C-7374-40FC-8285-8D73D3217D54}" srcOrd="2" destOrd="0" parTransId="{650251CF-BBC7-4564-BCBF-C36EAD3C8408}" sibTransId="{A347A0BC-040C-4B49-B463-F566DC9F6FA9}"/>
    <dgm:cxn modelId="{23DDD0C9-8674-43B1-BAE5-B101E1BDA441}" type="presOf" srcId="{A57F2D08-A150-480E-894E-34BDB398B7DA}" destId="{436ABFA9-FCCF-4F2D-AA99-0E72AC01D24D}" srcOrd="1" destOrd="0" presId="urn:microsoft.com/office/officeart/2005/8/layout/process1"/>
    <dgm:cxn modelId="{6D664EDE-F266-4F01-91F3-533B04F28993}" type="presOf" srcId="{C787ECE8-D127-45AB-99AF-3BCCF25D9FD9}" destId="{20983DED-4EBE-4D80-B2A7-C9876F64C11C}" srcOrd="1" destOrd="0" presId="urn:microsoft.com/office/officeart/2005/8/layout/process1"/>
    <dgm:cxn modelId="{A05208EC-E047-4EDE-A2BE-409B96E04D5B}" type="presOf" srcId="{A347A0BC-040C-4B49-B463-F566DC9F6FA9}" destId="{8B158F39-67E1-4667-A8D8-1851B6ECC5A1}" srcOrd="0" destOrd="0" presId="urn:microsoft.com/office/officeart/2005/8/layout/process1"/>
    <dgm:cxn modelId="{CA275613-2AF7-4C68-9D6B-F7BBF49FB4D8}" type="presParOf" srcId="{49D63DF1-56EB-4214-8C46-10282192F8F2}" destId="{17958593-FC25-495D-8CFF-EB9F0272C078}" srcOrd="0" destOrd="0" presId="urn:microsoft.com/office/officeart/2005/8/layout/process1"/>
    <dgm:cxn modelId="{834095B0-6330-4609-8462-21C947CE9231}" type="presParOf" srcId="{49D63DF1-56EB-4214-8C46-10282192F8F2}" destId="{98394DE1-7DBB-4168-ADDF-F874188DF09F}" srcOrd="1" destOrd="0" presId="urn:microsoft.com/office/officeart/2005/8/layout/process1"/>
    <dgm:cxn modelId="{EDF7F438-912E-4751-BF35-9F2AAC0A8CDC}" type="presParOf" srcId="{98394DE1-7DBB-4168-ADDF-F874188DF09F}" destId="{20983DED-4EBE-4D80-B2A7-C9876F64C11C}" srcOrd="0" destOrd="0" presId="urn:microsoft.com/office/officeart/2005/8/layout/process1"/>
    <dgm:cxn modelId="{DEA538CA-56D0-4687-8035-E76C84FD53B5}" type="presParOf" srcId="{49D63DF1-56EB-4214-8C46-10282192F8F2}" destId="{45C676F0-5AED-4920-B34A-C49A46D1D2BF}" srcOrd="2" destOrd="0" presId="urn:microsoft.com/office/officeart/2005/8/layout/process1"/>
    <dgm:cxn modelId="{DAB5BD97-038C-4876-A27D-BABA612E66C7}" type="presParOf" srcId="{49D63DF1-56EB-4214-8C46-10282192F8F2}" destId="{BF4AD583-33B9-43DC-BF5F-C0C6FF306F80}" srcOrd="3" destOrd="0" presId="urn:microsoft.com/office/officeart/2005/8/layout/process1"/>
    <dgm:cxn modelId="{156F6B48-7F4F-4FCB-B94E-F37EE4F42074}" type="presParOf" srcId="{BF4AD583-33B9-43DC-BF5F-C0C6FF306F80}" destId="{436ABFA9-FCCF-4F2D-AA99-0E72AC01D24D}" srcOrd="0" destOrd="0" presId="urn:microsoft.com/office/officeart/2005/8/layout/process1"/>
    <dgm:cxn modelId="{3EBF1723-526E-4B62-AEC1-BCCAA54AAABE}" type="presParOf" srcId="{49D63DF1-56EB-4214-8C46-10282192F8F2}" destId="{5C2A29CC-00EF-42C1-8442-32A2D1A4631B}" srcOrd="4" destOrd="0" presId="urn:microsoft.com/office/officeart/2005/8/layout/process1"/>
    <dgm:cxn modelId="{DE5C7A63-D06A-4ABC-8CBF-B83AE3DD1FC8}" type="presParOf" srcId="{49D63DF1-56EB-4214-8C46-10282192F8F2}" destId="{8B158F39-67E1-4667-A8D8-1851B6ECC5A1}" srcOrd="5" destOrd="0" presId="urn:microsoft.com/office/officeart/2005/8/layout/process1"/>
    <dgm:cxn modelId="{980E9BBF-6BD3-494C-BD25-CAF06050AE32}" type="presParOf" srcId="{8B158F39-67E1-4667-A8D8-1851B6ECC5A1}" destId="{B129CE64-1196-43AF-89CB-659A3C30B55D}" srcOrd="0" destOrd="0" presId="urn:microsoft.com/office/officeart/2005/8/layout/process1"/>
    <dgm:cxn modelId="{C38EFD42-7372-464B-BC84-066716265E45}" type="presParOf" srcId="{49D63DF1-56EB-4214-8C46-10282192F8F2}" destId="{463D5A2C-8807-4E0B-8238-0B5F2ACB80DC}" srcOrd="6"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2D9EA3-F2FB-419F-8799-40F5404265B3}">
      <dsp:nvSpPr>
        <dsp:cNvPr id="0" name=""/>
        <dsp:cNvSpPr/>
      </dsp:nvSpPr>
      <dsp:spPr>
        <a:xfrm>
          <a:off x="3005426" y="1025643"/>
          <a:ext cx="2330953" cy="267197"/>
        </a:xfrm>
        <a:custGeom>
          <a:avLst/>
          <a:gdLst/>
          <a:ahLst/>
          <a:cxnLst/>
          <a:rect l="0" t="0" r="0" b="0"/>
          <a:pathLst>
            <a:path>
              <a:moveTo>
                <a:pt x="0" y="0"/>
              </a:moveTo>
              <a:lnTo>
                <a:pt x="0" y="182087"/>
              </a:lnTo>
              <a:lnTo>
                <a:pt x="2330953" y="182087"/>
              </a:lnTo>
              <a:lnTo>
                <a:pt x="2330953" y="2671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7E8BB-EB9C-410E-B7F7-1D0AAAFD9116}">
      <dsp:nvSpPr>
        <dsp:cNvPr id="0" name=""/>
        <dsp:cNvSpPr/>
      </dsp:nvSpPr>
      <dsp:spPr>
        <a:xfrm>
          <a:off x="3005426" y="1025643"/>
          <a:ext cx="909169" cy="267197"/>
        </a:xfrm>
        <a:custGeom>
          <a:avLst/>
          <a:gdLst/>
          <a:ahLst/>
          <a:cxnLst/>
          <a:rect l="0" t="0" r="0" b="0"/>
          <a:pathLst>
            <a:path>
              <a:moveTo>
                <a:pt x="0" y="0"/>
              </a:moveTo>
              <a:lnTo>
                <a:pt x="0" y="182087"/>
              </a:lnTo>
              <a:lnTo>
                <a:pt x="909169" y="182087"/>
              </a:lnTo>
              <a:lnTo>
                <a:pt x="909169" y="2671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8D478-3C5B-498F-985C-505188751B48}">
      <dsp:nvSpPr>
        <dsp:cNvPr id="0" name=""/>
        <dsp:cNvSpPr/>
      </dsp:nvSpPr>
      <dsp:spPr>
        <a:xfrm>
          <a:off x="2660815" y="1733910"/>
          <a:ext cx="91440" cy="267197"/>
        </a:xfrm>
        <a:custGeom>
          <a:avLst/>
          <a:gdLst/>
          <a:ahLst/>
          <a:cxnLst/>
          <a:rect l="0" t="0" r="0" b="0"/>
          <a:pathLst>
            <a:path>
              <a:moveTo>
                <a:pt x="45720" y="0"/>
              </a:moveTo>
              <a:lnTo>
                <a:pt x="45720" y="2671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22E6F1-74FB-4C2E-A50A-133561C2BE80}">
      <dsp:nvSpPr>
        <dsp:cNvPr id="0" name=""/>
        <dsp:cNvSpPr/>
      </dsp:nvSpPr>
      <dsp:spPr>
        <a:xfrm>
          <a:off x="2706535" y="1025643"/>
          <a:ext cx="298890" cy="267197"/>
        </a:xfrm>
        <a:custGeom>
          <a:avLst/>
          <a:gdLst/>
          <a:ahLst/>
          <a:cxnLst/>
          <a:rect l="0" t="0" r="0" b="0"/>
          <a:pathLst>
            <a:path>
              <a:moveTo>
                <a:pt x="298890" y="0"/>
              </a:moveTo>
              <a:lnTo>
                <a:pt x="298890" y="182087"/>
              </a:lnTo>
              <a:lnTo>
                <a:pt x="0" y="182087"/>
              </a:lnTo>
              <a:lnTo>
                <a:pt x="0" y="2671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AF5C1-11E0-4960-AA4C-E50A6A9132C5}">
      <dsp:nvSpPr>
        <dsp:cNvPr id="0" name=""/>
        <dsp:cNvSpPr/>
      </dsp:nvSpPr>
      <dsp:spPr>
        <a:xfrm>
          <a:off x="1583642" y="1025643"/>
          <a:ext cx="1421784" cy="267197"/>
        </a:xfrm>
        <a:custGeom>
          <a:avLst/>
          <a:gdLst/>
          <a:ahLst/>
          <a:cxnLst/>
          <a:rect l="0" t="0" r="0" b="0"/>
          <a:pathLst>
            <a:path>
              <a:moveTo>
                <a:pt x="1421784" y="0"/>
              </a:moveTo>
              <a:lnTo>
                <a:pt x="1421784" y="182087"/>
              </a:lnTo>
              <a:lnTo>
                <a:pt x="0" y="182087"/>
              </a:lnTo>
              <a:lnTo>
                <a:pt x="0" y="2671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494E0D-33DB-41EE-981A-A72CACD9C435}">
      <dsp:nvSpPr>
        <dsp:cNvPr id="0" name=""/>
        <dsp:cNvSpPr/>
      </dsp:nvSpPr>
      <dsp:spPr>
        <a:xfrm>
          <a:off x="460748" y="1025643"/>
          <a:ext cx="2544677" cy="267197"/>
        </a:xfrm>
        <a:custGeom>
          <a:avLst/>
          <a:gdLst/>
          <a:ahLst/>
          <a:cxnLst/>
          <a:rect l="0" t="0" r="0" b="0"/>
          <a:pathLst>
            <a:path>
              <a:moveTo>
                <a:pt x="2544677" y="0"/>
              </a:moveTo>
              <a:lnTo>
                <a:pt x="2544677" y="182087"/>
              </a:lnTo>
              <a:lnTo>
                <a:pt x="0" y="182087"/>
              </a:lnTo>
              <a:lnTo>
                <a:pt x="0" y="2671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18CA40-74E5-451E-A2DB-F1425FD285DE}">
      <dsp:nvSpPr>
        <dsp:cNvPr id="0" name=""/>
        <dsp:cNvSpPr/>
      </dsp:nvSpPr>
      <dsp:spPr>
        <a:xfrm>
          <a:off x="2959706" y="534136"/>
          <a:ext cx="91440" cy="267197"/>
        </a:xfrm>
        <a:custGeom>
          <a:avLst/>
          <a:gdLst/>
          <a:ahLst/>
          <a:cxnLst/>
          <a:rect l="0" t="0" r="0" b="0"/>
          <a:pathLst>
            <a:path>
              <a:moveTo>
                <a:pt x="45720" y="0"/>
              </a:moveTo>
              <a:lnTo>
                <a:pt x="45720" y="2671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4F866F-EC17-4346-8F03-4CFA0D844386}">
      <dsp:nvSpPr>
        <dsp:cNvPr id="0" name=""/>
        <dsp:cNvSpPr/>
      </dsp:nvSpPr>
      <dsp:spPr>
        <a:xfrm>
          <a:off x="2546060" y="103422"/>
          <a:ext cx="918730" cy="4307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4570C2F-3074-491A-A2D2-7AA5E63A8949}">
      <dsp:nvSpPr>
        <dsp:cNvPr id="0" name=""/>
        <dsp:cNvSpPr/>
      </dsp:nvSpPr>
      <dsp:spPr>
        <a:xfrm>
          <a:off x="2648142" y="200399"/>
          <a:ext cx="918730" cy="4307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HỘI ĐỒNG QUẢN TRỊ</a:t>
          </a:r>
        </a:p>
      </dsp:txBody>
      <dsp:txXfrm>
        <a:off x="2660757" y="213014"/>
        <a:ext cx="893500" cy="405484"/>
      </dsp:txXfrm>
    </dsp:sp>
    <dsp:sp modelId="{831B5B38-ACD7-4191-8E6E-33A8A51F1BE5}">
      <dsp:nvSpPr>
        <dsp:cNvPr id="0" name=""/>
        <dsp:cNvSpPr/>
      </dsp:nvSpPr>
      <dsp:spPr>
        <a:xfrm>
          <a:off x="2342502" y="801334"/>
          <a:ext cx="1325848" cy="22430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B9B795E-E3D2-4D04-AA57-86967C6FA533}">
      <dsp:nvSpPr>
        <dsp:cNvPr id="0" name=""/>
        <dsp:cNvSpPr/>
      </dsp:nvSpPr>
      <dsp:spPr>
        <a:xfrm>
          <a:off x="2444583" y="898311"/>
          <a:ext cx="1325848" cy="22430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BAN GIÁM ĐỐC</a:t>
          </a:r>
        </a:p>
      </dsp:txBody>
      <dsp:txXfrm>
        <a:off x="2451153" y="904881"/>
        <a:ext cx="1312708" cy="211169"/>
      </dsp:txXfrm>
    </dsp:sp>
    <dsp:sp modelId="{39DE690A-56C6-49F1-86E2-8C9FDA6DFD84}">
      <dsp:nvSpPr>
        <dsp:cNvPr id="0" name=""/>
        <dsp:cNvSpPr/>
      </dsp:nvSpPr>
      <dsp:spPr>
        <a:xfrm>
          <a:off x="1383" y="1292841"/>
          <a:ext cx="918730" cy="44106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D0599A9-E5B9-495D-BF2D-34AFB168740E}">
      <dsp:nvSpPr>
        <dsp:cNvPr id="0" name=""/>
        <dsp:cNvSpPr/>
      </dsp:nvSpPr>
      <dsp:spPr>
        <a:xfrm>
          <a:off x="103464" y="1389818"/>
          <a:ext cx="918730" cy="4410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PHÒNG </a:t>
          </a:r>
        </a:p>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KẾ TOÁN</a:t>
          </a:r>
        </a:p>
      </dsp:txBody>
      <dsp:txXfrm>
        <a:off x="116382" y="1402736"/>
        <a:ext cx="892894" cy="415233"/>
      </dsp:txXfrm>
    </dsp:sp>
    <dsp:sp modelId="{5FEAF2A3-1E86-40A6-AC1C-495513D462EE}">
      <dsp:nvSpPr>
        <dsp:cNvPr id="0" name=""/>
        <dsp:cNvSpPr/>
      </dsp:nvSpPr>
      <dsp:spPr>
        <a:xfrm>
          <a:off x="1124276" y="1292841"/>
          <a:ext cx="918730" cy="44106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3E6EF5-A5A2-4465-AF0B-ACA975DA3CE3}">
      <dsp:nvSpPr>
        <dsp:cNvPr id="0" name=""/>
        <dsp:cNvSpPr/>
      </dsp:nvSpPr>
      <dsp:spPr>
        <a:xfrm>
          <a:off x="1226357" y="1389818"/>
          <a:ext cx="918730" cy="4410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PHÒNG </a:t>
          </a:r>
        </a:p>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THIẾT KẾ</a:t>
          </a:r>
        </a:p>
      </dsp:txBody>
      <dsp:txXfrm>
        <a:off x="1239275" y="1402736"/>
        <a:ext cx="892894" cy="415233"/>
      </dsp:txXfrm>
    </dsp:sp>
    <dsp:sp modelId="{09021348-3DB1-4DB0-A2A8-7C39B70FE986}">
      <dsp:nvSpPr>
        <dsp:cNvPr id="0" name=""/>
        <dsp:cNvSpPr/>
      </dsp:nvSpPr>
      <dsp:spPr>
        <a:xfrm>
          <a:off x="2247170" y="1292841"/>
          <a:ext cx="918730" cy="44106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DFD25-A185-4529-8D96-1BDBC69358C8}">
      <dsp:nvSpPr>
        <dsp:cNvPr id="0" name=""/>
        <dsp:cNvSpPr/>
      </dsp:nvSpPr>
      <dsp:spPr>
        <a:xfrm>
          <a:off x="2349251" y="1389818"/>
          <a:ext cx="918730" cy="4410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PHÒNG </a:t>
          </a:r>
        </a:p>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KỸ THUẬT</a:t>
          </a:r>
        </a:p>
      </dsp:txBody>
      <dsp:txXfrm>
        <a:off x="2362169" y="1402736"/>
        <a:ext cx="892894" cy="415233"/>
      </dsp:txXfrm>
    </dsp:sp>
    <dsp:sp modelId="{7EE5AAF8-9C6B-407A-9DDD-5B7479996025}">
      <dsp:nvSpPr>
        <dsp:cNvPr id="0" name=""/>
        <dsp:cNvSpPr/>
      </dsp:nvSpPr>
      <dsp:spPr>
        <a:xfrm>
          <a:off x="1861491" y="2001108"/>
          <a:ext cx="1690088" cy="2707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B6E8F4F-C024-4E60-8CE4-8AB3FD43F12F}">
      <dsp:nvSpPr>
        <dsp:cNvPr id="0" name=""/>
        <dsp:cNvSpPr/>
      </dsp:nvSpPr>
      <dsp:spPr>
        <a:xfrm>
          <a:off x="1963572" y="2098085"/>
          <a:ext cx="1690088" cy="2707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CÁC ĐỘI THI CÔNG</a:t>
          </a:r>
        </a:p>
      </dsp:txBody>
      <dsp:txXfrm>
        <a:off x="1971502" y="2106015"/>
        <a:ext cx="1674228" cy="254899"/>
      </dsp:txXfrm>
    </dsp:sp>
    <dsp:sp modelId="{0D6ED418-FDA1-4D86-B2D2-7EE44153D906}">
      <dsp:nvSpPr>
        <dsp:cNvPr id="0" name=""/>
        <dsp:cNvSpPr/>
      </dsp:nvSpPr>
      <dsp:spPr>
        <a:xfrm>
          <a:off x="3370063" y="1292841"/>
          <a:ext cx="1089063" cy="44106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D6A0528-3533-4E10-9F74-183F3754708D}">
      <dsp:nvSpPr>
        <dsp:cNvPr id="0" name=""/>
        <dsp:cNvSpPr/>
      </dsp:nvSpPr>
      <dsp:spPr>
        <a:xfrm>
          <a:off x="3472144" y="1389818"/>
          <a:ext cx="1089063" cy="4410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PHÒNG </a:t>
          </a:r>
        </a:p>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KINH DOANH</a:t>
          </a:r>
        </a:p>
      </dsp:txBody>
      <dsp:txXfrm>
        <a:off x="3485062" y="1402736"/>
        <a:ext cx="1063227" cy="415233"/>
      </dsp:txXfrm>
    </dsp:sp>
    <dsp:sp modelId="{9C1CFB56-EDEB-4FE5-89E1-07FF55EDB42E}">
      <dsp:nvSpPr>
        <dsp:cNvPr id="0" name=""/>
        <dsp:cNvSpPr/>
      </dsp:nvSpPr>
      <dsp:spPr>
        <a:xfrm>
          <a:off x="4663289" y="1292841"/>
          <a:ext cx="1346179" cy="44106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4D824A-560E-4A61-BE21-FECD0F55FFB8}">
      <dsp:nvSpPr>
        <dsp:cNvPr id="0" name=""/>
        <dsp:cNvSpPr/>
      </dsp:nvSpPr>
      <dsp:spPr>
        <a:xfrm>
          <a:off x="4765370" y="1389818"/>
          <a:ext cx="1346179" cy="4410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PHÒNG </a:t>
          </a:r>
        </a:p>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HÀNH CHÍNH</a:t>
          </a:r>
        </a:p>
      </dsp:txBody>
      <dsp:txXfrm>
        <a:off x="4778288" y="1402736"/>
        <a:ext cx="1320343" cy="415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0E89DB-208A-49A0-A87D-1A78A93E1C93}">
      <dsp:nvSpPr>
        <dsp:cNvPr id="0" name=""/>
        <dsp:cNvSpPr/>
      </dsp:nvSpPr>
      <dsp:spPr>
        <a:xfrm>
          <a:off x="320999" y="110"/>
          <a:ext cx="2331422" cy="33636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itchFamily="18" charset="0"/>
              <a:cs typeface="Times New Roman" pitchFamily="18" charset="0"/>
            </a:rPr>
            <a:t>Xây dựng các công trình</a:t>
          </a:r>
        </a:p>
      </dsp:txBody>
      <dsp:txXfrm>
        <a:off x="330851" y="9962"/>
        <a:ext cx="2311718" cy="316662"/>
      </dsp:txXfrm>
    </dsp:sp>
    <dsp:sp modelId="{41E018AD-2443-4243-94D7-F94E9B3BBAC7}">
      <dsp:nvSpPr>
        <dsp:cNvPr id="0" name=""/>
        <dsp:cNvSpPr/>
      </dsp:nvSpPr>
      <dsp:spPr>
        <a:xfrm>
          <a:off x="554141" y="336476"/>
          <a:ext cx="233142" cy="412877"/>
        </a:xfrm>
        <a:custGeom>
          <a:avLst/>
          <a:gdLst/>
          <a:ahLst/>
          <a:cxnLst/>
          <a:rect l="0" t="0" r="0" b="0"/>
          <a:pathLst>
            <a:path>
              <a:moveTo>
                <a:pt x="0" y="0"/>
              </a:moveTo>
              <a:lnTo>
                <a:pt x="0" y="412877"/>
              </a:lnTo>
              <a:lnTo>
                <a:pt x="233142" y="4128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1887C4-C85C-4477-9DB0-E74823213DE2}">
      <dsp:nvSpPr>
        <dsp:cNvPr id="0" name=""/>
        <dsp:cNvSpPr/>
      </dsp:nvSpPr>
      <dsp:spPr>
        <a:xfrm>
          <a:off x="787283" y="585180"/>
          <a:ext cx="1591700" cy="328347"/>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Giao thông</a:t>
          </a:r>
        </a:p>
      </dsp:txBody>
      <dsp:txXfrm>
        <a:off x="796900" y="594797"/>
        <a:ext cx="1572466" cy="309113"/>
      </dsp:txXfrm>
    </dsp:sp>
    <dsp:sp modelId="{EB9B7F3F-EE93-4480-8810-A8DEEC129215}">
      <dsp:nvSpPr>
        <dsp:cNvPr id="0" name=""/>
        <dsp:cNvSpPr/>
      </dsp:nvSpPr>
      <dsp:spPr>
        <a:xfrm>
          <a:off x="554141" y="336476"/>
          <a:ext cx="233142" cy="989928"/>
        </a:xfrm>
        <a:custGeom>
          <a:avLst/>
          <a:gdLst/>
          <a:ahLst/>
          <a:cxnLst/>
          <a:rect l="0" t="0" r="0" b="0"/>
          <a:pathLst>
            <a:path>
              <a:moveTo>
                <a:pt x="0" y="0"/>
              </a:moveTo>
              <a:lnTo>
                <a:pt x="0" y="989928"/>
              </a:lnTo>
              <a:lnTo>
                <a:pt x="233142" y="989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FC5D5-6A70-4EC0-B8A0-1DBA3B752AA5}">
      <dsp:nvSpPr>
        <dsp:cNvPr id="0" name=""/>
        <dsp:cNvSpPr/>
      </dsp:nvSpPr>
      <dsp:spPr>
        <a:xfrm>
          <a:off x="787283" y="1162231"/>
          <a:ext cx="1591700" cy="328347"/>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Thủy lợi</a:t>
          </a:r>
        </a:p>
      </dsp:txBody>
      <dsp:txXfrm>
        <a:off x="796900" y="1171848"/>
        <a:ext cx="1572466" cy="309113"/>
      </dsp:txXfrm>
    </dsp:sp>
    <dsp:sp modelId="{8E05F403-BD8B-43FA-B3AA-B778289F839F}">
      <dsp:nvSpPr>
        <dsp:cNvPr id="0" name=""/>
        <dsp:cNvSpPr/>
      </dsp:nvSpPr>
      <dsp:spPr>
        <a:xfrm>
          <a:off x="554141" y="336476"/>
          <a:ext cx="233142" cy="1566978"/>
        </a:xfrm>
        <a:custGeom>
          <a:avLst/>
          <a:gdLst/>
          <a:ahLst/>
          <a:cxnLst/>
          <a:rect l="0" t="0" r="0" b="0"/>
          <a:pathLst>
            <a:path>
              <a:moveTo>
                <a:pt x="0" y="0"/>
              </a:moveTo>
              <a:lnTo>
                <a:pt x="0" y="1566978"/>
              </a:lnTo>
              <a:lnTo>
                <a:pt x="233142" y="15669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3D0331-A2E2-4DC6-8B28-4E7053883380}">
      <dsp:nvSpPr>
        <dsp:cNvPr id="0" name=""/>
        <dsp:cNvSpPr/>
      </dsp:nvSpPr>
      <dsp:spPr>
        <a:xfrm>
          <a:off x="787283" y="1739282"/>
          <a:ext cx="1600709" cy="328347"/>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Cơ sở hạ tầng</a:t>
          </a:r>
        </a:p>
      </dsp:txBody>
      <dsp:txXfrm>
        <a:off x="796900" y="1748899"/>
        <a:ext cx="1581475" cy="309113"/>
      </dsp:txXfrm>
    </dsp:sp>
    <dsp:sp modelId="{28DC6519-2A1E-4006-B13C-21A4E79BA275}">
      <dsp:nvSpPr>
        <dsp:cNvPr id="0" name=""/>
        <dsp:cNvSpPr/>
      </dsp:nvSpPr>
      <dsp:spPr>
        <a:xfrm>
          <a:off x="554141" y="336476"/>
          <a:ext cx="233142" cy="2207399"/>
        </a:xfrm>
        <a:custGeom>
          <a:avLst/>
          <a:gdLst/>
          <a:ahLst/>
          <a:cxnLst/>
          <a:rect l="0" t="0" r="0" b="0"/>
          <a:pathLst>
            <a:path>
              <a:moveTo>
                <a:pt x="0" y="0"/>
              </a:moveTo>
              <a:lnTo>
                <a:pt x="0" y="2207399"/>
              </a:lnTo>
              <a:lnTo>
                <a:pt x="233142" y="2207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AA374-3C33-4611-9DE4-15F63192B3C9}">
      <dsp:nvSpPr>
        <dsp:cNvPr id="0" name=""/>
        <dsp:cNvSpPr/>
      </dsp:nvSpPr>
      <dsp:spPr>
        <a:xfrm>
          <a:off x="787283" y="2316332"/>
          <a:ext cx="1571023" cy="45508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Khu đô thị, nhà nghỉ, chung cư</a:t>
          </a:r>
        </a:p>
      </dsp:txBody>
      <dsp:txXfrm>
        <a:off x="800612" y="2329661"/>
        <a:ext cx="1544365" cy="428428"/>
      </dsp:txXfrm>
    </dsp:sp>
    <dsp:sp modelId="{808228F5-44FA-4D69-8300-8527C255BF0A}">
      <dsp:nvSpPr>
        <dsp:cNvPr id="0" name=""/>
        <dsp:cNvSpPr/>
      </dsp:nvSpPr>
      <dsp:spPr>
        <a:xfrm>
          <a:off x="554141" y="336476"/>
          <a:ext cx="233142" cy="2845696"/>
        </a:xfrm>
        <a:custGeom>
          <a:avLst/>
          <a:gdLst/>
          <a:ahLst/>
          <a:cxnLst/>
          <a:rect l="0" t="0" r="0" b="0"/>
          <a:pathLst>
            <a:path>
              <a:moveTo>
                <a:pt x="0" y="0"/>
              </a:moveTo>
              <a:lnTo>
                <a:pt x="0" y="2845696"/>
              </a:lnTo>
              <a:lnTo>
                <a:pt x="233142" y="2845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805639-C8B0-481B-B7CC-C7C8E565781A}">
      <dsp:nvSpPr>
        <dsp:cNvPr id="0" name=""/>
        <dsp:cNvSpPr/>
      </dsp:nvSpPr>
      <dsp:spPr>
        <a:xfrm>
          <a:off x="787283" y="3020123"/>
          <a:ext cx="1537502" cy="324099"/>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a:t>
          </a:r>
        </a:p>
      </dsp:txBody>
      <dsp:txXfrm>
        <a:off x="796776" y="3029616"/>
        <a:ext cx="1518516" cy="305113"/>
      </dsp:txXfrm>
    </dsp:sp>
    <dsp:sp modelId="{30610F8A-5337-43BA-88E2-AEE1B18D2170}">
      <dsp:nvSpPr>
        <dsp:cNvPr id="0" name=""/>
        <dsp:cNvSpPr/>
      </dsp:nvSpPr>
      <dsp:spPr>
        <a:xfrm>
          <a:off x="3149828" y="110"/>
          <a:ext cx="1998638" cy="33636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itchFamily="18" charset="0"/>
              <a:cs typeface="Times New Roman" pitchFamily="18" charset="0"/>
            </a:rPr>
            <a:t>Thiết kế kết cấu</a:t>
          </a:r>
        </a:p>
      </dsp:txBody>
      <dsp:txXfrm>
        <a:off x="3159680" y="9962"/>
        <a:ext cx="1978934" cy="316662"/>
      </dsp:txXfrm>
    </dsp:sp>
    <dsp:sp modelId="{56874E12-FDBA-43E7-92E4-D2F8EBA96099}">
      <dsp:nvSpPr>
        <dsp:cNvPr id="0" name=""/>
        <dsp:cNvSpPr/>
      </dsp:nvSpPr>
      <dsp:spPr>
        <a:xfrm>
          <a:off x="3349692" y="336476"/>
          <a:ext cx="199863" cy="427461"/>
        </a:xfrm>
        <a:custGeom>
          <a:avLst/>
          <a:gdLst/>
          <a:ahLst/>
          <a:cxnLst/>
          <a:rect l="0" t="0" r="0" b="0"/>
          <a:pathLst>
            <a:path>
              <a:moveTo>
                <a:pt x="0" y="0"/>
              </a:moveTo>
              <a:lnTo>
                <a:pt x="0" y="427461"/>
              </a:lnTo>
              <a:lnTo>
                <a:pt x="199863" y="4274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DD9B55-82AA-4636-B6CB-46A924BD8486}">
      <dsp:nvSpPr>
        <dsp:cNvPr id="0" name=""/>
        <dsp:cNvSpPr/>
      </dsp:nvSpPr>
      <dsp:spPr>
        <a:xfrm>
          <a:off x="3549556" y="585180"/>
          <a:ext cx="1540765" cy="357515"/>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Dân dụng</a:t>
          </a:r>
        </a:p>
      </dsp:txBody>
      <dsp:txXfrm>
        <a:off x="3560027" y="595651"/>
        <a:ext cx="1519823" cy="336573"/>
      </dsp:txXfrm>
    </dsp:sp>
    <dsp:sp modelId="{AAFCC1C6-4285-4DF3-A9E7-E04BA2C5EF2E}">
      <dsp:nvSpPr>
        <dsp:cNvPr id="0" name=""/>
        <dsp:cNvSpPr/>
      </dsp:nvSpPr>
      <dsp:spPr>
        <a:xfrm>
          <a:off x="3349692" y="336476"/>
          <a:ext cx="199863" cy="1047000"/>
        </a:xfrm>
        <a:custGeom>
          <a:avLst/>
          <a:gdLst/>
          <a:ahLst/>
          <a:cxnLst/>
          <a:rect l="0" t="0" r="0" b="0"/>
          <a:pathLst>
            <a:path>
              <a:moveTo>
                <a:pt x="0" y="0"/>
              </a:moveTo>
              <a:lnTo>
                <a:pt x="0" y="1047000"/>
              </a:lnTo>
              <a:lnTo>
                <a:pt x="199863" y="10470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AD7BB-AC6C-4DF4-94A4-FBD1E7AE3713}">
      <dsp:nvSpPr>
        <dsp:cNvPr id="0" name=""/>
        <dsp:cNvSpPr/>
      </dsp:nvSpPr>
      <dsp:spPr>
        <a:xfrm>
          <a:off x="3549556" y="1191398"/>
          <a:ext cx="1580908" cy="38415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Công nghiệp</a:t>
          </a:r>
        </a:p>
      </dsp:txBody>
      <dsp:txXfrm>
        <a:off x="3560808" y="1202650"/>
        <a:ext cx="1558404" cy="3616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958593-FC25-495D-8CFF-EB9F0272C078}">
      <dsp:nvSpPr>
        <dsp:cNvPr id="0" name=""/>
        <dsp:cNvSpPr/>
      </dsp:nvSpPr>
      <dsp:spPr>
        <a:xfrm>
          <a:off x="5574" y="0"/>
          <a:ext cx="1153881" cy="68580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Tìm kiếm KH hoặc KH tự tìm đến</a:t>
          </a:r>
        </a:p>
      </dsp:txBody>
      <dsp:txXfrm>
        <a:off x="25660" y="20086"/>
        <a:ext cx="1113709" cy="645628"/>
      </dsp:txXfrm>
    </dsp:sp>
    <dsp:sp modelId="{98394DE1-7DBB-4168-ADDF-F874188DF09F}">
      <dsp:nvSpPr>
        <dsp:cNvPr id="0" name=""/>
        <dsp:cNvSpPr/>
      </dsp:nvSpPr>
      <dsp:spPr>
        <a:xfrm>
          <a:off x="1274844" y="199818"/>
          <a:ext cx="244622" cy="2861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latin typeface="Times New Roman" pitchFamily="18" charset="0"/>
            <a:cs typeface="Times New Roman" pitchFamily="18" charset="0"/>
          </a:endParaRPr>
        </a:p>
      </dsp:txBody>
      <dsp:txXfrm>
        <a:off x="1274844" y="257050"/>
        <a:ext cx="171235" cy="171698"/>
      </dsp:txXfrm>
    </dsp:sp>
    <dsp:sp modelId="{45C676F0-5AED-4920-B34A-C49A46D1D2BF}">
      <dsp:nvSpPr>
        <dsp:cNvPr id="0" name=""/>
        <dsp:cNvSpPr/>
      </dsp:nvSpPr>
      <dsp:spPr>
        <a:xfrm>
          <a:off x="1621008" y="0"/>
          <a:ext cx="1153881" cy="68580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Kí kết hợp đồng</a:t>
          </a:r>
        </a:p>
      </dsp:txBody>
      <dsp:txXfrm>
        <a:off x="1641094" y="20086"/>
        <a:ext cx="1113709" cy="645628"/>
      </dsp:txXfrm>
    </dsp:sp>
    <dsp:sp modelId="{BF4AD583-33B9-43DC-BF5F-C0C6FF306F80}">
      <dsp:nvSpPr>
        <dsp:cNvPr id="0" name=""/>
        <dsp:cNvSpPr/>
      </dsp:nvSpPr>
      <dsp:spPr>
        <a:xfrm>
          <a:off x="2890278" y="199818"/>
          <a:ext cx="244622" cy="2861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latin typeface="Times New Roman" pitchFamily="18" charset="0"/>
            <a:cs typeface="Times New Roman" pitchFamily="18" charset="0"/>
          </a:endParaRPr>
        </a:p>
      </dsp:txBody>
      <dsp:txXfrm>
        <a:off x="2890278" y="257050"/>
        <a:ext cx="171235" cy="171698"/>
      </dsp:txXfrm>
    </dsp:sp>
    <dsp:sp modelId="{5C2A29CC-00EF-42C1-8442-32A2D1A4631B}">
      <dsp:nvSpPr>
        <dsp:cNvPr id="0" name=""/>
        <dsp:cNvSpPr/>
      </dsp:nvSpPr>
      <dsp:spPr>
        <a:xfrm>
          <a:off x="3236442" y="0"/>
          <a:ext cx="1153881" cy="68580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Thực hiện hợp đồng – thi công </a:t>
          </a:r>
        </a:p>
      </dsp:txBody>
      <dsp:txXfrm>
        <a:off x="3256528" y="20086"/>
        <a:ext cx="1113709" cy="645628"/>
      </dsp:txXfrm>
    </dsp:sp>
    <dsp:sp modelId="{8B158F39-67E1-4667-A8D8-1851B6ECC5A1}">
      <dsp:nvSpPr>
        <dsp:cNvPr id="0" name=""/>
        <dsp:cNvSpPr/>
      </dsp:nvSpPr>
      <dsp:spPr>
        <a:xfrm>
          <a:off x="4505712" y="199818"/>
          <a:ext cx="244622" cy="2861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latin typeface="Times New Roman" pitchFamily="18" charset="0"/>
            <a:cs typeface="Times New Roman" pitchFamily="18" charset="0"/>
          </a:endParaRPr>
        </a:p>
      </dsp:txBody>
      <dsp:txXfrm>
        <a:off x="4505712" y="257050"/>
        <a:ext cx="171235" cy="171698"/>
      </dsp:txXfrm>
    </dsp:sp>
    <dsp:sp modelId="{463D5A2C-8807-4E0B-8238-0B5F2ACB80DC}">
      <dsp:nvSpPr>
        <dsp:cNvPr id="0" name=""/>
        <dsp:cNvSpPr/>
      </dsp:nvSpPr>
      <dsp:spPr>
        <a:xfrm>
          <a:off x="4851877" y="0"/>
          <a:ext cx="1153881" cy="68580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Hoàn thành và bàn giao hợp đồng</a:t>
          </a:r>
        </a:p>
      </dsp:txBody>
      <dsp:txXfrm>
        <a:off x="4871963" y="20086"/>
        <a:ext cx="1113709" cy="6456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LeM99</b:Tag>
    <b:SourceType>Book</b:SourceType>
    <b:Guid>{2B7301BA-A87F-486F-A77B-2850E0A5553F}</b:Guid>
    <b:Title>Book1</b:Title>
    <b:Year>1999</b:Year>
    <b:City>Ha nội</b:City>
    <b:Author>
      <b:Author>
        <b:NameList>
          <b:Person>
            <b:Last>Le</b:Last>
            <b:Middle>Minh</b:Middle>
            <b:First>Tuan</b:First>
          </b:Person>
        </b:NameList>
      </b:Author>
    </b:Author>
    <b:RefOrder>1</b:RefOrder>
  </b:Source>
  <b:Source>
    <b:Tag>Huệ11</b:Tag>
    <b:SourceType>Book</b:SourceType>
    <b:Guid>{ADEC5081-80D0-47C3-A6A3-1593A97CEAFF}</b:Guid>
    <b:LCID>vi-VN</b:LCID>
    <b:Author>
      <b:Author>
        <b:NameList>
          <b:Person>
            <b:Last>Huệ</b:Last>
            <b:First>Trần</b:First>
            <b:Middle>Thị</b:Middle>
          </b:Person>
        </b:NameList>
      </b:Author>
    </b:Author>
    <b:Title>Lập Trình C++</b:Title>
    <b:Year>2011</b:Year>
    <b:City>HàNooij</b:City>
    <b:Publisher>ĐH TL</b:Publisher>
    <b:RefOrder>2</b:RefOrder>
  </b:Source>
</b:Sources>
</file>

<file path=customXml/itemProps1.xml><?xml version="1.0" encoding="utf-8"?>
<ds:datastoreItem xmlns:ds="http://schemas.openxmlformats.org/officeDocument/2006/customXml" ds:itemID="{9BC533F7-AC52-4A51-8062-6FBC75ADF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dc:creator>
  <cp:lastModifiedBy>A36756 Nguyễn Trung Kiên</cp:lastModifiedBy>
  <cp:revision>43</cp:revision>
  <dcterms:created xsi:type="dcterms:W3CDTF">2012-09-26T06:16:00Z</dcterms:created>
  <dcterms:modified xsi:type="dcterms:W3CDTF">2022-01-04T14:02:00Z</dcterms:modified>
  <cp:contentStatus/>
</cp:coreProperties>
</file>