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5699" w:rsidRPr="00D55699" w:rsidRDefault="00D55699" w:rsidP="00D55699">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D55699">
        <w:rPr>
          <w:rFonts w:ascii="Times New Roman" w:eastAsia="Times New Roman" w:hAnsi="Times New Roman" w:cs="Times New Roman"/>
          <w:b/>
          <w:bCs/>
          <w:kern w:val="36"/>
          <w:sz w:val="48"/>
          <w:szCs w:val="48"/>
          <w:lang w:eastAsia="fr-FR"/>
          <w14:ligatures w14:val="none"/>
        </w:rPr>
        <w:t>Analyse de l'Impact du Digital Omnibus sur le RGPD</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Introduction</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Le Digital Omnibus représente une proposition de simplification du cadre législatif numérique européen. Ce document analyse les modifications substantielles qu'il apporte au Règlement Général sur la Protection des Données (RGPD - Règlement UE 2016/679).</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1. Clarification de la Définition des Données Personnelles (Article 4)</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 apportée</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Le Digital Omnibus introduit une clarification majeure concernant la notion de données personnelles :</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Ajout à l'Article 4(1) du RGPD :</w:t>
      </w:r>
    </w:p>
    <w:p w:rsidR="00D55699" w:rsidRPr="00D55699" w:rsidRDefault="00D55699" w:rsidP="00D55699">
      <w:pPr>
        <w:spacing w:beforeAutospacing="1"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"L'information relative à une personne physique ne constitue pas nécessairement une donnée personnelle pour toute autre personne ou entité, simplement parce qu'une autre entité peut identifier cette personne physique. L'information ne sera pas personnelle pour une entité donnée lorsque celle-ci ne peut pas identifier la personne physique à laquelle l'information se rapporte, compte tenu des moyens raisonnablement susceptibles d'être utilisés par cette entité."</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proofErr w:type="spellStart"/>
      <w:r w:rsidRPr="00D55699">
        <w:rPr>
          <w:rFonts w:ascii="Times New Roman" w:eastAsia="Times New Roman" w:hAnsi="Times New Roman" w:cs="Times New Roman"/>
          <w:b/>
          <w:bCs/>
          <w:kern w:val="0"/>
          <w:lang w:eastAsia="fr-FR"/>
          <w14:ligatures w14:val="none"/>
        </w:rPr>
        <w:t>Relativity</w:t>
      </w:r>
      <w:proofErr w:type="spellEnd"/>
      <w:r w:rsidRPr="00D55699">
        <w:rPr>
          <w:rFonts w:ascii="Times New Roman" w:eastAsia="Times New Roman" w:hAnsi="Times New Roman" w:cs="Times New Roman"/>
          <w:b/>
          <w:bCs/>
          <w:kern w:val="0"/>
          <w:lang w:eastAsia="fr-FR"/>
          <w14:ligatures w14:val="none"/>
        </w:rPr>
        <w:t xml:space="preserve"> du concept</w:t>
      </w:r>
      <w:r w:rsidRPr="00D55699">
        <w:rPr>
          <w:rFonts w:ascii="Times New Roman" w:eastAsia="Times New Roman" w:hAnsi="Times New Roman" w:cs="Times New Roman"/>
          <w:kern w:val="0"/>
          <w:lang w:eastAsia="fr-FR"/>
          <w14:ligatures w14:val="none"/>
        </w:rPr>
        <w:t xml:space="preserve"> : Les données deviennent "personnelles" ou non selon l'acteur qui les traite</w:t>
      </w:r>
    </w:p>
    <w:p w:rsidR="00D55699" w:rsidRPr="00D55699" w:rsidRDefault="00D55699" w:rsidP="00D55699">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Critère des "moyens raisonnables"</w:t>
      </w:r>
      <w:r w:rsidRPr="00D55699">
        <w:rPr>
          <w:rFonts w:ascii="Times New Roman" w:eastAsia="Times New Roman" w:hAnsi="Times New Roman" w:cs="Times New Roman"/>
          <w:kern w:val="0"/>
          <w:lang w:eastAsia="fr-FR"/>
          <w14:ligatures w14:val="none"/>
        </w:rPr>
        <w:t xml:space="preserve"> : Focus sur la capacité réelle d'identification</w:t>
      </w:r>
    </w:p>
    <w:p w:rsidR="00D55699" w:rsidRPr="00D55699" w:rsidRDefault="00D55699" w:rsidP="00D55699">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Simplification pour les entreprises</w:t>
      </w:r>
      <w:r w:rsidRPr="00D55699">
        <w:rPr>
          <w:rFonts w:ascii="Times New Roman" w:eastAsia="Times New Roman" w:hAnsi="Times New Roman" w:cs="Times New Roman"/>
          <w:kern w:val="0"/>
          <w:lang w:eastAsia="fr-FR"/>
          <w14:ligatures w14:val="none"/>
        </w:rPr>
        <w:t xml:space="preserve"> : Les données </w:t>
      </w:r>
      <w:proofErr w:type="spellStart"/>
      <w:r w:rsidRPr="00D55699">
        <w:rPr>
          <w:rFonts w:ascii="Times New Roman" w:eastAsia="Times New Roman" w:hAnsi="Times New Roman" w:cs="Times New Roman"/>
          <w:kern w:val="0"/>
          <w:lang w:eastAsia="fr-FR"/>
          <w14:ligatures w14:val="none"/>
        </w:rPr>
        <w:t>pseudonymisées</w:t>
      </w:r>
      <w:proofErr w:type="spellEnd"/>
      <w:r w:rsidRPr="00D55699">
        <w:rPr>
          <w:rFonts w:ascii="Times New Roman" w:eastAsia="Times New Roman" w:hAnsi="Times New Roman" w:cs="Times New Roman"/>
          <w:kern w:val="0"/>
          <w:lang w:eastAsia="fr-FR"/>
          <w14:ligatures w14:val="none"/>
        </w:rPr>
        <w:t xml:space="preserve"> ne seront plus systématiquement considérées comme personnelles pour tous les acteurs</w:t>
      </w:r>
    </w:p>
    <w:p w:rsidR="00D55699" w:rsidRPr="00D55699" w:rsidRDefault="00D55699" w:rsidP="00D55699">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Réduction des obligations</w:t>
      </w:r>
      <w:r w:rsidRPr="00D55699">
        <w:rPr>
          <w:rFonts w:ascii="Times New Roman" w:eastAsia="Times New Roman" w:hAnsi="Times New Roman" w:cs="Times New Roman"/>
          <w:kern w:val="0"/>
          <w:lang w:eastAsia="fr-FR"/>
          <w14:ligatures w14:val="none"/>
        </w:rPr>
        <w:t xml:space="preserve"> : Les entités sans moyens d'identification sortent potentiellement du champ d'application du RGPD</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2. Nouvelles Exceptions au Traitement des Catégories Particulières de Données (Article 9)</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Modifications à l'Article 9(2)</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a) Exception pour le développement de l'IA (Article 9(2)(k))</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Nouveau motif légal :</w:t>
      </w:r>
      <w:r w:rsidRPr="00D55699">
        <w:rPr>
          <w:rFonts w:ascii="Times New Roman" w:eastAsia="Times New Roman" w:hAnsi="Times New Roman" w:cs="Times New Roman"/>
          <w:kern w:val="0"/>
          <w:lang w:eastAsia="fr-FR"/>
          <w14:ligatures w14:val="none"/>
        </w:rPr>
        <w:t xml:space="preserve"> Le traitement de catégories particulières de données est autorisé dans le contexte du développement et de l'exploitation de systèmes d'IA, sous conditions strictes.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lastRenderedPageBreak/>
        <w:t>Conditions (Article 9(5)) :</w:t>
      </w:r>
    </w:p>
    <w:p w:rsidR="00D55699" w:rsidRPr="00D55699" w:rsidRDefault="00D55699" w:rsidP="00D55699">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Mise en œuvre de mesures pour </w:t>
      </w:r>
      <w:r w:rsidRPr="00D55699">
        <w:rPr>
          <w:rFonts w:ascii="Times New Roman" w:eastAsia="Times New Roman" w:hAnsi="Times New Roman" w:cs="Times New Roman"/>
          <w:b/>
          <w:bCs/>
          <w:kern w:val="0"/>
          <w:lang w:eastAsia="fr-FR"/>
          <w14:ligatures w14:val="none"/>
        </w:rPr>
        <w:t>éviter la collecte</w:t>
      </w:r>
      <w:r w:rsidRPr="00D55699">
        <w:rPr>
          <w:rFonts w:ascii="Times New Roman" w:eastAsia="Times New Roman" w:hAnsi="Times New Roman" w:cs="Times New Roman"/>
          <w:kern w:val="0"/>
          <w:lang w:eastAsia="fr-FR"/>
          <w14:ligatures w14:val="none"/>
        </w:rPr>
        <w:t xml:space="preserve"> de ces données sensibles</w:t>
      </w:r>
    </w:p>
    <w:p w:rsidR="00D55699" w:rsidRPr="00D55699" w:rsidRDefault="00D55699" w:rsidP="00D55699">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Si détectées malgré tout : obligation de les </w:t>
      </w:r>
      <w:r w:rsidRPr="00D55699">
        <w:rPr>
          <w:rFonts w:ascii="Times New Roman" w:eastAsia="Times New Roman" w:hAnsi="Times New Roman" w:cs="Times New Roman"/>
          <w:b/>
          <w:bCs/>
          <w:kern w:val="0"/>
          <w:lang w:eastAsia="fr-FR"/>
          <w14:ligatures w14:val="none"/>
        </w:rPr>
        <w:t>supprimer</w:t>
      </w:r>
    </w:p>
    <w:p w:rsidR="00D55699" w:rsidRPr="00D55699" w:rsidRDefault="00D55699" w:rsidP="00D55699">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Si la suppression est disproportionnée : obligation de les </w:t>
      </w:r>
      <w:r w:rsidRPr="00D55699">
        <w:rPr>
          <w:rFonts w:ascii="Times New Roman" w:eastAsia="Times New Roman" w:hAnsi="Times New Roman" w:cs="Times New Roman"/>
          <w:b/>
          <w:bCs/>
          <w:kern w:val="0"/>
          <w:lang w:eastAsia="fr-FR"/>
          <w14:ligatures w14:val="none"/>
        </w:rPr>
        <w:t>protéger efficacement</w:t>
      </w:r>
      <w:r w:rsidRPr="00D55699">
        <w:rPr>
          <w:rFonts w:ascii="Times New Roman" w:eastAsia="Times New Roman" w:hAnsi="Times New Roman" w:cs="Times New Roman"/>
          <w:kern w:val="0"/>
          <w:lang w:eastAsia="fr-FR"/>
          <w14:ligatures w14:val="none"/>
        </w:rPr>
        <w:t xml:space="preserve"> pour empêcher leur utilisation, divulgation ou mise à disposition</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Impact :</w:t>
      </w:r>
    </w:p>
    <w:p w:rsidR="00D55699" w:rsidRPr="00D55699" w:rsidRDefault="00D55699" w:rsidP="00D55699">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Facilite l'innovation en IA en Europe</w:t>
      </w:r>
    </w:p>
    <w:p w:rsidR="00D55699" w:rsidRPr="00D55699" w:rsidRDefault="00D55699" w:rsidP="00D55699">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Reconnaît la réalité technique : des données sensibles peuvent apparaître involontairement dans les </w:t>
      </w:r>
      <w:proofErr w:type="spellStart"/>
      <w:r w:rsidRPr="00D55699">
        <w:rPr>
          <w:rFonts w:ascii="Times New Roman" w:eastAsia="Times New Roman" w:hAnsi="Times New Roman" w:cs="Times New Roman"/>
          <w:kern w:val="0"/>
          <w:lang w:eastAsia="fr-FR"/>
          <w14:ligatures w14:val="none"/>
        </w:rPr>
        <w:t>datasets</w:t>
      </w:r>
      <w:proofErr w:type="spellEnd"/>
    </w:p>
    <w:p w:rsidR="00D55699" w:rsidRPr="00D55699" w:rsidRDefault="00D55699" w:rsidP="00D55699">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Approche pragmatique : protection plutôt que suppression systématique</w:t>
      </w:r>
    </w:p>
    <w:p w:rsidR="00D55699" w:rsidRPr="00D55699" w:rsidRDefault="00D55699" w:rsidP="00D55699">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Risque d'abus si les mesures de protection ne sont pas suffisantes</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b) Exception pour la vérification biométrique (Article 9(2)(l))</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Nouveau motif légal :</w:t>
      </w:r>
      <w:r w:rsidRPr="00D55699">
        <w:rPr>
          <w:rFonts w:ascii="Times New Roman" w:eastAsia="Times New Roman" w:hAnsi="Times New Roman" w:cs="Times New Roman"/>
          <w:kern w:val="0"/>
          <w:lang w:eastAsia="fr-FR"/>
          <w14:ligatures w14:val="none"/>
        </w:rPr>
        <w:t xml:space="preserve"> Le traitement de données biométriques est autorisé pour confirmer l'identité d'une personne (vérification), lorsque les données ou moyens de vérification sont </w:t>
      </w:r>
      <w:r w:rsidRPr="00D55699">
        <w:rPr>
          <w:rFonts w:ascii="Times New Roman" w:eastAsia="Times New Roman" w:hAnsi="Times New Roman" w:cs="Times New Roman"/>
          <w:b/>
          <w:bCs/>
          <w:kern w:val="0"/>
          <w:lang w:eastAsia="fr-FR"/>
          <w14:ligatures w14:val="none"/>
        </w:rPr>
        <w:t>sous le contrôle exclusif de la personne</w:t>
      </w:r>
      <w:r w:rsidRPr="00D55699">
        <w:rPr>
          <w:rFonts w:ascii="Times New Roman" w:eastAsia="Times New Roman" w:hAnsi="Times New Roman" w:cs="Times New Roman"/>
          <w:kern w:val="0"/>
          <w:lang w:eastAsia="fr-FR"/>
          <w14:ligatures w14:val="none"/>
        </w:rPr>
        <w:t>.</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Exemples d'application :</w:t>
      </w:r>
    </w:p>
    <w:p w:rsidR="00D55699" w:rsidRPr="00D55699" w:rsidRDefault="00D55699" w:rsidP="00D55699">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Déverrouillage d'un smartphone par empreinte digitale (données stockées localement)</w:t>
      </w:r>
    </w:p>
    <w:p w:rsidR="00D55699" w:rsidRPr="00D55699" w:rsidRDefault="00D55699" w:rsidP="00D55699">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Reconnaissance faciale sur appareil (sans transmission au cloud)</w:t>
      </w:r>
    </w:p>
    <w:p w:rsidR="00D55699" w:rsidRPr="00D55699" w:rsidRDefault="00D55699" w:rsidP="00D55699">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Systèmes de paiement biométrique avec stockage local</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Impact :</w:t>
      </w:r>
    </w:p>
    <w:p w:rsidR="00D55699" w:rsidRPr="00D55699" w:rsidRDefault="00D55699" w:rsidP="00D55699">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Légalise les pratiques déjà répandues (</w:t>
      </w:r>
      <w:proofErr w:type="spellStart"/>
      <w:r w:rsidRPr="00D55699">
        <w:rPr>
          <w:rFonts w:ascii="Times New Roman" w:eastAsia="Times New Roman" w:hAnsi="Times New Roman" w:cs="Times New Roman"/>
          <w:kern w:val="0"/>
          <w:lang w:eastAsia="fr-FR"/>
          <w14:ligatures w14:val="none"/>
        </w:rPr>
        <w:t>Touch</w:t>
      </w:r>
      <w:proofErr w:type="spellEnd"/>
      <w:r w:rsidRPr="00D55699">
        <w:rPr>
          <w:rFonts w:ascii="Times New Roman" w:eastAsia="Times New Roman" w:hAnsi="Times New Roman" w:cs="Times New Roman"/>
          <w:kern w:val="0"/>
          <w:lang w:eastAsia="fr-FR"/>
          <w14:ligatures w14:val="none"/>
        </w:rPr>
        <w:t xml:space="preserve"> ID, Face ID, etc.)</w:t>
      </w:r>
    </w:p>
    <w:p w:rsidR="00D55699" w:rsidRPr="00D55699" w:rsidRDefault="00D55699" w:rsidP="00D55699">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Renforce le contrôle individuel sur ses propres données biométriques</w:t>
      </w:r>
    </w:p>
    <w:p w:rsidR="00D55699" w:rsidRPr="00D55699" w:rsidRDefault="00D55699" w:rsidP="00D55699">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Distinction claire entre "identification" (1 vers plusieurs) et "vérification" (1 vers 1)</w:t>
      </w:r>
    </w:p>
    <w:p w:rsidR="00D55699" w:rsidRPr="00D55699" w:rsidRDefault="00D55699" w:rsidP="00D55699">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Limite : uniquement si contrôle total par la personne concernée</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3. Encadrement du Droit d'Accès (Article 12 et 15)</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 de l'Article 12(5)</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Avant :</w:t>
      </w:r>
      <w:r w:rsidRPr="00D55699">
        <w:rPr>
          <w:rFonts w:ascii="Times New Roman" w:eastAsia="Times New Roman" w:hAnsi="Times New Roman" w:cs="Times New Roman"/>
          <w:kern w:val="0"/>
          <w:lang w:eastAsia="fr-FR"/>
          <w14:ligatures w14:val="none"/>
        </w:rPr>
        <w:t xml:space="preserve"> Le responsable du traitement pouvait facturer ou refuser en cas de demande "manifestement infondée ou excessive".</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Après :</w:t>
      </w:r>
      <w:r w:rsidRPr="00D55699">
        <w:rPr>
          <w:rFonts w:ascii="Times New Roman" w:eastAsia="Times New Roman" w:hAnsi="Times New Roman" w:cs="Times New Roman"/>
          <w:kern w:val="0"/>
          <w:lang w:eastAsia="fr-FR"/>
          <w14:ligatures w14:val="none"/>
        </w:rPr>
        <w:t xml:space="preserve"> Ajout d'une catégorie spécifique :</w:t>
      </w:r>
    </w:p>
    <w:p w:rsidR="00D55699" w:rsidRPr="00D55699" w:rsidRDefault="00D55699" w:rsidP="00D55699">
      <w:pPr>
        <w:spacing w:beforeAutospacing="1"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"Les demandes peuvent être considérées comme excessives notamment lorsque la personne concernée abuse des droits conférés par ce règlement </w:t>
      </w:r>
      <w:r w:rsidRPr="00D55699">
        <w:rPr>
          <w:rFonts w:ascii="Times New Roman" w:eastAsia="Times New Roman" w:hAnsi="Times New Roman" w:cs="Times New Roman"/>
          <w:b/>
          <w:bCs/>
          <w:kern w:val="0"/>
          <w:lang w:eastAsia="fr-FR"/>
          <w14:ligatures w14:val="none"/>
        </w:rPr>
        <w:t>à des fins autres que la protection de ses données</w:t>
      </w:r>
      <w:r w:rsidRPr="00D55699">
        <w:rPr>
          <w:rFonts w:ascii="Times New Roman" w:eastAsia="Times New Roman" w:hAnsi="Times New Roman" w:cs="Times New Roman"/>
          <w:kern w:val="0"/>
          <w:lang w:eastAsia="fr-FR"/>
          <w14:ligatures w14:val="none"/>
        </w:rPr>
        <w:t>"</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Exemples d'abus mentionnés :</w:t>
      </w:r>
    </w:p>
    <w:p w:rsidR="00D55699" w:rsidRPr="00D55699" w:rsidRDefault="00D55699" w:rsidP="00D55699">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lastRenderedPageBreak/>
        <w:t>Demandes visant à forcer un refus pour ensuite réclamer des dommages-intérêts</w:t>
      </w:r>
    </w:p>
    <w:p w:rsidR="00D55699" w:rsidRPr="00D55699" w:rsidRDefault="00D55699" w:rsidP="00D55699">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Demandes excessives dans le seul but de nuire au responsable du traitement</w:t>
      </w:r>
    </w:p>
    <w:p w:rsidR="00D55699" w:rsidRPr="00D55699" w:rsidRDefault="00D55699" w:rsidP="00D55699">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Offre de retirer une demande en échange d'un avantage</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Charge de la preuve allégée</w:t>
      </w:r>
      <w:r w:rsidRPr="00D55699">
        <w:rPr>
          <w:rFonts w:ascii="Times New Roman" w:eastAsia="Times New Roman" w:hAnsi="Times New Roman" w:cs="Times New Roman"/>
          <w:kern w:val="0"/>
          <w:lang w:eastAsia="fr-FR"/>
          <w14:ligatures w14:val="none"/>
        </w:rPr>
        <w:t xml:space="preserve"> pour démontrer le caractère excessif (par rapport au "manifestement infondé")</w:t>
      </w:r>
    </w:p>
    <w:p w:rsidR="00D55699" w:rsidRPr="00D55699" w:rsidRDefault="00D55699" w:rsidP="00D55699">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Protection des entreprises</w:t>
      </w:r>
      <w:r w:rsidRPr="00D55699">
        <w:rPr>
          <w:rFonts w:ascii="Times New Roman" w:eastAsia="Times New Roman" w:hAnsi="Times New Roman" w:cs="Times New Roman"/>
          <w:kern w:val="0"/>
          <w:lang w:eastAsia="fr-FR"/>
          <w14:ligatures w14:val="none"/>
        </w:rPr>
        <w:t xml:space="preserve"> contre les abus du droit d'accès</w:t>
      </w:r>
    </w:p>
    <w:p w:rsidR="00D55699" w:rsidRPr="00D55699" w:rsidRDefault="00D55699" w:rsidP="00D55699">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Risque</w:t>
      </w:r>
      <w:r w:rsidRPr="00D55699">
        <w:rPr>
          <w:rFonts w:ascii="Times New Roman" w:eastAsia="Times New Roman" w:hAnsi="Times New Roman" w:cs="Times New Roman"/>
          <w:kern w:val="0"/>
          <w:lang w:eastAsia="fr-FR"/>
          <w14:ligatures w14:val="none"/>
        </w:rPr>
        <w:t xml:space="preserve"> : interprétation restrictive qui pourrait limiter l'exercice légitime des droits</w:t>
      </w:r>
    </w:p>
    <w:p w:rsidR="00D55699" w:rsidRPr="00D55699" w:rsidRDefault="00D55699" w:rsidP="00D55699">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Les personnes doivent être "aussi spécifiques que possible" dans leurs demandes</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4. Réduction de l'Obligation d'Information (Article 13)</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 de l'Article 13(4)</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Nouvelle exemption :</w:t>
      </w:r>
      <w:r w:rsidRPr="00D55699">
        <w:rPr>
          <w:rFonts w:ascii="Times New Roman" w:eastAsia="Times New Roman" w:hAnsi="Times New Roman" w:cs="Times New Roman"/>
          <w:kern w:val="0"/>
          <w:lang w:eastAsia="fr-FR"/>
          <w14:ligatures w14:val="none"/>
        </w:rPr>
        <w:t xml:space="preserve"> L'obligation d'information ne s'applique pas lorsque :</w:t>
      </w:r>
    </w:p>
    <w:p w:rsidR="00D55699" w:rsidRPr="00D55699" w:rsidRDefault="00D55699" w:rsidP="00D55699">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 traitement intervient dans un </w:t>
      </w:r>
      <w:r w:rsidRPr="00D55699">
        <w:rPr>
          <w:rFonts w:ascii="Times New Roman" w:eastAsia="Times New Roman" w:hAnsi="Times New Roman" w:cs="Times New Roman"/>
          <w:b/>
          <w:bCs/>
          <w:kern w:val="0"/>
          <w:lang w:eastAsia="fr-FR"/>
          <w14:ligatures w14:val="none"/>
        </w:rPr>
        <w:t>contexte de relation claire et circonscrite</w:t>
      </w:r>
    </w:p>
    <w:p w:rsidR="00D55699" w:rsidRPr="00D55699" w:rsidRDefault="00D55699" w:rsidP="00D55699">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L'activité du responsable n'est </w:t>
      </w:r>
      <w:r w:rsidRPr="00D55699">
        <w:rPr>
          <w:rFonts w:ascii="Times New Roman" w:eastAsia="Times New Roman" w:hAnsi="Times New Roman" w:cs="Times New Roman"/>
          <w:b/>
          <w:bCs/>
          <w:kern w:val="0"/>
          <w:lang w:eastAsia="fr-FR"/>
          <w14:ligatures w14:val="none"/>
        </w:rPr>
        <w:t>pas intensive en données</w:t>
      </w:r>
    </w:p>
    <w:p w:rsidR="00D55699" w:rsidRPr="00D55699" w:rsidRDefault="00D55699" w:rsidP="00D55699">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Il existe des </w:t>
      </w:r>
      <w:r w:rsidRPr="00D55699">
        <w:rPr>
          <w:rFonts w:ascii="Times New Roman" w:eastAsia="Times New Roman" w:hAnsi="Times New Roman" w:cs="Times New Roman"/>
          <w:b/>
          <w:bCs/>
          <w:kern w:val="0"/>
          <w:lang w:eastAsia="fr-FR"/>
          <w14:ligatures w14:val="none"/>
        </w:rPr>
        <w:t>motifs raisonnables de supposer</w:t>
      </w:r>
      <w:r w:rsidRPr="00D55699">
        <w:rPr>
          <w:rFonts w:ascii="Times New Roman" w:eastAsia="Times New Roman" w:hAnsi="Times New Roman" w:cs="Times New Roman"/>
          <w:kern w:val="0"/>
          <w:lang w:eastAsia="fr-FR"/>
          <w14:ligatures w14:val="none"/>
        </w:rPr>
        <w:t xml:space="preserve"> que la personne possède déjà les informations visées à l'article 13(1)(a) et (c)</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SAUF si :</w:t>
      </w:r>
    </w:p>
    <w:p w:rsidR="00D55699" w:rsidRPr="00D55699" w:rsidRDefault="00D55699" w:rsidP="00D55699">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Le responsable transmet les données à d'autres destinataires</w:t>
      </w:r>
    </w:p>
    <w:p w:rsidR="00D55699" w:rsidRPr="00D55699" w:rsidRDefault="00D55699" w:rsidP="00D55699">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Transfert vers un pays tiers</w:t>
      </w:r>
    </w:p>
    <w:p w:rsidR="00D55699" w:rsidRPr="00D55699" w:rsidRDefault="00D55699" w:rsidP="00D55699">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Prise de décision automatisée</w:t>
      </w:r>
    </w:p>
    <w:p w:rsidR="00D55699" w:rsidRPr="00D55699" w:rsidRDefault="00D55699" w:rsidP="00D55699">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Traitement susceptible d'engendrer un risque élevé</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Exemples mentionnés</w:t>
      </w:r>
    </w:p>
    <w:p w:rsidR="00D55699" w:rsidRPr="00D55699" w:rsidRDefault="00D55699" w:rsidP="00D55699">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Artisan et ses clients (traitement minimal)</w:t>
      </w:r>
    </w:p>
    <w:p w:rsidR="00D55699" w:rsidRPr="00D55699" w:rsidRDefault="00D55699" w:rsidP="00D55699">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Associations et clubs sportifs (gestion des membres uniquement)</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Nouvel Article 13(5) - Recherche scientifique</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Exception supplémentaire :</w:t>
      </w:r>
      <w:r w:rsidRPr="00D55699">
        <w:rPr>
          <w:rFonts w:ascii="Times New Roman" w:eastAsia="Times New Roman" w:hAnsi="Times New Roman" w:cs="Times New Roman"/>
          <w:kern w:val="0"/>
          <w:lang w:eastAsia="fr-FR"/>
          <w14:ligatures w14:val="none"/>
        </w:rPr>
        <w:t xml:space="preserve"> Dispense d'information si la fourniture est </w:t>
      </w:r>
      <w:r w:rsidRPr="00D55699">
        <w:rPr>
          <w:rFonts w:ascii="Times New Roman" w:eastAsia="Times New Roman" w:hAnsi="Times New Roman" w:cs="Times New Roman"/>
          <w:b/>
          <w:bCs/>
          <w:kern w:val="0"/>
          <w:lang w:eastAsia="fr-FR"/>
          <w14:ligatures w14:val="none"/>
        </w:rPr>
        <w:t>impossible ou implique un effort disproportionné</w:t>
      </w:r>
      <w:r w:rsidRPr="00D55699">
        <w:rPr>
          <w:rFonts w:ascii="Times New Roman" w:eastAsia="Times New Roman" w:hAnsi="Times New Roman" w:cs="Times New Roman"/>
          <w:kern w:val="0"/>
          <w:lang w:eastAsia="fr-FR"/>
          <w14:ligatures w14:val="none"/>
        </w:rPr>
        <w:t xml:space="preserve"> dans le contexte de recherche scientifique.</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Obligations alternatives :</w:t>
      </w:r>
    </w:p>
    <w:p w:rsidR="00D55699" w:rsidRPr="00D55699" w:rsidRDefault="00D55699" w:rsidP="00D55699">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Rendre l'information </w:t>
      </w:r>
      <w:r w:rsidRPr="00D55699">
        <w:rPr>
          <w:rFonts w:ascii="Times New Roman" w:eastAsia="Times New Roman" w:hAnsi="Times New Roman" w:cs="Times New Roman"/>
          <w:b/>
          <w:bCs/>
          <w:kern w:val="0"/>
          <w:lang w:eastAsia="fr-FR"/>
          <w14:ligatures w14:val="none"/>
        </w:rPr>
        <w:t>publiquement disponible</w:t>
      </w:r>
    </w:p>
    <w:p w:rsidR="00D55699" w:rsidRPr="00D55699" w:rsidRDefault="00D55699" w:rsidP="00D55699">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Viser à atteindre autant de personnes concernées que possible</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Simplification majeure</w:t>
      </w:r>
      <w:r w:rsidRPr="00D55699">
        <w:rPr>
          <w:rFonts w:ascii="Times New Roman" w:eastAsia="Times New Roman" w:hAnsi="Times New Roman" w:cs="Times New Roman"/>
          <w:kern w:val="0"/>
          <w:lang w:eastAsia="fr-FR"/>
          <w14:ligatures w14:val="none"/>
        </w:rPr>
        <w:t xml:space="preserve"> pour les PME et petites structures</w:t>
      </w:r>
    </w:p>
    <w:p w:rsidR="00D55699" w:rsidRPr="00D55699" w:rsidRDefault="00D55699" w:rsidP="00D55699">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Réduction de la "fatigue informationnelle"</w:t>
      </w:r>
    </w:p>
    <w:p w:rsidR="00D55699" w:rsidRPr="00D55699" w:rsidRDefault="00D55699" w:rsidP="00D55699">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lastRenderedPageBreak/>
        <w:t>Risque</w:t>
      </w:r>
      <w:r w:rsidRPr="00D55699">
        <w:rPr>
          <w:rFonts w:ascii="Times New Roman" w:eastAsia="Times New Roman" w:hAnsi="Times New Roman" w:cs="Times New Roman"/>
          <w:kern w:val="0"/>
          <w:lang w:eastAsia="fr-FR"/>
          <w14:ligatures w14:val="none"/>
        </w:rPr>
        <w:t xml:space="preserve"> : notion subjective d'"activité non intensive en données"</w:t>
      </w:r>
    </w:p>
    <w:p w:rsidR="00D55699" w:rsidRPr="00D55699" w:rsidRDefault="00D55699" w:rsidP="00D55699">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Clarification bienvenue pour la recherche scientifique</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5. Clarifications sur la Prise de Décision Automatisée (Article 22)</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Modifications à l'Article 22(1) et (2)</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Clarification principale :</w:t>
      </w:r>
      <w:r w:rsidRPr="00D55699">
        <w:rPr>
          <w:rFonts w:ascii="Times New Roman" w:eastAsia="Times New Roman" w:hAnsi="Times New Roman" w:cs="Times New Roman"/>
          <w:kern w:val="0"/>
          <w:lang w:eastAsia="fr-FR"/>
          <w14:ligatures w14:val="none"/>
        </w:rPr>
        <w:t xml:space="preserve"> Une décision peut être prise uniquement par traitement automatisé si elle est </w:t>
      </w:r>
      <w:r w:rsidRPr="00D55699">
        <w:rPr>
          <w:rFonts w:ascii="Times New Roman" w:eastAsia="Times New Roman" w:hAnsi="Times New Roman" w:cs="Times New Roman"/>
          <w:b/>
          <w:bCs/>
          <w:kern w:val="0"/>
          <w:lang w:eastAsia="fr-FR"/>
          <w14:ligatures w14:val="none"/>
        </w:rPr>
        <w:t>nécessaire</w:t>
      </w:r>
      <w:r w:rsidRPr="00D55699">
        <w:rPr>
          <w:rFonts w:ascii="Times New Roman" w:eastAsia="Times New Roman" w:hAnsi="Times New Roman" w:cs="Times New Roman"/>
          <w:kern w:val="0"/>
          <w:lang w:eastAsia="fr-FR"/>
          <w14:ligatures w14:val="none"/>
        </w:rPr>
        <w:t xml:space="preserve"> à la conclusion ou l'exécution d'un contrat, </w:t>
      </w:r>
      <w:r w:rsidRPr="00D55699">
        <w:rPr>
          <w:rFonts w:ascii="Times New Roman" w:eastAsia="Times New Roman" w:hAnsi="Times New Roman" w:cs="Times New Roman"/>
          <w:b/>
          <w:bCs/>
          <w:kern w:val="0"/>
          <w:lang w:eastAsia="fr-FR"/>
          <w14:ligatures w14:val="none"/>
        </w:rPr>
        <w:t>indépendamment du fait que la décision pourrait être prise autrement que par des moyens uniquement automatisés</w:t>
      </w:r>
      <w:r w:rsidRPr="00D55699">
        <w:rPr>
          <w:rFonts w:ascii="Times New Roman" w:eastAsia="Times New Roman" w:hAnsi="Times New Roman" w:cs="Times New Roman"/>
          <w:kern w:val="0"/>
          <w:lang w:eastAsia="fr-FR"/>
          <w14:ligatures w14:val="none"/>
        </w:rPr>
        <w:t>.</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Supprime l'ambiguïté : la "nécessité" ne signifie pas "absence d'alternative humaine"</w:t>
      </w:r>
    </w:p>
    <w:p w:rsidR="00D55699" w:rsidRPr="00D55699" w:rsidRDefault="00D55699" w:rsidP="00D55699">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Si plusieurs solutions automatisées existent, choisir la </w:t>
      </w:r>
      <w:r w:rsidRPr="00D55699">
        <w:rPr>
          <w:rFonts w:ascii="Times New Roman" w:eastAsia="Times New Roman" w:hAnsi="Times New Roman" w:cs="Times New Roman"/>
          <w:b/>
          <w:bCs/>
          <w:kern w:val="0"/>
          <w:lang w:eastAsia="fr-FR"/>
          <w14:ligatures w14:val="none"/>
        </w:rPr>
        <w:t>moins intrusive</w:t>
      </w:r>
    </w:p>
    <w:p w:rsidR="00D55699" w:rsidRPr="00D55699" w:rsidRDefault="00D55699" w:rsidP="00D55699">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Facilite l'utilisation légitime de l'automatisation</w:t>
      </w:r>
    </w:p>
    <w:p w:rsidR="00D55699" w:rsidRPr="00D55699" w:rsidRDefault="00D55699" w:rsidP="00D55699">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Maintient les garanties de l'article 22 (droit à intervention humaine, etc.)</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6. Harmonisation des Notifications de Violations de Données (Article 33)</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Modifications majeures</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a) Relèvement du seuil (Article 33(1))</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Avant :</w:t>
      </w:r>
      <w:r w:rsidRPr="00D55699">
        <w:rPr>
          <w:rFonts w:ascii="Times New Roman" w:eastAsia="Times New Roman" w:hAnsi="Times New Roman" w:cs="Times New Roman"/>
          <w:kern w:val="0"/>
          <w:lang w:eastAsia="fr-FR"/>
          <w14:ligatures w14:val="none"/>
        </w:rPr>
        <w:t xml:space="preserve"> Notification à l'autorité dès qu'une violation est "susceptible d'engendrer un risque pour les droits et libertés"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Après :</w:t>
      </w:r>
      <w:r w:rsidRPr="00D55699">
        <w:rPr>
          <w:rFonts w:ascii="Times New Roman" w:eastAsia="Times New Roman" w:hAnsi="Times New Roman" w:cs="Times New Roman"/>
          <w:kern w:val="0"/>
          <w:lang w:eastAsia="fr-FR"/>
          <w14:ligatures w14:val="none"/>
        </w:rPr>
        <w:t xml:space="preserve"> Notification uniquement si la violation est "susceptible d'engendrer un </w:t>
      </w:r>
      <w:r w:rsidRPr="00D55699">
        <w:rPr>
          <w:rFonts w:ascii="Times New Roman" w:eastAsia="Times New Roman" w:hAnsi="Times New Roman" w:cs="Times New Roman"/>
          <w:b/>
          <w:bCs/>
          <w:kern w:val="0"/>
          <w:lang w:eastAsia="fr-FR"/>
          <w14:ligatures w14:val="none"/>
        </w:rPr>
        <w:t>risque élevé</w:t>
      </w:r>
      <w:r w:rsidRPr="00D55699">
        <w:rPr>
          <w:rFonts w:ascii="Times New Roman" w:eastAsia="Times New Roman" w:hAnsi="Times New Roman" w:cs="Times New Roman"/>
          <w:kern w:val="0"/>
          <w:lang w:eastAsia="fr-FR"/>
          <w14:ligatures w14:val="none"/>
        </w:rPr>
        <w:t>" (alignement avec l'article 34 sur la notification aux personnes)</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b) Allongement du délai</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Avant :</w:t>
      </w:r>
      <w:r w:rsidRPr="00D55699">
        <w:rPr>
          <w:rFonts w:ascii="Times New Roman" w:eastAsia="Times New Roman" w:hAnsi="Times New Roman" w:cs="Times New Roman"/>
          <w:kern w:val="0"/>
          <w:lang w:eastAsia="fr-FR"/>
          <w14:ligatures w14:val="none"/>
        </w:rPr>
        <w:t xml:space="preserve"> 72 heures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Après :</w:t>
      </w:r>
      <w:r w:rsidRPr="00D55699">
        <w:rPr>
          <w:rFonts w:ascii="Times New Roman" w:eastAsia="Times New Roman" w:hAnsi="Times New Roman" w:cs="Times New Roman"/>
          <w:kern w:val="0"/>
          <w:lang w:eastAsia="fr-FR"/>
          <w14:ligatures w14:val="none"/>
        </w:rPr>
        <w:t xml:space="preserve"> </w:t>
      </w:r>
      <w:r w:rsidRPr="00D55699">
        <w:rPr>
          <w:rFonts w:ascii="Times New Roman" w:eastAsia="Times New Roman" w:hAnsi="Times New Roman" w:cs="Times New Roman"/>
          <w:b/>
          <w:bCs/>
          <w:kern w:val="0"/>
          <w:lang w:eastAsia="fr-FR"/>
          <w14:ligatures w14:val="none"/>
        </w:rPr>
        <w:t>96 heures</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c) Utilisation du point d'entrée unique (Single-Entry Point)</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Obligation :</w:t>
      </w:r>
      <w:r w:rsidRPr="00D55699">
        <w:rPr>
          <w:rFonts w:ascii="Times New Roman" w:eastAsia="Times New Roman" w:hAnsi="Times New Roman" w:cs="Times New Roman"/>
          <w:kern w:val="0"/>
          <w:lang w:eastAsia="fr-FR"/>
          <w14:ligatures w14:val="none"/>
        </w:rPr>
        <w:t xml:space="preserve"> Utiliser le point d'entrée unique établi conformément à l'article 23a de la Directive NIS2</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Réduction significative</w:t>
      </w:r>
      <w:r w:rsidRPr="00D55699">
        <w:rPr>
          <w:rFonts w:ascii="Times New Roman" w:eastAsia="Times New Roman" w:hAnsi="Times New Roman" w:cs="Times New Roman"/>
          <w:kern w:val="0"/>
          <w:lang w:eastAsia="fr-FR"/>
          <w14:ligatures w14:val="none"/>
        </w:rPr>
        <w:t xml:space="preserve"> du nombre de notifications aux autorités</w:t>
      </w:r>
    </w:p>
    <w:p w:rsidR="00D55699" w:rsidRPr="00D55699" w:rsidRDefault="00D55699" w:rsidP="00D55699">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lastRenderedPageBreak/>
        <w:t xml:space="preserve">Maintien de l'obligation de </w:t>
      </w:r>
      <w:r w:rsidRPr="00D55699">
        <w:rPr>
          <w:rFonts w:ascii="Times New Roman" w:eastAsia="Times New Roman" w:hAnsi="Times New Roman" w:cs="Times New Roman"/>
          <w:b/>
          <w:bCs/>
          <w:kern w:val="0"/>
          <w:lang w:eastAsia="fr-FR"/>
          <w14:ligatures w14:val="none"/>
        </w:rPr>
        <w:t>documenter</w:t>
      </w:r>
      <w:r w:rsidRPr="00D55699">
        <w:rPr>
          <w:rFonts w:ascii="Times New Roman" w:eastAsia="Times New Roman" w:hAnsi="Times New Roman" w:cs="Times New Roman"/>
          <w:kern w:val="0"/>
          <w:lang w:eastAsia="fr-FR"/>
          <w14:ligatures w14:val="none"/>
        </w:rPr>
        <w:t xml:space="preserve"> toutes les violations (article 33(5))</w:t>
      </w:r>
    </w:p>
    <w:p w:rsidR="00D55699" w:rsidRPr="00D55699" w:rsidRDefault="00D55699" w:rsidP="00D55699">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Simplification administrative</w:t>
      </w:r>
      <w:r w:rsidRPr="00D55699">
        <w:rPr>
          <w:rFonts w:ascii="Times New Roman" w:eastAsia="Times New Roman" w:hAnsi="Times New Roman" w:cs="Times New Roman"/>
          <w:kern w:val="0"/>
          <w:lang w:eastAsia="fr-FR"/>
          <w14:ligatures w14:val="none"/>
        </w:rPr>
        <w:t xml:space="preserve"> : un seul canal pour plusieurs obligations de notification</w:t>
      </w:r>
    </w:p>
    <w:p w:rsidR="00D55699" w:rsidRPr="00D55699" w:rsidRDefault="00D55699" w:rsidP="00D55699">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Gain de temps avec le délai étendu à 96h</w:t>
      </w:r>
    </w:p>
    <w:p w:rsidR="00D55699" w:rsidRPr="00D55699" w:rsidRDefault="00D55699" w:rsidP="00D55699">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Attention</w:t>
      </w:r>
      <w:r w:rsidRPr="00D55699">
        <w:rPr>
          <w:rFonts w:ascii="Times New Roman" w:eastAsia="Times New Roman" w:hAnsi="Times New Roman" w:cs="Times New Roman"/>
          <w:kern w:val="0"/>
          <w:lang w:eastAsia="fr-FR"/>
          <w14:ligatures w14:val="none"/>
        </w:rPr>
        <w:t xml:space="preserve"> : le seuil pour notifier les personnes reste "risque élevé"</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7. Template et Liste Commune (Article 33(6) et (7))</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Nouveau processus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Rôle du CEPD (Comité Européen de la Protection des Données) :</w:t>
      </w:r>
    </w:p>
    <w:p w:rsidR="00D55699" w:rsidRPr="00D55699" w:rsidRDefault="00D55699" w:rsidP="00D55699">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Préparer une </w:t>
      </w:r>
      <w:r w:rsidRPr="00D55699">
        <w:rPr>
          <w:rFonts w:ascii="Times New Roman" w:eastAsia="Times New Roman" w:hAnsi="Times New Roman" w:cs="Times New Roman"/>
          <w:b/>
          <w:bCs/>
          <w:kern w:val="0"/>
          <w:lang w:eastAsia="fr-FR"/>
          <w14:ligatures w14:val="none"/>
        </w:rPr>
        <w:t xml:space="preserve">proposition de </w:t>
      </w:r>
      <w:proofErr w:type="spellStart"/>
      <w:r w:rsidRPr="00D55699">
        <w:rPr>
          <w:rFonts w:ascii="Times New Roman" w:eastAsia="Times New Roman" w:hAnsi="Times New Roman" w:cs="Times New Roman"/>
          <w:b/>
          <w:bCs/>
          <w:kern w:val="0"/>
          <w:lang w:eastAsia="fr-FR"/>
          <w14:ligatures w14:val="none"/>
        </w:rPr>
        <w:t>template</w:t>
      </w:r>
      <w:proofErr w:type="spellEnd"/>
      <w:r w:rsidRPr="00D55699">
        <w:rPr>
          <w:rFonts w:ascii="Times New Roman" w:eastAsia="Times New Roman" w:hAnsi="Times New Roman" w:cs="Times New Roman"/>
          <w:b/>
          <w:bCs/>
          <w:kern w:val="0"/>
          <w:lang w:eastAsia="fr-FR"/>
          <w14:ligatures w14:val="none"/>
        </w:rPr>
        <w:t xml:space="preserve"> commun</w:t>
      </w:r>
      <w:r w:rsidRPr="00D55699">
        <w:rPr>
          <w:rFonts w:ascii="Times New Roman" w:eastAsia="Times New Roman" w:hAnsi="Times New Roman" w:cs="Times New Roman"/>
          <w:kern w:val="0"/>
          <w:lang w:eastAsia="fr-FR"/>
          <w14:ligatures w14:val="none"/>
        </w:rPr>
        <w:t xml:space="preserve"> pour les notifications</w:t>
      </w:r>
    </w:p>
    <w:p w:rsidR="00D55699" w:rsidRPr="00D55699" w:rsidRDefault="00D55699" w:rsidP="00D55699">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Préparer une </w:t>
      </w:r>
      <w:r w:rsidRPr="00D55699">
        <w:rPr>
          <w:rFonts w:ascii="Times New Roman" w:eastAsia="Times New Roman" w:hAnsi="Times New Roman" w:cs="Times New Roman"/>
          <w:b/>
          <w:bCs/>
          <w:kern w:val="0"/>
          <w:lang w:eastAsia="fr-FR"/>
          <w14:ligatures w14:val="none"/>
        </w:rPr>
        <w:t>liste des circonstances</w:t>
      </w:r>
      <w:r w:rsidRPr="00D55699">
        <w:rPr>
          <w:rFonts w:ascii="Times New Roman" w:eastAsia="Times New Roman" w:hAnsi="Times New Roman" w:cs="Times New Roman"/>
          <w:kern w:val="0"/>
          <w:lang w:eastAsia="fr-FR"/>
          <w14:ligatures w14:val="none"/>
        </w:rPr>
        <w:t xml:space="preserve"> où une violation engendre probablement un risque élevé</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Rôle de la Commission :</w:t>
      </w:r>
    </w:p>
    <w:p w:rsidR="00D55699" w:rsidRPr="00D55699" w:rsidRDefault="00D55699" w:rsidP="00D55699">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Examiner et adopter par acte d'exécution (procédure d'examen)</w:t>
      </w:r>
    </w:p>
    <w:p w:rsidR="00D55699" w:rsidRPr="00D55699" w:rsidRDefault="00D55699" w:rsidP="00D55699">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Révision </w:t>
      </w:r>
      <w:r w:rsidRPr="00D55699">
        <w:rPr>
          <w:rFonts w:ascii="Times New Roman" w:eastAsia="Times New Roman" w:hAnsi="Times New Roman" w:cs="Times New Roman"/>
          <w:b/>
          <w:bCs/>
          <w:kern w:val="0"/>
          <w:lang w:eastAsia="fr-FR"/>
          <w14:ligatures w14:val="none"/>
        </w:rPr>
        <w:t>au moins tous les 3 ans</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Harmonisation</w:t>
      </w:r>
      <w:r w:rsidRPr="00D55699">
        <w:rPr>
          <w:rFonts w:ascii="Times New Roman" w:eastAsia="Times New Roman" w:hAnsi="Times New Roman" w:cs="Times New Roman"/>
          <w:kern w:val="0"/>
          <w:lang w:eastAsia="fr-FR"/>
          <w14:ligatures w14:val="none"/>
        </w:rPr>
        <w:t xml:space="preserve"> à l'échelle de l'UE (fin des variations nationales)</w:t>
      </w:r>
    </w:p>
    <w:p w:rsidR="00D55699" w:rsidRPr="00D55699" w:rsidRDefault="00D55699" w:rsidP="00D55699">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Prévisibilité</w:t>
      </w:r>
      <w:r w:rsidRPr="00D55699">
        <w:rPr>
          <w:rFonts w:ascii="Times New Roman" w:eastAsia="Times New Roman" w:hAnsi="Times New Roman" w:cs="Times New Roman"/>
          <w:kern w:val="0"/>
          <w:lang w:eastAsia="fr-FR"/>
          <w14:ligatures w14:val="none"/>
        </w:rPr>
        <w:t xml:space="preserve"> accrue pour les responsables de traitement</w:t>
      </w:r>
    </w:p>
    <w:p w:rsidR="00D55699" w:rsidRPr="00D55699" w:rsidRDefault="00D55699" w:rsidP="00D55699">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Clarté</w:t>
      </w:r>
      <w:r w:rsidRPr="00D55699">
        <w:rPr>
          <w:rFonts w:ascii="Times New Roman" w:eastAsia="Times New Roman" w:hAnsi="Times New Roman" w:cs="Times New Roman"/>
          <w:kern w:val="0"/>
          <w:lang w:eastAsia="fr-FR"/>
          <w14:ligatures w14:val="none"/>
        </w:rPr>
        <w:t xml:space="preserve"> sur ce qui constitue un "risque élevé"</w:t>
      </w:r>
    </w:p>
    <w:p w:rsidR="00D55699" w:rsidRPr="00D55699" w:rsidRDefault="00D55699" w:rsidP="00D55699">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Facilite la conformité, notamment transfrontalière</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8. Harmonisation des Analyses d'Impact (Article 35)</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Modifications substantielles</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Remplacement des listes nationales (Article 35(4), (5), (6))</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Avant :</w:t>
      </w:r>
    </w:p>
    <w:p w:rsidR="00D55699" w:rsidRPr="00D55699" w:rsidRDefault="00D55699" w:rsidP="00D55699">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Chaque autorité de contrôle établissait ses propres listes</w:t>
      </w:r>
    </w:p>
    <w:p w:rsidR="00D55699" w:rsidRPr="00D55699" w:rsidRDefault="00D55699" w:rsidP="00D55699">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27+ listes différentes dans l'UE</w:t>
      </w:r>
    </w:p>
    <w:p w:rsidR="00D55699" w:rsidRPr="00D55699" w:rsidRDefault="00D55699" w:rsidP="00D55699">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Incertitude pour les opérations transfrontalières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Après :</w:t>
      </w:r>
    </w:p>
    <w:p w:rsidR="00D55699" w:rsidRPr="00D55699" w:rsidRDefault="00D55699" w:rsidP="00D55699">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 CEPD prépare des propositions de : </w:t>
      </w:r>
    </w:p>
    <w:p w:rsidR="00D55699" w:rsidRPr="00D55699" w:rsidRDefault="00D55699" w:rsidP="00D55699">
      <w:pPr>
        <w:numPr>
          <w:ilvl w:val="1"/>
          <w:numId w:val="1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Liste unique UE</w:t>
      </w:r>
      <w:r w:rsidRPr="00D55699">
        <w:rPr>
          <w:rFonts w:ascii="Times New Roman" w:eastAsia="Times New Roman" w:hAnsi="Times New Roman" w:cs="Times New Roman"/>
          <w:kern w:val="0"/>
          <w:lang w:eastAsia="fr-FR"/>
          <w14:ligatures w14:val="none"/>
        </w:rPr>
        <w:t xml:space="preserve"> des traitements nécessitant une AIPD</w:t>
      </w:r>
    </w:p>
    <w:p w:rsidR="00D55699" w:rsidRPr="00D55699" w:rsidRDefault="00D55699" w:rsidP="00D55699">
      <w:pPr>
        <w:numPr>
          <w:ilvl w:val="1"/>
          <w:numId w:val="1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Liste unique UE</w:t>
      </w:r>
      <w:r w:rsidRPr="00D55699">
        <w:rPr>
          <w:rFonts w:ascii="Times New Roman" w:eastAsia="Times New Roman" w:hAnsi="Times New Roman" w:cs="Times New Roman"/>
          <w:kern w:val="0"/>
          <w:lang w:eastAsia="fr-FR"/>
          <w14:ligatures w14:val="none"/>
        </w:rPr>
        <w:t xml:space="preserve"> des traitements exemptés d'AIPD</w:t>
      </w:r>
    </w:p>
    <w:p w:rsidR="00D55699" w:rsidRPr="00D55699" w:rsidRDefault="00D55699" w:rsidP="00D55699">
      <w:pPr>
        <w:numPr>
          <w:ilvl w:val="1"/>
          <w:numId w:val="1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Template commun</w:t>
      </w:r>
      <w:r w:rsidRPr="00D55699">
        <w:rPr>
          <w:rFonts w:ascii="Times New Roman" w:eastAsia="Times New Roman" w:hAnsi="Times New Roman" w:cs="Times New Roman"/>
          <w:kern w:val="0"/>
          <w:lang w:eastAsia="fr-FR"/>
          <w14:ligatures w14:val="none"/>
        </w:rPr>
        <w:t xml:space="preserve"> pour réaliser les AIPD</w:t>
      </w:r>
    </w:p>
    <w:p w:rsidR="00D55699" w:rsidRPr="00D55699" w:rsidRDefault="00D55699" w:rsidP="00D55699">
      <w:pPr>
        <w:numPr>
          <w:ilvl w:val="1"/>
          <w:numId w:val="1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Méthodologie commune</w:t>
      </w:r>
      <w:r w:rsidRPr="00D55699">
        <w:rPr>
          <w:rFonts w:ascii="Times New Roman" w:eastAsia="Times New Roman" w:hAnsi="Times New Roman" w:cs="Times New Roman"/>
          <w:kern w:val="0"/>
          <w:lang w:eastAsia="fr-FR"/>
          <w14:ligatures w14:val="none"/>
        </w:rPr>
        <w:t xml:space="preserve"> pour les AIPD</w:t>
      </w:r>
    </w:p>
    <w:p w:rsidR="00D55699" w:rsidRPr="00D55699" w:rsidRDefault="00D55699" w:rsidP="00D55699">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La Commission adopte par acte d'exécution</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lastRenderedPageBreak/>
        <w:t>Impact</w:t>
      </w:r>
    </w:p>
    <w:p w:rsidR="00D55699" w:rsidRPr="00D55699" w:rsidRDefault="00D55699" w:rsidP="00D55699">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Harmonisation totale</w:t>
      </w:r>
      <w:r w:rsidRPr="00D55699">
        <w:rPr>
          <w:rFonts w:ascii="Times New Roman" w:eastAsia="Times New Roman" w:hAnsi="Times New Roman" w:cs="Times New Roman"/>
          <w:kern w:val="0"/>
          <w:lang w:eastAsia="fr-FR"/>
          <w14:ligatures w14:val="none"/>
        </w:rPr>
        <w:t xml:space="preserve"> à l'échelle européenne</w:t>
      </w:r>
    </w:p>
    <w:p w:rsidR="00D55699" w:rsidRPr="00D55699" w:rsidRDefault="00D55699" w:rsidP="00D55699">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Fin des incertitudes transfrontalières</w:t>
      </w:r>
    </w:p>
    <w:p w:rsidR="00D55699" w:rsidRPr="00D55699" w:rsidRDefault="00D55699" w:rsidP="00D55699">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Facilitation</w:t>
      </w:r>
      <w:r w:rsidRPr="00D55699">
        <w:rPr>
          <w:rFonts w:ascii="Times New Roman" w:eastAsia="Times New Roman" w:hAnsi="Times New Roman" w:cs="Times New Roman"/>
          <w:kern w:val="0"/>
          <w:lang w:eastAsia="fr-FR"/>
          <w14:ligatures w14:val="none"/>
        </w:rPr>
        <w:t xml:space="preserve"> pour les entreprises multinationales</w:t>
      </w:r>
    </w:p>
    <w:p w:rsidR="00D55699" w:rsidRPr="00D55699" w:rsidRDefault="00D55699" w:rsidP="00D55699">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Uniformisation</w:t>
      </w:r>
      <w:r w:rsidRPr="00D55699">
        <w:rPr>
          <w:rFonts w:ascii="Times New Roman" w:eastAsia="Times New Roman" w:hAnsi="Times New Roman" w:cs="Times New Roman"/>
          <w:kern w:val="0"/>
          <w:lang w:eastAsia="fr-FR"/>
          <w14:ligatures w14:val="none"/>
        </w:rPr>
        <w:t xml:space="preserve"> de la notion de "risque élevé"</w:t>
      </w:r>
    </w:p>
    <w:p w:rsidR="00D55699" w:rsidRPr="00D55699" w:rsidRDefault="00D55699" w:rsidP="00D55699">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Révision au moins tous les 3 ans</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 xml:space="preserve">9. Cadre pour la </w:t>
      </w:r>
      <w:proofErr w:type="spellStart"/>
      <w:r w:rsidRPr="00D55699">
        <w:rPr>
          <w:rFonts w:ascii="Times New Roman" w:eastAsia="Times New Roman" w:hAnsi="Times New Roman" w:cs="Times New Roman"/>
          <w:b/>
          <w:bCs/>
          <w:kern w:val="0"/>
          <w:sz w:val="36"/>
          <w:szCs w:val="36"/>
          <w:lang w:eastAsia="fr-FR"/>
          <w14:ligatures w14:val="none"/>
        </w:rPr>
        <w:t>Pseudonymisation</w:t>
      </w:r>
      <w:proofErr w:type="spellEnd"/>
      <w:r w:rsidRPr="00D55699">
        <w:rPr>
          <w:rFonts w:ascii="Times New Roman" w:eastAsia="Times New Roman" w:hAnsi="Times New Roman" w:cs="Times New Roman"/>
          <w:b/>
          <w:bCs/>
          <w:kern w:val="0"/>
          <w:sz w:val="36"/>
          <w:szCs w:val="36"/>
          <w:lang w:eastAsia="fr-FR"/>
          <w14:ligatures w14:val="none"/>
        </w:rPr>
        <w:t xml:space="preserve"> (Article 41a)</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Nouveau mécanisme</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 xml:space="preserve">Article 41a - Actes d'exécution sur la </w:t>
      </w:r>
      <w:proofErr w:type="spellStart"/>
      <w:r w:rsidRPr="00D55699">
        <w:rPr>
          <w:rFonts w:ascii="Times New Roman" w:eastAsia="Times New Roman" w:hAnsi="Times New Roman" w:cs="Times New Roman"/>
          <w:b/>
          <w:bCs/>
          <w:kern w:val="0"/>
          <w:lang w:eastAsia="fr-FR"/>
          <w14:ligatures w14:val="none"/>
        </w:rPr>
        <w:t>pseudonymisation</w:t>
      </w:r>
      <w:proofErr w:type="spellEnd"/>
      <w:r w:rsidRPr="00D55699">
        <w:rPr>
          <w:rFonts w:ascii="Times New Roman" w:eastAsia="Times New Roman" w:hAnsi="Times New Roman" w:cs="Times New Roman"/>
          <w:b/>
          <w:bCs/>
          <w:kern w:val="0"/>
          <w:lang w:eastAsia="fr-FR"/>
          <w14:ligatures w14:val="none"/>
        </w:rPr>
        <w:t xml:space="preserve"> :</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La Commission peut adopter des actes d'exécution spécifiant :</w:t>
      </w:r>
    </w:p>
    <w:p w:rsidR="00D55699" w:rsidRPr="00D55699" w:rsidRDefault="00D55699" w:rsidP="00D55699">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Les </w:t>
      </w:r>
      <w:r w:rsidRPr="00D55699">
        <w:rPr>
          <w:rFonts w:ascii="Times New Roman" w:eastAsia="Times New Roman" w:hAnsi="Times New Roman" w:cs="Times New Roman"/>
          <w:b/>
          <w:bCs/>
          <w:kern w:val="0"/>
          <w:lang w:eastAsia="fr-FR"/>
          <w14:ligatures w14:val="none"/>
        </w:rPr>
        <w:t>moyens</w:t>
      </w:r>
      <w:r w:rsidRPr="00D55699">
        <w:rPr>
          <w:rFonts w:ascii="Times New Roman" w:eastAsia="Times New Roman" w:hAnsi="Times New Roman" w:cs="Times New Roman"/>
          <w:kern w:val="0"/>
          <w:lang w:eastAsia="fr-FR"/>
          <w14:ligatures w14:val="none"/>
        </w:rPr>
        <w:t xml:space="preserve"> pour déterminer si des données </w:t>
      </w:r>
      <w:proofErr w:type="spellStart"/>
      <w:r w:rsidRPr="00D55699">
        <w:rPr>
          <w:rFonts w:ascii="Times New Roman" w:eastAsia="Times New Roman" w:hAnsi="Times New Roman" w:cs="Times New Roman"/>
          <w:kern w:val="0"/>
          <w:lang w:eastAsia="fr-FR"/>
          <w14:ligatures w14:val="none"/>
        </w:rPr>
        <w:t>pseudonymisées</w:t>
      </w:r>
      <w:proofErr w:type="spellEnd"/>
      <w:r w:rsidRPr="00D55699">
        <w:rPr>
          <w:rFonts w:ascii="Times New Roman" w:eastAsia="Times New Roman" w:hAnsi="Times New Roman" w:cs="Times New Roman"/>
          <w:kern w:val="0"/>
          <w:lang w:eastAsia="fr-FR"/>
          <w14:ligatures w14:val="none"/>
        </w:rPr>
        <w:t xml:space="preserve"> ne constituent plus des données personnelles pour certaines entités</w:t>
      </w:r>
    </w:p>
    <w:p w:rsidR="00D55699" w:rsidRPr="00D55699" w:rsidRDefault="00D55699" w:rsidP="00D55699">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Les </w:t>
      </w:r>
      <w:r w:rsidRPr="00D55699">
        <w:rPr>
          <w:rFonts w:ascii="Times New Roman" w:eastAsia="Times New Roman" w:hAnsi="Times New Roman" w:cs="Times New Roman"/>
          <w:b/>
          <w:bCs/>
          <w:kern w:val="0"/>
          <w:lang w:eastAsia="fr-FR"/>
          <w14:ligatures w14:val="none"/>
        </w:rPr>
        <w:t>critères</w:t>
      </w:r>
      <w:r w:rsidRPr="00D55699">
        <w:rPr>
          <w:rFonts w:ascii="Times New Roman" w:eastAsia="Times New Roman" w:hAnsi="Times New Roman" w:cs="Times New Roman"/>
          <w:kern w:val="0"/>
          <w:lang w:eastAsia="fr-FR"/>
          <w14:ligatures w14:val="none"/>
        </w:rPr>
        <w:t xml:space="preserve"> pour évaluer le risque de </w:t>
      </w:r>
      <w:proofErr w:type="spellStart"/>
      <w:r w:rsidRPr="00D55699">
        <w:rPr>
          <w:rFonts w:ascii="Times New Roman" w:eastAsia="Times New Roman" w:hAnsi="Times New Roman" w:cs="Times New Roman"/>
          <w:kern w:val="0"/>
          <w:lang w:eastAsia="fr-FR"/>
          <w14:ligatures w14:val="none"/>
        </w:rPr>
        <w:t>ré-identification</w:t>
      </w:r>
      <w:proofErr w:type="spellEnd"/>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Processus :</w:t>
      </w:r>
    </w:p>
    <w:p w:rsidR="00D55699" w:rsidRPr="00D55699" w:rsidRDefault="00D55699" w:rsidP="00D55699">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Évaluation de l'état de l'art des techniques disponibles</w:t>
      </w:r>
    </w:p>
    <w:p w:rsidR="00D55699" w:rsidRPr="00D55699" w:rsidRDefault="00D55699" w:rsidP="00D55699">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Développement de critères pour que les responsables du traitement évaluent le risque</w:t>
      </w:r>
    </w:p>
    <w:p w:rsidR="00D55699" w:rsidRPr="00D55699" w:rsidRDefault="00D55699" w:rsidP="00D55699">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Consultation étroite du CEPD (avis dans les 8 semaines)</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Sécurité juridique</w:t>
      </w:r>
      <w:r w:rsidRPr="00D55699">
        <w:rPr>
          <w:rFonts w:ascii="Times New Roman" w:eastAsia="Times New Roman" w:hAnsi="Times New Roman" w:cs="Times New Roman"/>
          <w:kern w:val="0"/>
          <w:lang w:eastAsia="fr-FR"/>
          <w14:ligatures w14:val="none"/>
        </w:rPr>
        <w:t xml:space="preserve"> majeure sur un point longtemps flou</w:t>
      </w:r>
    </w:p>
    <w:p w:rsidR="00D55699" w:rsidRPr="00D55699" w:rsidRDefault="00D55699" w:rsidP="00D55699">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Permet d'utiliser la </w:t>
      </w:r>
      <w:proofErr w:type="spellStart"/>
      <w:r w:rsidRPr="00D55699">
        <w:rPr>
          <w:rFonts w:ascii="Times New Roman" w:eastAsia="Times New Roman" w:hAnsi="Times New Roman" w:cs="Times New Roman"/>
          <w:kern w:val="0"/>
          <w:lang w:eastAsia="fr-FR"/>
          <w14:ligatures w14:val="none"/>
        </w:rPr>
        <w:t>pseudonymisation</w:t>
      </w:r>
      <w:proofErr w:type="spellEnd"/>
      <w:r w:rsidRPr="00D55699">
        <w:rPr>
          <w:rFonts w:ascii="Times New Roman" w:eastAsia="Times New Roman" w:hAnsi="Times New Roman" w:cs="Times New Roman"/>
          <w:kern w:val="0"/>
          <w:lang w:eastAsia="fr-FR"/>
          <w14:ligatures w14:val="none"/>
        </w:rPr>
        <w:t xml:space="preserve"> efficacement</w:t>
      </w:r>
    </w:p>
    <w:p w:rsidR="00D55699" w:rsidRPr="00D55699" w:rsidRDefault="00D55699" w:rsidP="00D55699">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Élément de démonstration</w:t>
      </w:r>
      <w:r w:rsidRPr="00D55699">
        <w:rPr>
          <w:rFonts w:ascii="Times New Roman" w:eastAsia="Times New Roman" w:hAnsi="Times New Roman" w:cs="Times New Roman"/>
          <w:kern w:val="0"/>
          <w:lang w:eastAsia="fr-FR"/>
          <w14:ligatures w14:val="none"/>
        </w:rPr>
        <w:t xml:space="preserve"> de conformité</w:t>
      </w:r>
    </w:p>
    <w:p w:rsidR="00D55699" w:rsidRPr="00D55699" w:rsidRDefault="00D55699" w:rsidP="00D55699">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Reconnaissance de la </w:t>
      </w:r>
      <w:proofErr w:type="spellStart"/>
      <w:r w:rsidRPr="00D55699">
        <w:rPr>
          <w:rFonts w:ascii="Times New Roman" w:eastAsia="Times New Roman" w:hAnsi="Times New Roman" w:cs="Times New Roman"/>
          <w:kern w:val="0"/>
          <w:lang w:eastAsia="fr-FR"/>
          <w14:ligatures w14:val="none"/>
        </w:rPr>
        <w:t>pseudonymisation</w:t>
      </w:r>
      <w:proofErr w:type="spellEnd"/>
      <w:r w:rsidRPr="00D55699">
        <w:rPr>
          <w:rFonts w:ascii="Times New Roman" w:eastAsia="Times New Roman" w:hAnsi="Times New Roman" w:cs="Times New Roman"/>
          <w:kern w:val="0"/>
          <w:lang w:eastAsia="fr-FR"/>
          <w14:ligatures w14:val="none"/>
        </w:rPr>
        <w:t xml:space="preserve"> comme technique de protection</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10. Nouveau Cadre pour les Cookies et Équipements Terminaux (Articles 88a, 88b, 88c)</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Article 88a - Traitement des données personnelles dans les équipements terminaux</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Principe général (Article 88a(1))</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 </w:t>
      </w:r>
      <w:r w:rsidRPr="00D55699">
        <w:rPr>
          <w:rFonts w:ascii="Times New Roman" w:eastAsia="Times New Roman" w:hAnsi="Times New Roman" w:cs="Times New Roman"/>
          <w:b/>
          <w:bCs/>
          <w:kern w:val="0"/>
          <w:lang w:eastAsia="fr-FR"/>
          <w14:ligatures w14:val="none"/>
        </w:rPr>
        <w:t>stockage</w:t>
      </w:r>
      <w:r w:rsidRPr="00D55699">
        <w:rPr>
          <w:rFonts w:ascii="Times New Roman" w:eastAsia="Times New Roman" w:hAnsi="Times New Roman" w:cs="Times New Roman"/>
          <w:kern w:val="0"/>
          <w:lang w:eastAsia="fr-FR"/>
          <w14:ligatures w14:val="none"/>
        </w:rPr>
        <w:t xml:space="preserve"> ou l'</w:t>
      </w:r>
      <w:r w:rsidRPr="00D55699">
        <w:rPr>
          <w:rFonts w:ascii="Times New Roman" w:eastAsia="Times New Roman" w:hAnsi="Times New Roman" w:cs="Times New Roman"/>
          <w:b/>
          <w:bCs/>
          <w:kern w:val="0"/>
          <w:lang w:eastAsia="fr-FR"/>
          <w14:ligatures w14:val="none"/>
        </w:rPr>
        <w:t>accès</w:t>
      </w:r>
      <w:r w:rsidRPr="00D55699">
        <w:rPr>
          <w:rFonts w:ascii="Times New Roman" w:eastAsia="Times New Roman" w:hAnsi="Times New Roman" w:cs="Times New Roman"/>
          <w:kern w:val="0"/>
          <w:lang w:eastAsia="fr-FR"/>
          <w14:ligatures w14:val="none"/>
        </w:rPr>
        <w:t xml:space="preserve"> à des données personnelles dans l'équipement terminal d'une personne physique n'est autorisé qu'avec son </w:t>
      </w:r>
      <w:r w:rsidRPr="00D55699">
        <w:rPr>
          <w:rFonts w:ascii="Times New Roman" w:eastAsia="Times New Roman" w:hAnsi="Times New Roman" w:cs="Times New Roman"/>
          <w:b/>
          <w:bCs/>
          <w:kern w:val="0"/>
          <w:lang w:eastAsia="fr-FR"/>
          <w14:ligatures w14:val="none"/>
        </w:rPr>
        <w:t>consentement</w:t>
      </w:r>
      <w:r w:rsidRPr="00D55699">
        <w:rPr>
          <w:rFonts w:ascii="Times New Roman" w:eastAsia="Times New Roman" w:hAnsi="Times New Roman" w:cs="Times New Roman"/>
          <w:kern w:val="0"/>
          <w:lang w:eastAsia="fr-FR"/>
          <w14:ligatures w14:val="none"/>
        </w:rPr>
        <w:t xml:space="preserve"> conforme au RGPD.</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Exceptions sans consentement (Article 88a(3))</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Traitement licite dans la mesure nécessaire pour :</w:t>
      </w:r>
    </w:p>
    <w:p w:rsidR="00D55699" w:rsidRPr="00D55699" w:rsidRDefault="00D55699" w:rsidP="00D55699">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lastRenderedPageBreak/>
        <w:t>(a)</w:t>
      </w:r>
      <w:r w:rsidRPr="00D55699">
        <w:rPr>
          <w:rFonts w:ascii="Times New Roman" w:eastAsia="Times New Roman" w:hAnsi="Times New Roman" w:cs="Times New Roman"/>
          <w:kern w:val="0"/>
          <w:lang w:eastAsia="fr-FR"/>
          <w14:ligatures w14:val="none"/>
        </w:rPr>
        <w:t xml:space="preserve"> Transmission d'une communication électronique</w:t>
      </w:r>
    </w:p>
    <w:p w:rsidR="00D55699" w:rsidRPr="00D55699" w:rsidRDefault="00D55699" w:rsidP="00D55699">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(b)</w:t>
      </w:r>
      <w:r w:rsidRPr="00D55699">
        <w:rPr>
          <w:rFonts w:ascii="Times New Roman" w:eastAsia="Times New Roman" w:hAnsi="Times New Roman" w:cs="Times New Roman"/>
          <w:kern w:val="0"/>
          <w:lang w:eastAsia="fr-FR"/>
          <w14:ligatures w14:val="none"/>
        </w:rPr>
        <w:t xml:space="preserve"> Fourniture d'un service explicitement demandé par la personne</w:t>
      </w:r>
    </w:p>
    <w:p w:rsidR="00D55699" w:rsidRPr="00D55699" w:rsidRDefault="00D55699" w:rsidP="00D55699">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w:t>
      </w:r>
      <w:r w:rsidRPr="00D55699">
        <w:rPr>
          <w:rFonts w:ascii="Times New Roman" w:eastAsia="Times New Roman" w:hAnsi="Times New Roman" w:cs="Times New Roman"/>
          <w:kern w:val="0"/>
          <w:lang w:eastAsia="fr-FR"/>
          <w14:ligatures w14:val="none"/>
        </w:rPr>
        <w:t xml:space="preserve"> Création d'informations agrégées sur l'usage d'un service en ligne pour mesurer l'audience (uniquement par le responsable, pour son propre usage)</w:t>
      </w:r>
    </w:p>
    <w:p w:rsidR="00D55699" w:rsidRPr="00D55699" w:rsidRDefault="00D55699" w:rsidP="00D55699">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(d)</w:t>
      </w:r>
      <w:r w:rsidRPr="00D55699">
        <w:rPr>
          <w:rFonts w:ascii="Times New Roman" w:eastAsia="Times New Roman" w:hAnsi="Times New Roman" w:cs="Times New Roman"/>
          <w:kern w:val="0"/>
          <w:lang w:eastAsia="fr-FR"/>
          <w14:ligatures w14:val="none"/>
        </w:rPr>
        <w:t xml:space="preserve"> Maintien ou restauration de la sécurité d'un service fourni par le responsable</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Règles spécifiques sur le consentement (Article 88a(4))</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Lorsque basé sur le consentement :</w:t>
      </w:r>
    </w:p>
    <w:p w:rsidR="00D55699" w:rsidRPr="00D55699" w:rsidRDefault="00D55699" w:rsidP="00D55699">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w:t>
      </w:r>
      <w:r w:rsidRPr="00D55699">
        <w:rPr>
          <w:rFonts w:ascii="Times New Roman" w:eastAsia="Times New Roman" w:hAnsi="Times New Roman" w:cs="Times New Roman"/>
          <w:kern w:val="0"/>
          <w:lang w:eastAsia="fr-FR"/>
          <w14:ligatures w14:val="none"/>
        </w:rPr>
        <w:t xml:space="preserve"> La personne doit pouvoir </w:t>
      </w:r>
      <w:r w:rsidRPr="00D55699">
        <w:rPr>
          <w:rFonts w:ascii="Times New Roman" w:eastAsia="Times New Roman" w:hAnsi="Times New Roman" w:cs="Times New Roman"/>
          <w:b/>
          <w:bCs/>
          <w:kern w:val="0"/>
          <w:lang w:eastAsia="fr-FR"/>
          <w14:ligatures w14:val="none"/>
        </w:rPr>
        <w:t>refuser facilement</w:t>
      </w:r>
      <w:r w:rsidRPr="00D55699">
        <w:rPr>
          <w:rFonts w:ascii="Times New Roman" w:eastAsia="Times New Roman" w:hAnsi="Times New Roman" w:cs="Times New Roman"/>
          <w:kern w:val="0"/>
          <w:lang w:eastAsia="fr-FR"/>
          <w14:ligatures w14:val="none"/>
        </w:rPr>
        <w:t xml:space="preserve"> (bouton à clic unique ou équivalent)</w:t>
      </w:r>
    </w:p>
    <w:p w:rsidR="00D55699" w:rsidRPr="00D55699" w:rsidRDefault="00D55699" w:rsidP="00D55699">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(b)</w:t>
      </w:r>
      <w:r w:rsidRPr="00D55699">
        <w:rPr>
          <w:rFonts w:ascii="Times New Roman" w:eastAsia="Times New Roman" w:hAnsi="Times New Roman" w:cs="Times New Roman"/>
          <w:kern w:val="0"/>
          <w:lang w:eastAsia="fr-FR"/>
          <w14:ligatures w14:val="none"/>
        </w:rPr>
        <w:t xml:space="preserve"> Si consentement donné : </w:t>
      </w:r>
      <w:r w:rsidRPr="00D55699">
        <w:rPr>
          <w:rFonts w:ascii="Times New Roman" w:eastAsia="Times New Roman" w:hAnsi="Times New Roman" w:cs="Times New Roman"/>
          <w:b/>
          <w:bCs/>
          <w:kern w:val="0"/>
          <w:lang w:eastAsia="fr-FR"/>
          <w14:ligatures w14:val="none"/>
        </w:rPr>
        <w:t>pas de nouvelle demande</w:t>
      </w:r>
      <w:r w:rsidRPr="00D55699">
        <w:rPr>
          <w:rFonts w:ascii="Times New Roman" w:eastAsia="Times New Roman" w:hAnsi="Times New Roman" w:cs="Times New Roman"/>
          <w:kern w:val="0"/>
          <w:lang w:eastAsia="fr-FR"/>
          <w14:ligatures w14:val="none"/>
        </w:rPr>
        <w:t xml:space="preserve"> pendant la période de validité</w:t>
      </w:r>
    </w:p>
    <w:p w:rsidR="00D55699" w:rsidRPr="00D55699" w:rsidRDefault="00D55699" w:rsidP="00D55699">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w:t>
      </w:r>
      <w:r w:rsidRPr="00D55699">
        <w:rPr>
          <w:rFonts w:ascii="Times New Roman" w:eastAsia="Times New Roman" w:hAnsi="Times New Roman" w:cs="Times New Roman"/>
          <w:kern w:val="0"/>
          <w:lang w:eastAsia="fr-FR"/>
          <w14:ligatures w14:val="none"/>
        </w:rPr>
        <w:t xml:space="preserve"> Si refus : </w:t>
      </w:r>
      <w:r w:rsidRPr="00D55699">
        <w:rPr>
          <w:rFonts w:ascii="Times New Roman" w:eastAsia="Times New Roman" w:hAnsi="Times New Roman" w:cs="Times New Roman"/>
          <w:b/>
          <w:bCs/>
          <w:kern w:val="0"/>
          <w:lang w:eastAsia="fr-FR"/>
          <w14:ligatures w14:val="none"/>
        </w:rPr>
        <w:t>pas de nouvelle demande pendant au moins 6 mois</w:t>
      </w:r>
      <w:r w:rsidRPr="00D55699">
        <w:rPr>
          <w:rFonts w:ascii="Times New Roman" w:eastAsia="Times New Roman" w:hAnsi="Times New Roman" w:cs="Times New Roman"/>
          <w:kern w:val="0"/>
          <w:lang w:eastAsia="fr-FR"/>
          <w14:ligatures w14:val="none"/>
        </w:rPr>
        <w:t xml:space="preserve"> pour le même objectif</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Entrée en application</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6 mois après l'entrée en vigueur</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Article 88b - Indications automatisées et lisibles par machine</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Obligations des responsables du traitement (Article 88b(1))</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Leurs interfaces en ligne doivent permettre aux personnes de :</w:t>
      </w:r>
    </w:p>
    <w:p w:rsidR="00D55699" w:rsidRPr="00D55699" w:rsidRDefault="00D55699" w:rsidP="00D55699">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w:t>
      </w:r>
      <w:r w:rsidRPr="00D55699">
        <w:rPr>
          <w:rFonts w:ascii="Times New Roman" w:eastAsia="Times New Roman" w:hAnsi="Times New Roman" w:cs="Times New Roman"/>
          <w:kern w:val="0"/>
          <w:lang w:eastAsia="fr-FR"/>
          <w14:ligatures w14:val="none"/>
        </w:rPr>
        <w:t xml:space="preserve"> Donner leur consentement par </w:t>
      </w:r>
      <w:r w:rsidRPr="00D55699">
        <w:rPr>
          <w:rFonts w:ascii="Times New Roman" w:eastAsia="Times New Roman" w:hAnsi="Times New Roman" w:cs="Times New Roman"/>
          <w:b/>
          <w:bCs/>
          <w:kern w:val="0"/>
          <w:lang w:eastAsia="fr-FR"/>
          <w14:ligatures w14:val="none"/>
        </w:rPr>
        <w:t>moyens automatisés et lisibles par machine</w:t>
      </w:r>
    </w:p>
    <w:p w:rsidR="00D55699" w:rsidRPr="00D55699" w:rsidRDefault="00D55699" w:rsidP="00D55699">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(b)</w:t>
      </w:r>
      <w:r w:rsidRPr="00D55699">
        <w:rPr>
          <w:rFonts w:ascii="Times New Roman" w:eastAsia="Times New Roman" w:hAnsi="Times New Roman" w:cs="Times New Roman"/>
          <w:kern w:val="0"/>
          <w:lang w:eastAsia="fr-FR"/>
          <w14:ligatures w14:val="none"/>
        </w:rPr>
        <w:t xml:space="preserve"> Refuser une demande de consentement et exercer le droit d'opposition (article 21(2)) par </w:t>
      </w:r>
      <w:r w:rsidRPr="00D55699">
        <w:rPr>
          <w:rFonts w:ascii="Times New Roman" w:eastAsia="Times New Roman" w:hAnsi="Times New Roman" w:cs="Times New Roman"/>
          <w:b/>
          <w:bCs/>
          <w:kern w:val="0"/>
          <w:lang w:eastAsia="fr-FR"/>
          <w14:ligatures w14:val="none"/>
        </w:rPr>
        <w:t>moyens automatisés et lisibles par machine</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Respect des choix (Article 88b(2))</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Les responsables du traitement doivent </w:t>
      </w:r>
      <w:r w:rsidRPr="00D55699">
        <w:rPr>
          <w:rFonts w:ascii="Times New Roman" w:eastAsia="Times New Roman" w:hAnsi="Times New Roman" w:cs="Times New Roman"/>
          <w:b/>
          <w:bCs/>
          <w:kern w:val="0"/>
          <w:lang w:eastAsia="fr-FR"/>
          <w14:ligatures w14:val="none"/>
        </w:rPr>
        <w:t>respecter</w:t>
      </w:r>
      <w:r w:rsidRPr="00D55699">
        <w:rPr>
          <w:rFonts w:ascii="Times New Roman" w:eastAsia="Times New Roman" w:hAnsi="Times New Roman" w:cs="Times New Roman"/>
          <w:kern w:val="0"/>
          <w:lang w:eastAsia="fr-FR"/>
          <w14:ligatures w14:val="none"/>
        </w:rPr>
        <w:t xml:space="preserve"> les choix exprimés conformément au paragraphe 1.</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Exception pour les médias (Article 88b(3))</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Les fournisseurs de services de médias sont </w:t>
      </w:r>
      <w:r w:rsidRPr="00D55699">
        <w:rPr>
          <w:rFonts w:ascii="Times New Roman" w:eastAsia="Times New Roman" w:hAnsi="Times New Roman" w:cs="Times New Roman"/>
          <w:b/>
          <w:bCs/>
          <w:kern w:val="0"/>
          <w:lang w:eastAsia="fr-FR"/>
          <w14:ligatures w14:val="none"/>
        </w:rPr>
        <w:t>exemptés</w:t>
      </w:r>
      <w:r w:rsidRPr="00D55699">
        <w:rPr>
          <w:rFonts w:ascii="Times New Roman" w:eastAsia="Times New Roman" w:hAnsi="Times New Roman" w:cs="Times New Roman"/>
          <w:kern w:val="0"/>
          <w:lang w:eastAsia="fr-FR"/>
          <w14:ligatures w14:val="none"/>
        </w:rPr>
        <w:t xml:space="preserve"> lors de la fourniture d'un service de média.</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Normalisation (Article 88b(4))</w:t>
      </w:r>
    </w:p>
    <w:p w:rsidR="00D55699" w:rsidRPr="00D55699" w:rsidRDefault="00D55699" w:rsidP="00D55699">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La Commission </w:t>
      </w:r>
      <w:r w:rsidRPr="00D55699">
        <w:rPr>
          <w:rFonts w:ascii="Times New Roman" w:eastAsia="Times New Roman" w:hAnsi="Times New Roman" w:cs="Times New Roman"/>
          <w:b/>
          <w:bCs/>
          <w:kern w:val="0"/>
          <w:lang w:eastAsia="fr-FR"/>
          <w14:ligatures w14:val="none"/>
        </w:rPr>
        <w:t>demandera</w:t>
      </w:r>
      <w:r w:rsidRPr="00D55699">
        <w:rPr>
          <w:rFonts w:ascii="Times New Roman" w:eastAsia="Times New Roman" w:hAnsi="Times New Roman" w:cs="Times New Roman"/>
          <w:kern w:val="0"/>
          <w:lang w:eastAsia="fr-FR"/>
          <w14:ligatures w14:val="none"/>
        </w:rPr>
        <w:t xml:space="preserve"> aux organismes de normalisation européens de développer des normes</w:t>
      </w:r>
    </w:p>
    <w:p w:rsidR="00D55699" w:rsidRPr="00D55699" w:rsidRDefault="00D55699" w:rsidP="00D55699">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Présomption de conformité si respect des normes harmonisées</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Obligations des navigateurs web (Article 88b(6))</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Les fournisseurs de navigateurs web (qui ne sont pas des PME) doivent fournir les moyens techniques permettant :</w:t>
      </w:r>
    </w:p>
    <w:p w:rsidR="00D55699" w:rsidRPr="00D55699" w:rsidRDefault="00D55699" w:rsidP="00D55699">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lastRenderedPageBreak/>
        <w:t>De donner le consentement</w:t>
      </w:r>
    </w:p>
    <w:p w:rsidR="00D55699" w:rsidRPr="00D55699" w:rsidRDefault="00D55699" w:rsidP="00D55699">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De refuser le consentement</w:t>
      </w:r>
    </w:p>
    <w:p w:rsidR="00D55699" w:rsidRPr="00D55699" w:rsidRDefault="00D55699" w:rsidP="00D55699">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D'exercer le droit d'opposition (article 21(2)) Par les moyens automatisés et lisibles par machine visés au paragraphe 1</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Échéancier d'application</w:t>
      </w:r>
    </w:p>
    <w:p w:rsidR="00D55699" w:rsidRPr="00D55699" w:rsidRDefault="00D55699" w:rsidP="00D55699">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Paragraphes 1-2 : </w:t>
      </w:r>
      <w:r w:rsidRPr="00D55699">
        <w:rPr>
          <w:rFonts w:ascii="Times New Roman" w:eastAsia="Times New Roman" w:hAnsi="Times New Roman" w:cs="Times New Roman"/>
          <w:b/>
          <w:bCs/>
          <w:kern w:val="0"/>
          <w:lang w:eastAsia="fr-FR"/>
          <w14:ligatures w14:val="none"/>
        </w:rPr>
        <w:t>24 mois</w:t>
      </w:r>
      <w:r w:rsidRPr="00D55699">
        <w:rPr>
          <w:rFonts w:ascii="Times New Roman" w:eastAsia="Times New Roman" w:hAnsi="Times New Roman" w:cs="Times New Roman"/>
          <w:kern w:val="0"/>
          <w:lang w:eastAsia="fr-FR"/>
          <w14:ligatures w14:val="none"/>
        </w:rPr>
        <w:t xml:space="preserve"> après l'entrée en vigueur</w:t>
      </w:r>
    </w:p>
    <w:p w:rsidR="00D55699" w:rsidRPr="00D55699" w:rsidRDefault="00D55699" w:rsidP="00D55699">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Paragraphe 6 (navigateurs) : </w:t>
      </w:r>
      <w:r w:rsidRPr="00D55699">
        <w:rPr>
          <w:rFonts w:ascii="Times New Roman" w:eastAsia="Times New Roman" w:hAnsi="Times New Roman" w:cs="Times New Roman"/>
          <w:b/>
          <w:bCs/>
          <w:kern w:val="0"/>
          <w:lang w:eastAsia="fr-FR"/>
          <w14:ligatures w14:val="none"/>
        </w:rPr>
        <w:t>48 mois</w:t>
      </w:r>
      <w:r w:rsidRPr="00D55699">
        <w:rPr>
          <w:rFonts w:ascii="Times New Roman" w:eastAsia="Times New Roman" w:hAnsi="Times New Roman" w:cs="Times New Roman"/>
          <w:kern w:val="0"/>
          <w:lang w:eastAsia="fr-FR"/>
          <w14:ligatures w14:val="none"/>
        </w:rPr>
        <w:t xml:space="preserve"> après l'entrée en vigueur</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Article 88c - Traitement pour le développement de l'IA</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Principe :</w:t>
      </w:r>
      <w:r w:rsidRPr="00D55699">
        <w:rPr>
          <w:rFonts w:ascii="Times New Roman" w:eastAsia="Times New Roman" w:hAnsi="Times New Roman" w:cs="Times New Roman"/>
          <w:kern w:val="0"/>
          <w:lang w:eastAsia="fr-FR"/>
          <w14:ligatures w14:val="none"/>
        </w:rPr>
        <w:t xml:space="preserve"> Le traitement de données personnelles nécessaire aux intérêts du responsable dans le contexte du développement et de l'exploitation d'un système d'IA ou d'un modèle d'IA peut être poursuivi sur la base de </w:t>
      </w:r>
      <w:r w:rsidRPr="00D55699">
        <w:rPr>
          <w:rFonts w:ascii="Times New Roman" w:eastAsia="Times New Roman" w:hAnsi="Times New Roman" w:cs="Times New Roman"/>
          <w:b/>
          <w:bCs/>
          <w:kern w:val="0"/>
          <w:lang w:eastAsia="fr-FR"/>
          <w14:ligatures w14:val="none"/>
        </w:rPr>
        <w:t>l'intérêt légitime</w:t>
      </w:r>
      <w:r w:rsidRPr="00D55699">
        <w:rPr>
          <w:rFonts w:ascii="Times New Roman" w:eastAsia="Times New Roman" w:hAnsi="Times New Roman" w:cs="Times New Roman"/>
          <w:kern w:val="0"/>
          <w:lang w:eastAsia="fr-FR"/>
          <w14:ligatures w14:val="none"/>
        </w:rPr>
        <w:t xml:space="preserve"> (article 6(1)(f) du RGPD).</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Conditions :</w:t>
      </w:r>
    </w:p>
    <w:p w:rsidR="00D55699" w:rsidRPr="00D55699" w:rsidRDefault="00D55699" w:rsidP="00D55699">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Sauf si d'autres lois de l'Union ou nationales exigent explicitement le consentement</w:t>
      </w:r>
    </w:p>
    <w:p w:rsidR="00D55699" w:rsidRPr="00D55699" w:rsidRDefault="00D55699" w:rsidP="00D55699">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Sauf si les intérêts sont supplantés par ceux de la personne (notamment pour les enfants)</w:t>
      </w:r>
    </w:p>
    <w:p w:rsidR="00D55699" w:rsidRPr="00D55699" w:rsidRDefault="00D55699" w:rsidP="00D55699">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Soumis à des </w:t>
      </w:r>
      <w:r w:rsidRPr="00D55699">
        <w:rPr>
          <w:rFonts w:ascii="Times New Roman" w:eastAsia="Times New Roman" w:hAnsi="Times New Roman" w:cs="Times New Roman"/>
          <w:b/>
          <w:bCs/>
          <w:kern w:val="0"/>
          <w:lang w:eastAsia="fr-FR"/>
          <w14:ligatures w14:val="none"/>
        </w:rPr>
        <w:t>mesures de sauvegarde appropriées</w:t>
      </w:r>
      <w:r w:rsidRPr="00D55699">
        <w:rPr>
          <w:rFonts w:ascii="Times New Roman" w:eastAsia="Times New Roman" w:hAnsi="Times New Roman" w:cs="Times New Roman"/>
          <w:kern w:val="0"/>
          <w:lang w:eastAsia="fr-FR"/>
          <w14:ligatures w14:val="none"/>
        </w:rPr>
        <w:t xml:space="preserve"> : </w:t>
      </w:r>
    </w:p>
    <w:p w:rsidR="00D55699" w:rsidRPr="00D55699" w:rsidRDefault="00D55699" w:rsidP="00D55699">
      <w:pPr>
        <w:numPr>
          <w:ilvl w:val="1"/>
          <w:numId w:val="3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Minimisation des données lors de la sélection des sources</w:t>
      </w:r>
    </w:p>
    <w:p w:rsidR="00D55699" w:rsidRPr="00D55699" w:rsidRDefault="00D55699" w:rsidP="00D55699">
      <w:pPr>
        <w:numPr>
          <w:ilvl w:val="1"/>
          <w:numId w:val="3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Protection contre la divulgation de données résiduelles dans le système IA</w:t>
      </w:r>
    </w:p>
    <w:p w:rsidR="00D55699" w:rsidRPr="00D55699" w:rsidRDefault="00D55699" w:rsidP="00D55699">
      <w:pPr>
        <w:numPr>
          <w:ilvl w:val="1"/>
          <w:numId w:val="3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Transparence renforcée</w:t>
      </w:r>
    </w:p>
    <w:p w:rsidR="00D55699" w:rsidRPr="00D55699" w:rsidRDefault="00D55699" w:rsidP="00D55699">
      <w:pPr>
        <w:numPr>
          <w:ilvl w:val="1"/>
          <w:numId w:val="3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Droit d'opposition </w:t>
      </w:r>
      <w:r w:rsidRPr="00D55699">
        <w:rPr>
          <w:rFonts w:ascii="Times New Roman" w:eastAsia="Times New Roman" w:hAnsi="Times New Roman" w:cs="Times New Roman"/>
          <w:b/>
          <w:bCs/>
          <w:kern w:val="0"/>
          <w:lang w:eastAsia="fr-FR"/>
          <w14:ligatures w14:val="none"/>
        </w:rPr>
        <w:t>inconditionnel</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 global de ces trois articles</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 xml:space="preserve">Fin de la directive </w:t>
      </w:r>
      <w:proofErr w:type="spellStart"/>
      <w:r w:rsidRPr="00D55699">
        <w:rPr>
          <w:rFonts w:ascii="Times New Roman" w:eastAsia="Times New Roman" w:hAnsi="Times New Roman" w:cs="Times New Roman"/>
          <w:b/>
          <w:bCs/>
          <w:kern w:val="0"/>
          <w:lang w:eastAsia="fr-FR"/>
          <w14:ligatures w14:val="none"/>
        </w:rPr>
        <w:t>ePrivacy</w:t>
      </w:r>
      <w:proofErr w:type="spellEnd"/>
      <w:r w:rsidRPr="00D55699">
        <w:rPr>
          <w:rFonts w:ascii="Times New Roman" w:eastAsia="Times New Roman" w:hAnsi="Times New Roman" w:cs="Times New Roman"/>
          <w:b/>
          <w:bCs/>
          <w:kern w:val="0"/>
          <w:lang w:eastAsia="fr-FR"/>
          <w14:ligatures w14:val="none"/>
        </w:rPr>
        <w:t xml:space="preserve"> pour les données personnelles</w:t>
      </w:r>
    </w:p>
    <w:p w:rsidR="00D55699" w:rsidRPr="00D55699" w:rsidRDefault="00D55699" w:rsidP="00D55699">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Abrogation</w:t>
      </w:r>
      <w:r w:rsidRPr="00D55699">
        <w:rPr>
          <w:rFonts w:ascii="Times New Roman" w:eastAsia="Times New Roman" w:hAnsi="Times New Roman" w:cs="Times New Roman"/>
          <w:kern w:val="0"/>
          <w:lang w:eastAsia="fr-FR"/>
          <w14:ligatures w14:val="none"/>
        </w:rPr>
        <w:t xml:space="preserve"> de l'article 4 de la directive 2002/58/CE (</w:t>
      </w:r>
      <w:proofErr w:type="spellStart"/>
      <w:r w:rsidRPr="00D55699">
        <w:rPr>
          <w:rFonts w:ascii="Times New Roman" w:eastAsia="Times New Roman" w:hAnsi="Times New Roman" w:cs="Times New Roman"/>
          <w:kern w:val="0"/>
          <w:lang w:eastAsia="fr-FR"/>
          <w14:ligatures w14:val="none"/>
        </w:rPr>
        <w:t>ePrivacy</w:t>
      </w:r>
      <w:proofErr w:type="spellEnd"/>
      <w:r w:rsidRPr="00D55699">
        <w:rPr>
          <w:rFonts w:ascii="Times New Roman" w:eastAsia="Times New Roman" w:hAnsi="Times New Roman" w:cs="Times New Roman"/>
          <w:kern w:val="0"/>
          <w:lang w:eastAsia="fr-FR"/>
          <w14:ligatures w14:val="none"/>
        </w:rPr>
        <w:t>)</w:t>
      </w:r>
    </w:p>
    <w:p w:rsidR="00D55699" w:rsidRPr="00D55699" w:rsidRDefault="00D55699" w:rsidP="00D55699">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5(3) modifié</w:t>
      </w:r>
      <w:r w:rsidRPr="00D55699">
        <w:rPr>
          <w:rFonts w:ascii="Times New Roman" w:eastAsia="Times New Roman" w:hAnsi="Times New Roman" w:cs="Times New Roman"/>
          <w:kern w:val="0"/>
          <w:lang w:eastAsia="fr-FR"/>
          <w14:ligatures w14:val="none"/>
        </w:rPr>
        <w:t xml:space="preserve"> : ne s'applique plus si l'utilisateur est une personne physique et les informations constituent des données personnelles</w:t>
      </w:r>
    </w:p>
    <w:p w:rsidR="00D55699" w:rsidRPr="00D55699" w:rsidRDefault="00D55699" w:rsidP="00D55699">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Tout passe sous le RGPD</w:t>
      </w:r>
      <w:r w:rsidRPr="00D55699">
        <w:rPr>
          <w:rFonts w:ascii="Times New Roman" w:eastAsia="Times New Roman" w:hAnsi="Times New Roman" w:cs="Times New Roman"/>
          <w:kern w:val="0"/>
          <w:lang w:eastAsia="fr-FR"/>
          <w14:ligatures w14:val="none"/>
        </w:rPr>
        <w:t xml:space="preserve"> : un seul régime juridique</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Révolution pour les cookies et bandeaux de consentement</w:t>
      </w:r>
    </w:p>
    <w:p w:rsidR="00D55699" w:rsidRPr="00D55699" w:rsidRDefault="00D55699" w:rsidP="00D55699">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Standards techniques</w:t>
      </w:r>
      <w:r w:rsidRPr="00D55699">
        <w:rPr>
          <w:rFonts w:ascii="Times New Roman" w:eastAsia="Times New Roman" w:hAnsi="Times New Roman" w:cs="Times New Roman"/>
          <w:kern w:val="0"/>
          <w:lang w:eastAsia="fr-FR"/>
          <w14:ligatures w14:val="none"/>
        </w:rPr>
        <w:t xml:space="preserve"> pour les choix automatisés (via navigateurs)</w:t>
      </w:r>
    </w:p>
    <w:p w:rsidR="00D55699" w:rsidRPr="00D55699" w:rsidRDefault="00D55699" w:rsidP="00D55699">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Fin des bannières intrusives</w:t>
      </w:r>
      <w:r w:rsidRPr="00D55699">
        <w:rPr>
          <w:rFonts w:ascii="Times New Roman" w:eastAsia="Times New Roman" w:hAnsi="Times New Roman" w:cs="Times New Roman"/>
          <w:kern w:val="0"/>
          <w:lang w:eastAsia="fr-FR"/>
          <w14:ligatures w14:val="none"/>
        </w:rPr>
        <w:t xml:space="preserve"> à terme (quand les standards seront en place)</w:t>
      </w:r>
    </w:p>
    <w:p w:rsidR="00D55699" w:rsidRPr="00D55699" w:rsidRDefault="00D55699" w:rsidP="00D55699">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Protection contre le harcèlement</w:t>
      </w:r>
      <w:r w:rsidRPr="00D55699">
        <w:rPr>
          <w:rFonts w:ascii="Times New Roman" w:eastAsia="Times New Roman" w:hAnsi="Times New Roman" w:cs="Times New Roman"/>
          <w:kern w:val="0"/>
          <w:lang w:eastAsia="fr-FR"/>
          <w14:ligatures w14:val="none"/>
        </w:rPr>
        <w:t xml:space="preserve"> : pas de nouvelle demande pendant 6 mois après un refus</w:t>
      </w:r>
    </w:p>
    <w:p w:rsidR="00D55699" w:rsidRPr="00D55699" w:rsidRDefault="00D55699" w:rsidP="00D55699">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Exception médias</w:t>
      </w:r>
      <w:r w:rsidRPr="00D55699">
        <w:rPr>
          <w:rFonts w:ascii="Times New Roman" w:eastAsia="Times New Roman" w:hAnsi="Times New Roman" w:cs="Times New Roman"/>
          <w:kern w:val="0"/>
          <w:lang w:eastAsia="fr-FR"/>
          <w14:ligatures w14:val="none"/>
        </w:rPr>
        <w:t xml:space="preserve"> : préserve le modèle économique des éditeurs de presse</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t>Facilitation pour l'IA</w:t>
      </w:r>
    </w:p>
    <w:p w:rsidR="00D55699" w:rsidRPr="00D55699" w:rsidRDefault="00D55699" w:rsidP="00D55699">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Base légale claire</w:t>
      </w:r>
      <w:r w:rsidRPr="00D55699">
        <w:rPr>
          <w:rFonts w:ascii="Times New Roman" w:eastAsia="Times New Roman" w:hAnsi="Times New Roman" w:cs="Times New Roman"/>
          <w:kern w:val="0"/>
          <w:lang w:eastAsia="fr-FR"/>
          <w14:ligatures w14:val="none"/>
        </w:rPr>
        <w:t xml:space="preserve"> : intérêt légitime possible pour l'IA</w:t>
      </w:r>
    </w:p>
    <w:p w:rsidR="00D55699" w:rsidRPr="00D55699" w:rsidRDefault="00D55699" w:rsidP="00D55699">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Reconnaît que le développement d'IA nécessite du traitement de données</w:t>
      </w:r>
    </w:p>
    <w:p w:rsidR="00D55699" w:rsidRPr="00D55699" w:rsidRDefault="00D55699" w:rsidP="00D55699">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Équilibre avec des </w:t>
      </w:r>
      <w:r w:rsidRPr="00D55699">
        <w:rPr>
          <w:rFonts w:ascii="Times New Roman" w:eastAsia="Times New Roman" w:hAnsi="Times New Roman" w:cs="Times New Roman"/>
          <w:b/>
          <w:bCs/>
          <w:kern w:val="0"/>
          <w:lang w:eastAsia="fr-FR"/>
          <w14:ligatures w14:val="none"/>
        </w:rPr>
        <w:t>garanties renforcées</w:t>
      </w:r>
      <w:r w:rsidRPr="00D55699">
        <w:rPr>
          <w:rFonts w:ascii="Times New Roman" w:eastAsia="Times New Roman" w:hAnsi="Times New Roman" w:cs="Times New Roman"/>
          <w:kern w:val="0"/>
          <w:lang w:eastAsia="fr-FR"/>
          <w14:ligatures w14:val="none"/>
        </w:rPr>
        <w:t xml:space="preserve"> (droit d'opposition inconditionnel)</w:t>
      </w:r>
    </w:p>
    <w:p w:rsidR="00D55699" w:rsidRPr="00D55699" w:rsidRDefault="00D55699" w:rsidP="00D5569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55699">
        <w:rPr>
          <w:rFonts w:ascii="Times New Roman" w:eastAsia="Times New Roman" w:hAnsi="Times New Roman" w:cs="Times New Roman"/>
          <w:b/>
          <w:bCs/>
          <w:kern w:val="0"/>
          <w:lang w:eastAsia="fr-FR"/>
          <w14:ligatures w14:val="none"/>
        </w:rPr>
        <w:lastRenderedPageBreak/>
        <w:t>Complexité d'implémentation</w:t>
      </w:r>
    </w:p>
    <w:p w:rsidR="00D55699" w:rsidRPr="00D55699" w:rsidRDefault="00D55699" w:rsidP="00D55699">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Long délai</w:t>
      </w:r>
      <w:r w:rsidRPr="00D55699">
        <w:rPr>
          <w:rFonts w:ascii="Times New Roman" w:eastAsia="Times New Roman" w:hAnsi="Times New Roman" w:cs="Times New Roman"/>
          <w:kern w:val="0"/>
          <w:lang w:eastAsia="fr-FR"/>
          <w14:ligatures w14:val="none"/>
        </w:rPr>
        <w:t xml:space="preserve"> d'application (24-48 mois) reconnaît la complexité technique</w:t>
      </w:r>
    </w:p>
    <w:p w:rsidR="00D55699" w:rsidRPr="00D55699" w:rsidRDefault="00D55699" w:rsidP="00D55699">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Nécessité de </w:t>
      </w:r>
      <w:r w:rsidRPr="00D55699">
        <w:rPr>
          <w:rFonts w:ascii="Times New Roman" w:eastAsia="Times New Roman" w:hAnsi="Times New Roman" w:cs="Times New Roman"/>
          <w:b/>
          <w:bCs/>
          <w:kern w:val="0"/>
          <w:lang w:eastAsia="fr-FR"/>
          <w14:ligatures w14:val="none"/>
        </w:rPr>
        <w:t>standards</w:t>
      </w:r>
      <w:r w:rsidRPr="00D55699">
        <w:rPr>
          <w:rFonts w:ascii="Times New Roman" w:eastAsia="Times New Roman" w:hAnsi="Times New Roman" w:cs="Times New Roman"/>
          <w:kern w:val="0"/>
          <w:lang w:eastAsia="fr-FR"/>
          <w14:ligatures w14:val="none"/>
        </w:rPr>
        <w:t xml:space="preserve"> internationaux</w:t>
      </w:r>
    </w:p>
    <w:p w:rsidR="00D55699" w:rsidRPr="00D55699" w:rsidRDefault="00D55699" w:rsidP="00D55699">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Coordination</w:t>
      </w:r>
      <w:r w:rsidRPr="00D55699">
        <w:rPr>
          <w:rFonts w:ascii="Times New Roman" w:eastAsia="Times New Roman" w:hAnsi="Times New Roman" w:cs="Times New Roman"/>
          <w:kern w:val="0"/>
          <w:lang w:eastAsia="fr-FR"/>
          <w14:ligatures w14:val="none"/>
        </w:rPr>
        <w:t xml:space="preserve"> entre navigateurs, sites web, et régulateurs</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11. Nouvelles Définitions (Article 4)</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Ajouts terminologiques (Article 4(32) à (38))</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4(32) - "équipement terminal"</w:t>
      </w:r>
      <w:r w:rsidRPr="00D55699">
        <w:rPr>
          <w:rFonts w:ascii="Times New Roman" w:eastAsia="Times New Roman" w:hAnsi="Times New Roman" w:cs="Times New Roman"/>
          <w:kern w:val="0"/>
          <w:lang w:eastAsia="fr-FR"/>
          <w14:ligatures w14:val="none"/>
        </w:rPr>
        <w:t xml:space="preserve"> Renvoie à l'article 1(1) de la Directive 2008/63/EC</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4(33) - "réseaux de communications électroniques"</w:t>
      </w:r>
      <w:r w:rsidRPr="00D55699">
        <w:rPr>
          <w:rFonts w:ascii="Times New Roman" w:eastAsia="Times New Roman" w:hAnsi="Times New Roman" w:cs="Times New Roman"/>
          <w:kern w:val="0"/>
          <w:lang w:eastAsia="fr-FR"/>
          <w14:ligatures w14:val="none"/>
        </w:rPr>
        <w:t xml:space="preserve"> Renvoie à l'article 2(1) de la Directive (UE) 2018/1972</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4(34) - "navigateur web"</w:t>
      </w:r>
      <w:r w:rsidRPr="00D55699">
        <w:rPr>
          <w:rFonts w:ascii="Times New Roman" w:eastAsia="Times New Roman" w:hAnsi="Times New Roman" w:cs="Times New Roman"/>
          <w:kern w:val="0"/>
          <w:lang w:eastAsia="fr-FR"/>
          <w14:ligatures w14:val="none"/>
        </w:rPr>
        <w:t xml:space="preserve"> Renvoie à l'article 2(11) du Règlement (UE) 2022/1925 (Digital </w:t>
      </w:r>
      <w:proofErr w:type="spellStart"/>
      <w:r w:rsidRPr="00D55699">
        <w:rPr>
          <w:rFonts w:ascii="Times New Roman" w:eastAsia="Times New Roman" w:hAnsi="Times New Roman" w:cs="Times New Roman"/>
          <w:kern w:val="0"/>
          <w:lang w:eastAsia="fr-FR"/>
          <w14:ligatures w14:val="none"/>
        </w:rPr>
        <w:t>Markets</w:t>
      </w:r>
      <w:proofErr w:type="spellEnd"/>
      <w:r w:rsidRPr="00D55699">
        <w:rPr>
          <w:rFonts w:ascii="Times New Roman" w:eastAsia="Times New Roman" w:hAnsi="Times New Roman" w:cs="Times New Roman"/>
          <w:kern w:val="0"/>
          <w:lang w:eastAsia="fr-FR"/>
          <w14:ligatures w14:val="none"/>
        </w:rPr>
        <w:t xml:space="preserve"> </w:t>
      </w:r>
      <w:proofErr w:type="spellStart"/>
      <w:r w:rsidRPr="00D55699">
        <w:rPr>
          <w:rFonts w:ascii="Times New Roman" w:eastAsia="Times New Roman" w:hAnsi="Times New Roman" w:cs="Times New Roman"/>
          <w:kern w:val="0"/>
          <w:lang w:eastAsia="fr-FR"/>
          <w14:ligatures w14:val="none"/>
        </w:rPr>
        <w:t>Act</w:t>
      </w:r>
      <w:proofErr w:type="spellEnd"/>
      <w:r w:rsidRPr="00D55699">
        <w:rPr>
          <w:rFonts w:ascii="Times New Roman" w:eastAsia="Times New Roman" w:hAnsi="Times New Roman" w:cs="Times New Roman"/>
          <w:kern w:val="0"/>
          <w:lang w:eastAsia="fr-FR"/>
          <w14:ligatures w14:val="none"/>
        </w:rPr>
        <w:t>)</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4(35) - "service de médias"</w:t>
      </w:r>
      <w:r w:rsidRPr="00D55699">
        <w:rPr>
          <w:rFonts w:ascii="Times New Roman" w:eastAsia="Times New Roman" w:hAnsi="Times New Roman" w:cs="Times New Roman"/>
          <w:kern w:val="0"/>
          <w:lang w:eastAsia="fr-FR"/>
          <w14:ligatures w14:val="none"/>
        </w:rPr>
        <w:t xml:space="preserve"> Renvoie à l'article 2(1) du Règlement (UE) 2024/1083</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4(36) - "fournisseur de services de médias"</w:t>
      </w:r>
      <w:r w:rsidRPr="00D55699">
        <w:rPr>
          <w:rFonts w:ascii="Times New Roman" w:eastAsia="Times New Roman" w:hAnsi="Times New Roman" w:cs="Times New Roman"/>
          <w:kern w:val="0"/>
          <w:lang w:eastAsia="fr-FR"/>
          <w14:ligatures w14:val="none"/>
        </w:rPr>
        <w:t xml:space="preserve"> Renvoie à l'article 2(2) du Règlement (UE) 2024/1083</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4(37) - "interface en ligne"</w:t>
      </w:r>
      <w:r w:rsidRPr="00D55699">
        <w:rPr>
          <w:rFonts w:ascii="Times New Roman" w:eastAsia="Times New Roman" w:hAnsi="Times New Roman" w:cs="Times New Roman"/>
          <w:kern w:val="0"/>
          <w:lang w:eastAsia="fr-FR"/>
          <w14:ligatures w14:val="none"/>
        </w:rPr>
        <w:t xml:space="preserve"> Renvoie à l'article 3(m) du Règlement (UE) 2022/2065 (Digital Services </w:t>
      </w:r>
      <w:proofErr w:type="spellStart"/>
      <w:r w:rsidRPr="00D55699">
        <w:rPr>
          <w:rFonts w:ascii="Times New Roman" w:eastAsia="Times New Roman" w:hAnsi="Times New Roman" w:cs="Times New Roman"/>
          <w:kern w:val="0"/>
          <w:lang w:eastAsia="fr-FR"/>
          <w14:ligatures w14:val="none"/>
        </w:rPr>
        <w:t>Act</w:t>
      </w:r>
      <w:proofErr w:type="spellEnd"/>
      <w:r w:rsidRPr="00D55699">
        <w:rPr>
          <w:rFonts w:ascii="Times New Roman" w:eastAsia="Times New Roman" w:hAnsi="Times New Roman" w:cs="Times New Roman"/>
          <w:kern w:val="0"/>
          <w:lang w:eastAsia="fr-FR"/>
          <w14:ligatures w14:val="none"/>
        </w:rPr>
        <w:t>)</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4(38) - "recherche scientifique"</w:t>
      </w:r>
      <w:r w:rsidRPr="00D55699">
        <w:rPr>
          <w:rFonts w:ascii="Times New Roman" w:eastAsia="Times New Roman" w:hAnsi="Times New Roman" w:cs="Times New Roman"/>
          <w:kern w:val="0"/>
          <w:lang w:eastAsia="fr-FR"/>
          <w14:ligatures w14:val="none"/>
        </w:rPr>
        <w:t xml:space="preserve"> </w:t>
      </w:r>
      <w:r w:rsidRPr="00D55699">
        <w:rPr>
          <w:rFonts w:ascii="Times New Roman" w:eastAsia="Times New Roman" w:hAnsi="Times New Roman" w:cs="Times New Roman"/>
          <w:i/>
          <w:iCs/>
          <w:kern w:val="0"/>
          <w:lang w:eastAsia="fr-FR"/>
          <w14:ligatures w14:val="none"/>
        </w:rPr>
        <w:t>(DÉFINITION CLÉ)</w:t>
      </w:r>
    </w:p>
    <w:p w:rsidR="00D55699" w:rsidRPr="00D55699" w:rsidRDefault="00D55699" w:rsidP="00D55699">
      <w:pPr>
        <w:spacing w:beforeAutospacing="1"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"Toute recherche qui peut également soutenir l'innovation, telle que le développement et la démonstration technologiques. Ces actions contribuent aux connaissances scientifiques existantes ou appliquent les connaissances existantes de manière nouvelle, sont menées dans le but de contribuer à la croissance des connaissances générales de la société et au bien-être et respectent les normes éthiques du domaine de recherche concerné. Cela n'exclut pas que la recherche puisse également viser à poursuivre un intérêt commercial."</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Alignement terminologique</w:t>
      </w:r>
      <w:r w:rsidRPr="00D55699">
        <w:rPr>
          <w:rFonts w:ascii="Times New Roman" w:eastAsia="Times New Roman" w:hAnsi="Times New Roman" w:cs="Times New Roman"/>
          <w:kern w:val="0"/>
          <w:lang w:eastAsia="fr-FR"/>
          <w14:ligatures w14:val="none"/>
        </w:rPr>
        <w:t xml:space="preserve"> avec les autres textes du "Digital Package"</w:t>
      </w:r>
    </w:p>
    <w:p w:rsidR="00D55699" w:rsidRPr="00D55699" w:rsidRDefault="00D55699" w:rsidP="00D55699">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Clarification majeure</w:t>
      </w:r>
      <w:r w:rsidRPr="00D55699">
        <w:rPr>
          <w:rFonts w:ascii="Times New Roman" w:eastAsia="Times New Roman" w:hAnsi="Times New Roman" w:cs="Times New Roman"/>
          <w:kern w:val="0"/>
          <w:lang w:eastAsia="fr-FR"/>
          <w14:ligatures w14:val="none"/>
        </w:rPr>
        <w:t xml:space="preserve"> de la "recherche scientifique" (débat depuis 2018)</w:t>
      </w:r>
    </w:p>
    <w:p w:rsidR="00D55699" w:rsidRPr="00D55699" w:rsidRDefault="00D55699" w:rsidP="00D55699">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Inclusion explicite</w:t>
      </w:r>
      <w:r w:rsidRPr="00D55699">
        <w:rPr>
          <w:rFonts w:ascii="Times New Roman" w:eastAsia="Times New Roman" w:hAnsi="Times New Roman" w:cs="Times New Roman"/>
          <w:kern w:val="0"/>
          <w:lang w:eastAsia="fr-FR"/>
          <w14:ligatures w14:val="none"/>
        </w:rPr>
        <w:t xml:space="preserve"> de la recherche à but commercial (innovation)</w:t>
      </w:r>
    </w:p>
    <w:p w:rsidR="00D55699" w:rsidRPr="00D55699" w:rsidRDefault="00D55699" w:rsidP="00D55699">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Facilitation</w:t>
      </w:r>
      <w:r w:rsidRPr="00D55699">
        <w:rPr>
          <w:rFonts w:ascii="Times New Roman" w:eastAsia="Times New Roman" w:hAnsi="Times New Roman" w:cs="Times New Roman"/>
          <w:kern w:val="0"/>
          <w:lang w:eastAsia="fr-FR"/>
          <w14:ligatures w14:val="none"/>
        </w:rPr>
        <w:t xml:space="preserve"> pour l'innovation européenne</w:t>
      </w:r>
    </w:p>
    <w:p w:rsidR="00D55699" w:rsidRPr="00D55699" w:rsidRDefault="00D55699" w:rsidP="00D55699">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Base pour les exemptions des articles 13(5), 14(5)(b), et article 89</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12. Traitement Ultérieur pour la Recherche Scientifique (Article 5)</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Modification de l'Article 5(1)(b) - Limitation des finalités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lastRenderedPageBreak/>
        <w:t>Avant (implicite) :</w:t>
      </w:r>
      <w:r w:rsidRPr="00D55699">
        <w:rPr>
          <w:rFonts w:ascii="Times New Roman" w:eastAsia="Times New Roman" w:hAnsi="Times New Roman" w:cs="Times New Roman"/>
          <w:kern w:val="0"/>
          <w:lang w:eastAsia="fr-FR"/>
          <w14:ligatures w14:val="none"/>
        </w:rPr>
        <w:t xml:space="preserve"> Le traitement ultérieur pour la recherche scientifique était compatible avec les finalités initiales "conformément à l'article 89(1)".</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Après (explicite) :</w:t>
      </w:r>
    </w:p>
    <w:p w:rsidR="00D55699" w:rsidRPr="00D55699" w:rsidRDefault="00D55699" w:rsidP="00D55699">
      <w:pPr>
        <w:spacing w:beforeAutospacing="1"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 traitement ultérieur à des fins d'archivage dans l'intérêt public, de recherche scientifique ou historique ou à des fins statistiques doit, conformément à l'article 89(1), être considéré comme compatible avec les finalités initiales, </w:t>
      </w:r>
      <w:r w:rsidRPr="00D55699">
        <w:rPr>
          <w:rFonts w:ascii="Times New Roman" w:eastAsia="Times New Roman" w:hAnsi="Times New Roman" w:cs="Times New Roman"/>
          <w:b/>
          <w:bCs/>
          <w:kern w:val="0"/>
          <w:lang w:eastAsia="fr-FR"/>
          <w14:ligatures w14:val="none"/>
        </w:rPr>
        <w:t>indépendamment des conditions de l'article 6(4) du présent règlement</w:t>
      </w:r>
      <w:r w:rsidRPr="00D55699">
        <w:rPr>
          <w:rFonts w:ascii="Times New Roman" w:eastAsia="Times New Roman" w:hAnsi="Times New Roman" w:cs="Times New Roman"/>
          <w:kern w:val="0"/>
          <w:lang w:eastAsia="fr-FR"/>
          <w14:ligatures w14:val="none"/>
        </w:rPr>
        <w:t>"</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Suppression</w:t>
      </w:r>
      <w:r w:rsidRPr="00D55699">
        <w:rPr>
          <w:rFonts w:ascii="Times New Roman" w:eastAsia="Times New Roman" w:hAnsi="Times New Roman" w:cs="Times New Roman"/>
          <w:kern w:val="0"/>
          <w:lang w:eastAsia="fr-FR"/>
          <w14:ligatures w14:val="none"/>
        </w:rPr>
        <w:t xml:space="preserve"> de l'obligation d'effectuer le test de compatibilité de l'article 6(4)</w:t>
      </w:r>
    </w:p>
    <w:p w:rsidR="00D55699" w:rsidRPr="00D55699" w:rsidRDefault="00D55699" w:rsidP="00D55699">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Simplification</w:t>
      </w:r>
      <w:r w:rsidRPr="00D55699">
        <w:rPr>
          <w:rFonts w:ascii="Times New Roman" w:eastAsia="Times New Roman" w:hAnsi="Times New Roman" w:cs="Times New Roman"/>
          <w:kern w:val="0"/>
          <w:lang w:eastAsia="fr-FR"/>
          <w14:ligatures w14:val="none"/>
        </w:rPr>
        <w:t xml:space="preserve"> majeure pour les chercheurs</w:t>
      </w:r>
    </w:p>
    <w:p w:rsidR="00D55699" w:rsidRPr="00D55699" w:rsidRDefault="00D55699" w:rsidP="00D55699">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 traitement ultérieur pour recherche est </w:t>
      </w:r>
      <w:r w:rsidRPr="00D55699">
        <w:rPr>
          <w:rFonts w:ascii="Times New Roman" w:eastAsia="Times New Roman" w:hAnsi="Times New Roman" w:cs="Times New Roman"/>
          <w:b/>
          <w:bCs/>
          <w:kern w:val="0"/>
          <w:lang w:eastAsia="fr-FR"/>
          <w14:ligatures w14:val="none"/>
        </w:rPr>
        <w:t>automatiquement compatible</w:t>
      </w:r>
    </w:p>
    <w:p w:rsidR="00D55699" w:rsidRPr="00D55699" w:rsidRDefault="00D55699" w:rsidP="00D55699">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Maintien des garanties de l'article 89(1) (mesures techniques et organisationnelles)</w:t>
      </w:r>
    </w:p>
    <w:p w:rsidR="00D55699" w:rsidRPr="00D55699" w:rsidRDefault="00D55699" w:rsidP="00D55699">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Clarification</w:t>
      </w:r>
      <w:r w:rsidRPr="00D55699">
        <w:rPr>
          <w:rFonts w:ascii="Times New Roman" w:eastAsia="Times New Roman" w:hAnsi="Times New Roman" w:cs="Times New Roman"/>
          <w:kern w:val="0"/>
          <w:lang w:eastAsia="fr-FR"/>
          <w14:ligatures w14:val="none"/>
        </w:rPr>
        <w:t xml:space="preserve"> d'une ambiguïté juridique importante</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13. Intérêt Légitime et Recherche Scientifique (Nouveau principe)</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Principe établi (Considérants 32 et Article 88c)</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Considérant 32 :</w:t>
      </w:r>
    </w:p>
    <w:p w:rsidR="00D55699" w:rsidRPr="00D55699" w:rsidRDefault="00D55699" w:rsidP="00D55699">
      <w:pPr>
        <w:spacing w:beforeAutospacing="1"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"Le traitement de données personnelles à des fins de recherche scientifique poursuit un intérêt légitime au sens de l'article 6(1)(f) du Règlement (UE) 2016/679, à condition que cette recherche ne soit pas contraire au droit de l'Union ou des États membres."</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Conditions</w:t>
      </w:r>
    </w:p>
    <w:p w:rsidR="00D55699" w:rsidRPr="00D55699" w:rsidRDefault="00D55699" w:rsidP="00D55699">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Toutes les conditions de l'article 6(1)(f) doivent être remplies</w:t>
      </w:r>
    </w:p>
    <w:p w:rsidR="00D55699" w:rsidRPr="00D55699" w:rsidRDefault="00D55699" w:rsidP="00D55699">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Toutes les exigences et principes du RGPD doivent être respectés</w:t>
      </w:r>
    </w:p>
    <w:p w:rsidR="00D55699" w:rsidRPr="00D55699" w:rsidRDefault="00D55699" w:rsidP="00D55699">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Application des garanties de l'article 89(1)</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Base légale claire</w:t>
      </w:r>
      <w:r w:rsidRPr="00D55699">
        <w:rPr>
          <w:rFonts w:ascii="Times New Roman" w:eastAsia="Times New Roman" w:hAnsi="Times New Roman" w:cs="Times New Roman"/>
          <w:kern w:val="0"/>
          <w:lang w:eastAsia="fr-FR"/>
          <w14:ligatures w14:val="none"/>
        </w:rPr>
        <w:t xml:space="preserve"> pour la recherche scientifique</w:t>
      </w:r>
    </w:p>
    <w:p w:rsidR="00D55699" w:rsidRPr="00D55699" w:rsidRDefault="00D55699" w:rsidP="00D55699">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Équilibre</w:t>
      </w:r>
      <w:r w:rsidRPr="00D55699">
        <w:rPr>
          <w:rFonts w:ascii="Times New Roman" w:eastAsia="Times New Roman" w:hAnsi="Times New Roman" w:cs="Times New Roman"/>
          <w:kern w:val="0"/>
          <w:lang w:eastAsia="fr-FR"/>
          <w14:ligatures w14:val="none"/>
        </w:rPr>
        <w:t xml:space="preserve"> entre l'article 8 CDFUE (protection des données) et l'article 13 CDFUE (liberté de la science)</w:t>
      </w:r>
    </w:p>
    <w:p w:rsidR="00D55699" w:rsidRPr="00D55699" w:rsidRDefault="00D55699" w:rsidP="00D55699">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Facilite la </w:t>
      </w:r>
      <w:r w:rsidRPr="00D55699">
        <w:rPr>
          <w:rFonts w:ascii="Times New Roman" w:eastAsia="Times New Roman" w:hAnsi="Times New Roman" w:cs="Times New Roman"/>
          <w:b/>
          <w:bCs/>
          <w:kern w:val="0"/>
          <w:lang w:eastAsia="fr-FR"/>
          <w14:ligatures w14:val="none"/>
        </w:rPr>
        <w:t>recherche d'intérêt public</w:t>
      </w:r>
      <w:r w:rsidRPr="00D55699">
        <w:rPr>
          <w:rFonts w:ascii="Times New Roman" w:eastAsia="Times New Roman" w:hAnsi="Times New Roman" w:cs="Times New Roman"/>
          <w:kern w:val="0"/>
          <w:lang w:eastAsia="fr-FR"/>
          <w14:ligatures w14:val="none"/>
        </w:rPr>
        <w:t xml:space="preserve"> sans nécessiter systématiquement le consentement</w:t>
      </w:r>
    </w:p>
    <w:p w:rsidR="00D55699" w:rsidRPr="00D55699" w:rsidRDefault="00D55699" w:rsidP="00D55699">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Reconnaissance de la valeur sociétale de la recherche</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14. Modifications Relatives au CEPD (Articles 57, 64, 70)</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Suppressions de tâches devenues obsolètes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lastRenderedPageBreak/>
        <w:t>Article 57(1)(k) - SUPPRIMÉ</w:t>
      </w:r>
      <w:r w:rsidRPr="00D55699">
        <w:rPr>
          <w:rFonts w:ascii="Times New Roman" w:eastAsia="Times New Roman" w:hAnsi="Times New Roman" w:cs="Times New Roman"/>
          <w:kern w:val="0"/>
          <w:lang w:eastAsia="fr-FR"/>
          <w14:ligatures w14:val="none"/>
        </w:rPr>
        <w:t xml:space="preserve"> Tâche liée à la gestion de listes nationales d'AIPD (remplacée par la liste harmonisée)</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64(1)(a) - SUPPRIMÉ</w:t>
      </w:r>
      <w:r w:rsidRPr="00D55699">
        <w:rPr>
          <w:rFonts w:ascii="Times New Roman" w:eastAsia="Times New Roman" w:hAnsi="Times New Roman" w:cs="Times New Roman"/>
          <w:kern w:val="0"/>
          <w:lang w:eastAsia="fr-FR"/>
          <w14:ligatures w14:val="none"/>
        </w:rPr>
        <w:t xml:space="preserve"> Avis du CEPD sur les listes nationales d'AIPD (devenu sans objet)</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70(1)(h) - SUPPRIMÉ</w:t>
      </w:r>
      <w:r w:rsidRPr="00D55699">
        <w:rPr>
          <w:rFonts w:ascii="Times New Roman" w:eastAsia="Times New Roman" w:hAnsi="Times New Roman" w:cs="Times New Roman"/>
          <w:kern w:val="0"/>
          <w:lang w:eastAsia="fr-FR"/>
          <w14:ligatures w14:val="none"/>
        </w:rPr>
        <w:t xml:space="preserve"> Directives sur les listes d'AIPD (remplacé par le nouveau mécanisme harmonisé)</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Nouvelles tâches du CEPD (Article 70(1))</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70(1)(ha) - NOUVEAU</w:t>
      </w:r>
      <w:r w:rsidRPr="00D55699">
        <w:rPr>
          <w:rFonts w:ascii="Times New Roman" w:eastAsia="Times New Roman" w:hAnsi="Times New Roman" w:cs="Times New Roman"/>
          <w:kern w:val="0"/>
          <w:lang w:eastAsia="fr-FR"/>
          <w14:ligatures w14:val="none"/>
        </w:rPr>
        <w:t xml:space="preserve"> Préparer et transmettre à la Commission une proposition de liste des opérations de traitement nécessitant/n'exigeant pas d'AIPD (article 35)</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70(1)(</w:t>
      </w:r>
      <w:proofErr w:type="spellStart"/>
      <w:r w:rsidRPr="00D55699">
        <w:rPr>
          <w:rFonts w:ascii="Times New Roman" w:eastAsia="Times New Roman" w:hAnsi="Times New Roman" w:cs="Times New Roman"/>
          <w:b/>
          <w:bCs/>
          <w:kern w:val="0"/>
          <w:lang w:eastAsia="fr-FR"/>
          <w14:ligatures w14:val="none"/>
        </w:rPr>
        <w:t>hb</w:t>
      </w:r>
      <w:proofErr w:type="spellEnd"/>
      <w:r w:rsidRPr="00D55699">
        <w:rPr>
          <w:rFonts w:ascii="Times New Roman" w:eastAsia="Times New Roman" w:hAnsi="Times New Roman" w:cs="Times New Roman"/>
          <w:b/>
          <w:bCs/>
          <w:kern w:val="0"/>
          <w:lang w:eastAsia="fr-FR"/>
          <w14:ligatures w14:val="none"/>
        </w:rPr>
        <w:t>) - NOUVEAU</w:t>
      </w:r>
      <w:r w:rsidRPr="00D55699">
        <w:rPr>
          <w:rFonts w:ascii="Times New Roman" w:eastAsia="Times New Roman" w:hAnsi="Times New Roman" w:cs="Times New Roman"/>
          <w:kern w:val="0"/>
          <w:lang w:eastAsia="fr-FR"/>
          <w14:ligatures w14:val="none"/>
        </w:rPr>
        <w:t xml:space="preserve"> Préparer et transmettre à la Commission une proposition de </w:t>
      </w:r>
      <w:proofErr w:type="spellStart"/>
      <w:r w:rsidRPr="00D55699">
        <w:rPr>
          <w:rFonts w:ascii="Times New Roman" w:eastAsia="Times New Roman" w:hAnsi="Times New Roman" w:cs="Times New Roman"/>
          <w:kern w:val="0"/>
          <w:lang w:eastAsia="fr-FR"/>
          <w14:ligatures w14:val="none"/>
        </w:rPr>
        <w:t>template</w:t>
      </w:r>
      <w:proofErr w:type="spellEnd"/>
      <w:r w:rsidRPr="00D55699">
        <w:rPr>
          <w:rFonts w:ascii="Times New Roman" w:eastAsia="Times New Roman" w:hAnsi="Times New Roman" w:cs="Times New Roman"/>
          <w:kern w:val="0"/>
          <w:lang w:eastAsia="fr-FR"/>
          <w14:ligatures w14:val="none"/>
        </w:rPr>
        <w:t xml:space="preserve"> commun et de méthodologie commune pour réaliser les AIPD (article 35)</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70(1)(</w:t>
      </w:r>
      <w:proofErr w:type="spellStart"/>
      <w:r w:rsidRPr="00D55699">
        <w:rPr>
          <w:rFonts w:ascii="Times New Roman" w:eastAsia="Times New Roman" w:hAnsi="Times New Roman" w:cs="Times New Roman"/>
          <w:b/>
          <w:bCs/>
          <w:kern w:val="0"/>
          <w:lang w:eastAsia="fr-FR"/>
          <w14:ligatures w14:val="none"/>
        </w:rPr>
        <w:t>hc</w:t>
      </w:r>
      <w:proofErr w:type="spellEnd"/>
      <w:r w:rsidRPr="00D55699">
        <w:rPr>
          <w:rFonts w:ascii="Times New Roman" w:eastAsia="Times New Roman" w:hAnsi="Times New Roman" w:cs="Times New Roman"/>
          <w:b/>
          <w:bCs/>
          <w:kern w:val="0"/>
          <w:lang w:eastAsia="fr-FR"/>
          <w14:ligatures w14:val="none"/>
        </w:rPr>
        <w:t>) - NOUVEAU</w:t>
      </w:r>
      <w:r w:rsidRPr="00D55699">
        <w:rPr>
          <w:rFonts w:ascii="Times New Roman" w:eastAsia="Times New Roman" w:hAnsi="Times New Roman" w:cs="Times New Roman"/>
          <w:kern w:val="0"/>
          <w:lang w:eastAsia="fr-FR"/>
          <w14:ligatures w14:val="none"/>
        </w:rPr>
        <w:t xml:space="preserve"> Préparer et transmettre à la Commission une proposition de </w:t>
      </w:r>
      <w:proofErr w:type="spellStart"/>
      <w:r w:rsidRPr="00D55699">
        <w:rPr>
          <w:rFonts w:ascii="Times New Roman" w:eastAsia="Times New Roman" w:hAnsi="Times New Roman" w:cs="Times New Roman"/>
          <w:kern w:val="0"/>
          <w:lang w:eastAsia="fr-FR"/>
          <w14:ligatures w14:val="none"/>
        </w:rPr>
        <w:t>template</w:t>
      </w:r>
      <w:proofErr w:type="spellEnd"/>
      <w:r w:rsidRPr="00D55699">
        <w:rPr>
          <w:rFonts w:ascii="Times New Roman" w:eastAsia="Times New Roman" w:hAnsi="Times New Roman" w:cs="Times New Roman"/>
          <w:kern w:val="0"/>
          <w:lang w:eastAsia="fr-FR"/>
          <w14:ligatures w14:val="none"/>
        </w:rPr>
        <w:t xml:space="preserve"> commun pour notifier les violations de données personnelles et une liste des circonstances où une violation engendre probablement un risque élevé (article 33)</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Rationalisation</w:t>
      </w:r>
      <w:r w:rsidRPr="00D55699">
        <w:rPr>
          <w:rFonts w:ascii="Times New Roman" w:eastAsia="Times New Roman" w:hAnsi="Times New Roman" w:cs="Times New Roman"/>
          <w:kern w:val="0"/>
          <w:lang w:eastAsia="fr-FR"/>
          <w14:ligatures w14:val="none"/>
        </w:rPr>
        <w:t xml:space="preserve"> des missions du CEPD</w:t>
      </w:r>
    </w:p>
    <w:p w:rsidR="00D55699" w:rsidRPr="00D55699" w:rsidRDefault="00D55699" w:rsidP="00D55699">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Passage d'un rôle de </w:t>
      </w:r>
      <w:r w:rsidRPr="00D55699">
        <w:rPr>
          <w:rFonts w:ascii="Times New Roman" w:eastAsia="Times New Roman" w:hAnsi="Times New Roman" w:cs="Times New Roman"/>
          <w:b/>
          <w:bCs/>
          <w:kern w:val="0"/>
          <w:lang w:eastAsia="fr-FR"/>
          <w14:ligatures w14:val="none"/>
        </w:rPr>
        <w:t>coordination</w:t>
      </w:r>
      <w:r w:rsidRPr="00D55699">
        <w:rPr>
          <w:rFonts w:ascii="Times New Roman" w:eastAsia="Times New Roman" w:hAnsi="Times New Roman" w:cs="Times New Roman"/>
          <w:kern w:val="0"/>
          <w:lang w:eastAsia="fr-FR"/>
          <w14:ligatures w14:val="none"/>
        </w:rPr>
        <w:t xml:space="preserve"> (entre 27+ autorités) à un rôle de </w:t>
      </w:r>
      <w:r w:rsidRPr="00D55699">
        <w:rPr>
          <w:rFonts w:ascii="Times New Roman" w:eastAsia="Times New Roman" w:hAnsi="Times New Roman" w:cs="Times New Roman"/>
          <w:b/>
          <w:bCs/>
          <w:kern w:val="0"/>
          <w:lang w:eastAsia="fr-FR"/>
          <w14:ligatures w14:val="none"/>
        </w:rPr>
        <w:t>proposition</w:t>
      </w:r>
      <w:r w:rsidRPr="00D55699">
        <w:rPr>
          <w:rFonts w:ascii="Times New Roman" w:eastAsia="Times New Roman" w:hAnsi="Times New Roman" w:cs="Times New Roman"/>
          <w:kern w:val="0"/>
          <w:lang w:eastAsia="fr-FR"/>
          <w14:ligatures w14:val="none"/>
        </w:rPr>
        <w:t xml:space="preserve"> (vers la Commission)</w:t>
      </w:r>
    </w:p>
    <w:p w:rsidR="00D55699" w:rsidRPr="00D55699" w:rsidRDefault="00D55699" w:rsidP="00D55699">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Renforcement</w:t>
      </w:r>
      <w:r w:rsidRPr="00D55699">
        <w:rPr>
          <w:rFonts w:ascii="Times New Roman" w:eastAsia="Times New Roman" w:hAnsi="Times New Roman" w:cs="Times New Roman"/>
          <w:kern w:val="0"/>
          <w:lang w:eastAsia="fr-FR"/>
          <w14:ligatures w14:val="none"/>
        </w:rPr>
        <w:t xml:space="preserve"> du rôle du CEPD dans l'harmonisation</w:t>
      </w:r>
    </w:p>
    <w:p w:rsidR="00D55699" w:rsidRPr="00D55699" w:rsidRDefault="00D55699" w:rsidP="00D55699">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Efficacité</w:t>
      </w:r>
      <w:r w:rsidRPr="00D55699">
        <w:rPr>
          <w:rFonts w:ascii="Times New Roman" w:eastAsia="Times New Roman" w:hAnsi="Times New Roman" w:cs="Times New Roman"/>
          <w:kern w:val="0"/>
          <w:lang w:eastAsia="fr-FR"/>
          <w14:ligatures w14:val="none"/>
        </w:rPr>
        <w:t xml:space="preserve"> accrue du processus décisionnel</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 xml:space="preserve">15. Modifications du Règlement </w:t>
      </w:r>
      <w:proofErr w:type="spellStart"/>
      <w:r w:rsidRPr="00D55699">
        <w:rPr>
          <w:rFonts w:ascii="Times New Roman" w:eastAsia="Times New Roman" w:hAnsi="Times New Roman" w:cs="Times New Roman"/>
          <w:b/>
          <w:bCs/>
          <w:kern w:val="0"/>
          <w:sz w:val="36"/>
          <w:szCs w:val="36"/>
          <w:lang w:eastAsia="fr-FR"/>
          <w14:ligatures w14:val="none"/>
        </w:rPr>
        <w:t>eIDPR</w:t>
      </w:r>
      <w:proofErr w:type="spellEnd"/>
      <w:r w:rsidRPr="00D55699">
        <w:rPr>
          <w:rFonts w:ascii="Times New Roman" w:eastAsia="Times New Roman" w:hAnsi="Times New Roman" w:cs="Times New Roman"/>
          <w:b/>
          <w:bCs/>
          <w:kern w:val="0"/>
          <w:sz w:val="36"/>
          <w:szCs w:val="36"/>
          <w:lang w:eastAsia="fr-FR"/>
          <w14:ligatures w14:val="none"/>
        </w:rPr>
        <w:t xml:space="preserve"> (Règlement 2018/1725)</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Alignement avec les modifications du RGPD</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 Digital Omnibus modifie également le Règlement (UE) 2018/1725 (protection des données par les institutions de l'UE) pour </w:t>
      </w:r>
      <w:r w:rsidRPr="00D55699">
        <w:rPr>
          <w:rFonts w:ascii="Times New Roman" w:eastAsia="Times New Roman" w:hAnsi="Times New Roman" w:cs="Times New Roman"/>
          <w:b/>
          <w:bCs/>
          <w:kern w:val="0"/>
          <w:lang w:eastAsia="fr-FR"/>
          <w14:ligatures w14:val="none"/>
        </w:rPr>
        <w:t>aligner</w:t>
      </w:r>
      <w:r w:rsidRPr="00D55699">
        <w:rPr>
          <w:rFonts w:ascii="Times New Roman" w:eastAsia="Times New Roman" w:hAnsi="Times New Roman" w:cs="Times New Roman"/>
          <w:kern w:val="0"/>
          <w:lang w:eastAsia="fr-FR"/>
          <w14:ligatures w14:val="none"/>
        </w:rPr>
        <w:t xml:space="preserve"> ses dispositions avec les changements apportés au RGPD.</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Modifications parallèles :</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Article 3 : Définition des données personnelles (même logique de relativité)</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Article 10 : Exceptions pour le traitement de catégories particulières de données (IA et biométrie)</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Article 14 : Droit d'accès et abus</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Article 15 : Obligation d'information</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Article 24 : Décision automatisée</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Article 34 : Notification de violations (délai à 96h)</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Article 37 : Données dans les équipements terminaux</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Article 39 : Renvoi aux listes et </w:t>
      </w:r>
      <w:proofErr w:type="spellStart"/>
      <w:r w:rsidRPr="00D55699">
        <w:rPr>
          <w:rFonts w:ascii="Times New Roman" w:eastAsia="Times New Roman" w:hAnsi="Times New Roman" w:cs="Times New Roman"/>
          <w:kern w:val="0"/>
          <w:lang w:eastAsia="fr-FR"/>
          <w14:ligatures w14:val="none"/>
        </w:rPr>
        <w:t>templates</w:t>
      </w:r>
      <w:proofErr w:type="spellEnd"/>
      <w:r w:rsidRPr="00D55699">
        <w:rPr>
          <w:rFonts w:ascii="Times New Roman" w:eastAsia="Times New Roman" w:hAnsi="Times New Roman" w:cs="Times New Roman"/>
          <w:kern w:val="0"/>
          <w:lang w:eastAsia="fr-FR"/>
          <w14:ligatures w14:val="none"/>
        </w:rPr>
        <w:t xml:space="preserve"> harmonisés</w:t>
      </w:r>
    </w:p>
    <w:p w:rsidR="00D55699" w:rsidRPr="00D55699" w:rsidRDefault="00D55699" w:rsidP="00D55699">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lastRenderedPageBreak/>
        <w:t xml:space="preserve">Nouvel Article 45a : Renvoi aux critères communs sur la </w:t>
      </w:r>
      <w:proofErr w:type="spellStart"/>
      <w:r w:rsidRPr="00D55699">
        <w:rPr>
          <w:rFonts w:ascii="Times New Roman" w:eastAsia="Times New Roman" w:hAnsi="Times New Roman" w:cs="Times New Roman"/>
          <w:kern w:val="0"/>
          <w:lang w:eastAsia="fr-FR"/>
          <w14:ligatures w14:val="none"/>
        </w:rPr>
        <w:t>pseudonymisation</w:t>
      </w:r>
      <w:proofErr w:type="spellEnd"/>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Cohérence</w:t>
      </w:r>
      <w:r w:rsidRPr="00D55699">
        <w:rPr>
          <w:rFonts w:ascii="Times New Roman" w:eastAsia="Times New Roman" w:hAnsi="Times New Roman" w:cs="Times New Roman"/>
          <w:kern w:val="0"/>
          <w:lang w:eastAsia="fr-FR"/>
          <w14:ligatures w14:val="none"/>
        </w:rPr>
        <w:t xml:space="preserve"> entre le régime "secteur privé" (RGPD) et "institutions UE" (</w:t>
      </w:r>
      <w:proofErr w:type="spellStart"/>
      <w:r w:rsidRPr="00D55699">
        <w:rPr>
          <w:rFonts w:ascii="Times New Roman" w:eastAsia="Times New Roman" w:hAnsi="Times New Roman" w:cs="Times New Roman"/>
          <w:kern w:val="0"/>
          <w:lang w:eastAsia="fr-FR"/>
          <w14:ligatures w14:val="none"/>
        </w:rPr>
        <w:t>eIDPR</w:t>
      </w:r>
      <w:proofErr w:type="spellEnd"/>
      <w:r w:rsidRPr="00D55699">
        <w:rPr>
          <w:rFonts w:ascii="Times New Roman" w:eastAsia="Times New Roman" w:hAnsi="Times New Roman" w:cs="Times New Roman"/>
          <w:kern w:val="0"/>
          <w:lang w:eastAsia="fr-FR"/>
          <w14:ligatures w14:val="none"/>
        </w:rPr>
        <w:t>)</w:t>
      </w:r>
    </w:p>
    <w:p w:rsidR="00D55699" w:rsidRPr="00D55699" w:rsidRDefault="00D55699" w:rsidP="00D55699">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Application uniforme</w:t>
      </w:r>
      <w:r w:rsidRPr="00D55699">
        <w:rPr>
          <w:rFonts w:ascii="Times New Roman" w:eastAsia="Times New Roman" w:hAnsi="Times New Roman" w:cs="Times New Roman"/>
          <w:kern w:val="0"/>
          <w:lang w:eastAsia="fr-FR"/>
          <w14:ligatures w14:val="none"/>
        </w:rPr>
        <w:t xml:space="preserve"> des simplifications</w:t>
      </w:r>
    </w:p>
    <w:p w:rsidR="00D55699" w:rsidRPr="00D55699" w:rsidRDefault="00D55699" w:rsidP="00D55699">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Mêmes bénéfices pour les institutions et organes de l'UE</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16. Point d'Entrée Unique pour les Notifications (Single-Entry Point)</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Intégration RGPD - NIS2</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33(1) modifié :</w:t>
      </w:r>
      <w:r w:rsidRPr="00D55699">
        <w:rPr>
          <w:rFonts w:ascii="Times New Roman" w:eastAsia="Times New Roman" w:hAnsi="Times New Roman" w:cs="Times New Roman"/>
          <w:kern w:val="0"/>
          <w:lang w:eastAsia="fr-FR"/>
          <w14:ligatures w14:val="none"/>
        </w:rPr>
        <w:t xml:space="preserve"> Les notifications de violations de données personnelles doivent être effectuées "</w:t>
      </w:r>
      <w:r w:rsidRPr="00D55699">
        <w:rPr>
          <w:rFonts w:ascii="Times New Roman" w:eastAsia="Times New Roman" w:hAnsi="Times New Roman" w:cs="Times New Roman"/>
          <w:b/>
          <w:bCs/>
          <w:kern w:val="0"/>
          <w:lang w:eastAsia="fr-FR"/>
          <w14:ligatures w14:val="none"/>
        </w:rPr>
        <w:t>via le point d'entrée unique établi conformément à l'article 23a de la Directive (UE) 2022/2555</w:t>
      </w:r>
      <w:r w:rsidRPr="00D55699">
        <w:rPr>
          <w:rFonts w:ascii="Times New Roman" w:eastAsia="Times New Roman" w:hAnsi="Times New Roman" w:cs="Times New Roman"/>
          <w:kern w:val="0"/>
          <w:lang w:eastAsia="fr-FR"/>
          <w14:ligatures w14:val="none"/>
        </w:rPr>
        <w:t>".</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Article 33(1a) - NOUVEAU (transitoire) :</w:t>
      </w:r>
      <w:r w:rsidRPr="00D55699">
        <w:rPr>
          <w:rFonts w:ascii="Times New Roman" w:eastAsia="Times New Roman" w:hAnsi="Times New Roman" w:cs="Times New Roman"/>
          <w:kern w:val="0"/>
          <w:lang w:eastAsia="fr-FR"/>
          <w14:ligatures w14:val="none"/>
        </w:rPr>
        <w:t xml:space="preserve"> Jusqu'à l'établissement du point d'entrée unique, les responsables du traitement continuent de notifier directement l'autorité de contrôle compétente.</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Caractéristiques du Single-Entry Point (SEP)</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Développé par l'ENISA</w:t>
      </w:r>
      <w:r w:rsidRPr="00D55699">
        <w:rPr>
          <w:rFonts w:ascii="Times New Roman" w:eastAsia="Times New Roman" w:hAnsi="Times New Roman" w:cs="Times New Roman"/>
          <w:kern w:val="0"/>
          <w:lang w:eastAsia="fr-FR"/>
          <w14:ligatures w14:val="none"/>
        </w:rPr>
        <w:t>, le SEP permet :</w:t>
      </w:r>
    </w:p>
    <w:p w:rsidR="00D55699" w:rsidRPr="00D55699" w:rsidRDefault="00D55699" w:rsidP="00D55699">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Une notification</w:t>
      </w:r>
      <w:r w:rsidRPr="00D55699">
        <w:rPr>
          <w:rFonts w:ascii="Times New Roman" w:eastAsia="Times New Roman" w:hAnsi="Times New Roman" w:cs="Times New Roman"/>
          <w:kern w:val="0"/>
          <w:lang w:eastAsia="fr-FR"/>
          <w14:ligatures w14:val="none"/>
        </w:rPr>
        <w:t xml:space="preserve"> satisfait à </w:t>
      </w:r>
      <w:r w:rsidRPr="00D55699">
        <w:rPr>
          <w:rFonts w:ascii="Times New Roman" w:eastAsia="Times New Roman" w:hAnsi="Times New Roman" w:cs="Times New Roman"/>
          <w:b/>
          <w:bCs/>
          <w:kern w:val="0"/>
          <w:lang w:eastAsia="fr-FR"/>
          <w14:ligatures w14:val="none"/>
        </w:rPr>
        <w:t>plusieurs obligations</w:t>
      </w:r>
      <w:r w:rsidRPr="00D55699">
        <w:rPr>
          <w:rFonts w:ascii="Times New Roman" w:eastAsia="Times New Roman" w:hAnsi="Times New Roman" w:cs="Times New Roman"/>
          <w:kern w:val="0"/>
          <w:lang w:eastAsia="fr-FR"/>
          <w14:ligatures w14:val="none"/>
        </w:rPr>
        <w:t xml:space="preserve"> (principe "report once, </w:t>
      </w:r>
      <w:proofErr w:type="spellStart"/>
      <w:r w:rsidRPr="00D55699">
        <w:rPr>
          <w:rFonts w:ascii="Times New Roman" w:eastAsia="Times New Roman" w:hAnsi="Times New Roman" w:cs="Times New Roman"/>
          <w:kern w:val="0"/>
          <w:lang w:eastAsia="fr-FR"/>
          <w14:ligatures w14:val="none"/>
        </w:rPr>
        <w:t>share</w:t>
      </w:r>
      <w:proofErr w:type="spellEnd"/>
      <w:r w:rsidRPr="00D55699">
        <w:rPr>
          <w:rFonts w:ascii="Times New Roman" w:eastAsia="Times New Roman" w:hAnsi="Times New Roman" w:cs="Times New Roman"/>
          <w:kern w:val="0"/>
          <w:lang w:eastAsia="fr-FR"/>
          <w14:ligatures w14:val="none"/>
        </w:rPr>
        <w:t xml:space="preserve"> </w:t>
      </w:r>
      <w:proofErr w:type="spellStart"/>
      <w:r w:rsidRPr="00D55699">
        <w:rPr>
          <w:rFonts w:ascii="Times New Roman" w:eastAsia="Times New Roman" w:hAnsi="Times New Roman" w:cs="Times New Roman"/>
          <w:kern w:val="0"/>
          <w:lang w:eastAsia="fr-FR"/>
          <w14:ligatures w14:val="none"/>
        </w:rPr>
        <w:t>many</w:t>
      </w:r>
      <w:proofErr w:type="spellEnd"/>
      <w:r w:rsidRPr="00D55699">
        <w:rPr>
          <w:rFonts w:ascii="Times New Roman" w:eastAsia="Times New Roman" w:hAnsi="Times New Roman" w:cs="Times New Roman"/>
          <w:kern w:val="0"/>
          <w:lang w:eastAsia="fr-FR"/>
          <w14:ligatures w14:val="none"/>
        </w:rPr>
        <w:t>")</w:t>
      </w:r>
    </w:p>
    <w:p w:rsidR="00D55699" w:rsidRPr="00D55699" w:rsidRDefault="00D55699" w:rsidP="00D55699">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Couverture de : NIS2, RGPD, DORA, </w:t>
      </w:r>
      <w:proofErr w:type="spellStart"/>
      <w:r w:rsidRPr="00D55699">
        <w:rPr>
          <w:rFonts w:ascii="Times New Roman" w:eastAsia="Times New Roman" w:hAnsi="Times New Roman" w:cs="Times New Roman"/>
          <w:kern w:val="0"/>
          <w:lang w:eastAsia="fr-FR"/>
          <w14:ligatures w14:val="none"/>
        </w:rPr>
        <w:t>eIDAS</w:t>
      </w:r>
      <w:proofErr w:type="spellEnd"/>
      <w:r w:rsidRPr="00D55699">
        <w:rPr>
          <w:rFonts w:ascii="Times New Roman" w:eastAsia="Times New Roman" w:hAnsi="Times New Roman" w:cs="Times New Roman"/>
          <w:kern w:val="0"/>
          <w:lang w:eastAsia="fr-FR"/>
          <w14:ligatures w14:val="none"/>
        </w:rPr>
        <w:t>, CER</w:t>
      </w:r>
    </w:p>
    <w:p w:rsidR="00D55699" w:rsidRPr="00D55699" w:rsidRDefault="00D55699" w:rsidP="00D55699">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Interopérabilité</w:t>
      </w:r>
      <w:r w:rsidRPr="00D55699">
        <w:rPr>
          <w:rFonts w:ascii="Times New Roman" w:eastAsia="Times New Roman" w:hAnsi="Times New Roman" w:cs="Times New Roman"/>
          <w:kern w:val="0"/>
          <w:lang w:eastAsia="fr-FR"/>
          <w14:ligatures w14:val="none"/>
        </w:rPr>
        <w:t xml:space="preserve"> avec les systèmes nationaux existants</w:t>
      </w:r>
    </w:p>
    <w:p w:rsidR="00D55699" w:rsidRPr="00D55699" w:rsidRDefault="00D55699" w:rsidP="00D55699">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Formats standardisés</w:t>
      </w:r>
      <w:r w:rsidRPr="00D55699">
        <w:rPr>
          <w:rFonts w:ascii="Times New Roman" w:eastAsia="Times New Roman" w:hAnsi="Times New Roman" w:cs="Times New Roman"/>
          <w:kern w:val="0"/>
          <w:lang w:eastAsia="fr-FR"/>
          <w14:ligatures w14:val="none"/>
        </w:rPr>
        <w:t xml:space="preserve"> et APIs</w:t>
      </w:r>
    </w:p>
    <w:p w:rsidR="00D55699" w:rsidRPr="00D55699" w:rsidRDefault="00D55699" w:rsidP="00D55699">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Sécurité renforcée</w:t>
      </w:r>
      <w:r w:rsidRPr="00D55699">
        <w:rPr>
          <w:rFonts w:ascii="Times New Roman" w:eastAsia="Times New Roman" w:hAnsi="Times New Roman" w:cs="Times New Roman"/>
          <w:kern w:val="0"/>
          <w:lang w:eastAsia="fr-FR"/>
          <w14:ligatures w14:val="none"/>
        </w:rPr>
        <w:t xml:space="preserve"> (mesures techniques et organisationnelles appropriées)</w:t>
      </w:r>
    </w:p>
    <w:p w:rsidR="00D55699" w:rsidRPr="00D55699" w:rsidRDefault="00D55699" w:rsidP="00D55699">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Possibilité de </w:t>
      </w:r>
      <w:r w:rsidRPr="00D55699">
        <w:rPr>
          <w:rFonts w:ascii="Times New Roman" w:eastAsia="Times New Roman" w:hAnsi="Times New Roman" w:cs="Times New Roman"/>
          <w:b/>
          <w:bCs/>
          <w:kern w:val="0"/>
          <w:lang w:eastAsia="fr-FR"/>
          <w14:ligatures w14:val="none"/>
        </w:rPr>
        <w:t>récupérer</w:t>
      </w:r>
      <w:r w:rsidRPr="00D55699">
        <w:rPr>
          <w:rFonts w:ascii="Times New Roman" w:eastAsia="Times New Roman" w:hAnsi="Times New Roman" w:cs="Times New Roman"/>
          <w:kern w:val="0"/>
          <w:lang w:eastAsia="fr-FR"/>
          <w14:ligatures w14:val="none"/>
        </w:rPr>
        <w:t xml:space="preserve"> les informations précédemment soumises</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Processus de mise en place</w:t>
      </w:r>
    </w:p>
    <w:p w:rsidR="00D55699" w:rsidRPr="00D55699" w:rsidRDefault="00D55699" w:rsidP="00D55699">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Développement</w:t>
      </w:r>
      <w:r w:rsidRPr="00D55699">
        <w:rPr>
          <w:rFonts w:ascii="Times New Roman" w:eastAsia="Times New Roman" w:hAnsi="Times New Roman" w:cs="Times New Roman"/>
          <w:kern w:val="0"/>
          <w:lang w:eastAsia="fr-FR"/>
          <w14:ligatures w14:val="none"/>
        </w:rPr>
        <w:t xml:space="preserve"> par ENISA (spécifications techniques, opérationnelles, organisationnelles)</w:t>
      </w:r>
    </w:p>
    <w:p w:rsidR="00D55699" w:rsidRPr="00D55699" w:rsidRDefault="00D55699" w:rsidP="00D55699">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Pilotage</w:t>
      </w:r>
      <w:r w:rsidRPr="00D55699">
        <w:rPr>
          <w:rFonts w:ascii="Times New Roman" w:eastAsia="Times New Roman" w:hAnsi="Times New Roman" w:cs="Times New Roman"/>
          <w:kern w:val="0"/>
          <w:lang w:eastAsia="fr-FR"/>
          <w14:ligatures w14:val="none"/>
        </w:rPr>
        <w:t xml:space="preserve"> pour chaque acte juridique</w:t>
      </w:r>
    </w:p>
    <w:p w:rsidR="00D55699" w:rsidRPr="00D55699" w:rsidRDefault="00D55699" w:rsidP="00D55699">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Évaluation</w:t>
      </w:r>
      <w:r w:rsidRPr="00D55699">
        <w:rPr>
          <w:rFonts w:ascii="Times New Roman" w:eastAsia="Times New Roman" w:hAnsi="Times New Roman" w:cs="Times New Roman"/>
          <w:kern w:val="0"/>
          <w:lang w:eastAsia="fr-FR"/>
          <w14:ligatures w14:val="none"/>
        </w:rPr>
        <w:t xml:space="preserve"> par la Commission (fonctionnement, fiabilité, intégrité, confidentialité)</w:t>
      </w:r>
    </w:p>
    <w:p w:rsidR="00D55699" w:rsidRPr="00D55699" w:rsidRDefault="00D55699" w:rsidP="00D55699">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Publication</w:t>
      </w:r>
      <w:r w:rsidRPr="00D55699">
        <w:rPr>
          <w:rFonts w:ascii="Times New Roman" w:eastAsia="Times New Roman" w:hAnsi="Times New Roman" w:cs="Times New Roman"/>
          <w:kern w:val="0"/>
          <w:lang w:eastAsia="fr-FR"/>
          <w14:ligatures w14:val="none"/>
        </w:rPr>
        <w:t xml:space="preserve"> d'un avis dans le Journal Officiel</w:t>
      </w:r>
    </w:p>
    <w:p w:rsidR="00D55699" w:rsidRPr="00D55699" w:rsidRDefault="00D55699" w:rsidP="00D55699">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Entrée en application</w:t>
      </w:r>
      <w:r w:rsidRPr="00D55699">
        <w:rPr>
          <w:rFonts w:ascii="Times New Roman" w:eastAsia="Times New Roman" w:hAnsi="Times New Roman" w:cs="Times New Roman"/>
          <w:kern w:val="0"/>
          <w:lang w:eastAsia="fr-FR"/>
          <w14:ligatures w14:val="none"/>
        </w:rPr>
        <w:t xml:space="preserve"> : 18 mois après l'entrée en vigueur (ou 24 mois si problèmes constatés)</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 xml:space="preserve">Compatibilité avec les </w:t>
      </w:r>
      <w:proofErr w:type="spellStart"/>
      <w:r w:rsidRPr="00D55699">
        <w:rPr>
          <w:rFonts w:ascii="Times New Roman" w:eastAsia="Times New Roman" w:hAnsi="Times New Roman" w:cs="Times New Roman"/>
          <w:b/>
          <w:bCs/>
          <w:kern w:val="0"/>
          <w:sz w:val="27"/>
          <w:szCs w:val="27"/>
          <w:lang w:eastAsia="fr-FR"/>
          <w14:ligatures w14:val="none"/>
        </w:rPr>
        <w:t>European</w:t>
      </w:r>
      <w:proofErr w:type="spellEnd"/>
      <w:r w:rsidRPr="00D55699">
        <w:rPr>
          <w:rFonts w:ascii="Times New Roman" w:eastAsia="Times New Roman" w:hAnsi="Times New Roman" w:cs="Times New Roman"/>
          <w:b/>
          <w:bCs/>
          <w:kern w:val="0"/>
          <w:sz w:val="27"/>
          <w:szCs w:val="27"/>
          <w:lang w:eastAsia="fr-FR"/>
          <w14:ligatures w14:val="none"/>
        </w:rPr>
        <w:t xml:space="preserve"> Business </w:t>
      </w:r>
      <w:proofErr w:type="spellStart"/>
      <w:r w:rsidRPr="00D55699">
        <w:rPr>
          <w:rFonts w:ascii="Times New Roman" w:eastAsia="Times New Roman" w:hAnsi="Times New Roman" w:cs="Times New Roman"/>
          <w:b/>
          <w:bCs/>
          <w:kern w:val="0"/>
          <w:sz w:val="27"/>
          <w:szCs w:val="27"/>
          <w:lang w:eastAsia="fr-FR"/>
          <w14:ligatures w14:val="none"/>
        </w:rPr>
        <w:t>Wallets</w:t>
      </w:r>
      <w:proofErr w:type="spellEnd"/>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Le SEP sera </w:t>
      </w:r>
      <w:r w:rsidRPr="00D55699">
        <w:rPr>
          <w:rFonts w:ascii="Times New Roman" w:eastAsia="Times New Roman" w:hAnsi="Times New Roman" w:cs="Times New Roman"/>
          <w:b/>
          <w:bCs/>
          <w:kern w:val="0"/>
          <w:lang w:eastAsia="fr-FR"/>
          <w14:ligatures w14:val="none"/>
        </w:rPr>
        <w:t>interopérable</w:t>
      </w:r>
      <w:r w:rsidRPr="00D55699">
        <w:rPr>
          <w:rFonts w:ascii="Times New Roman" w:eastAsia="Times New Roman" w:hAnsi="Times New Roman" w:cs="Times New Roman"/>
          <w:kern w:val="0"/>
          <w:lang w:eastAsia="fr-FR"/>
          <w14:ligatures w14:val="none"/>
        </w:rPr>
        <w:t xml:space="preserve"> avec les </w:t>
      </w:r>
      <w:proofErr w:type="spellStart"/>
      <w:r w:rsidRPr="00D55699">
        <w:rPr>
          <w:rFonts w:ascii="Times New Roman" w:eastAsia="Times New Roman" w:hAnsi="Times New Roman" w:cs="Times New Roman"/>
          <w:kern w:val="0"/>
          <w:lang w:eastAsia="fr-FR"/>
          <w14:ligatures w14:val="none"/>
        </w:rPr>
        <w:t>European</w:t>
      </w:r>
      <w:proofErr w:type="spellEnd"/>
      <w:r w:rsidRPr="00D55699">
        <w:rPr>
          <w:rFonts w:ascii="Times New Roman" w:eastAsia="Times New Roman" w:hAnsi="Times New Roman" w:cs="Times New Roman"/>
          <w:kern w:val="0"/>
          <w:lang w:eastAsia="fr-FR"/>
          <w14:ligatures w14:val="none"/>
        </w:rPr>
        <w:t xml:space="preserve"> Business </w:t>
      </w:r>
      <w:proofErr w:type="spellStart"/>
      <w:r w:rsidRPr="00D55699">
        <w:rPr>
          <w:rFonts w:ascii="Times New Roman" w:eastAsia="Times New Roman" w:hAnsi="Times New Roman" w:cs="Times New Roman"/>
          <w:kern w:val="0"/>
          <w:lang w:eastAsia="fr-FR"/>
          <w14:ligatures w14:val="none"/>
        </w:rPr>
        <w:t>Wallets</w:t>
      </w:r>
      <w:proofErr w:type="spellEnd"/>
      <w:r w:rsidRPr="00D55699">
        <w:rPr>
          <w:rFonts w:ascii="Times New Roman" w:eastAsia="Times New Roman" w:hAnsi="Times New Roman" w:cs="Times New Roman"/>
          <w:kern w:val="0"/>
          <w:lang w:eastAsia="fr-FR"/>
          <w14:ligatures w14:val="none"/>
        </w:rPr>
        <w:t xml:space="preserve"> (proposition complémentaire), permettant :</w:t>
      </w:r>
    </w:p>
    <w:p w:rsidR="00D55699" w:rsidRPr="00D55699" w:rsidRDefault="00D55699" w:rsidP="00D55699">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lastRenderedPageBreak/>
        <w:t>Identification</w:t>
      </w:r>
      <w:r w:rsidRPr="00D55699">
        <w:rPr>
          <w:rFonts w:ascii="Times New Roman" w:eastAsia="Times New Roman" w:hAnsi="Times New Roman" w:cs="Times New Roman"/>
          <w:kern w:val="0"/>
          <w:lang w:eastAsia="fr-FR"/>
          <w14:ligatures w14:val="none"/>
        </w:rPr>
        <w:t xml:space="preserve"> des entités utilisant le SEP</w:t>
      </w:r>
    </w:p>
    <w:p w:rsidR="00D55699" w:rsidRPr="00D55699" w:rsidRDefault="00D55699" w:rsidP="00D55699">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Authentification</w:t>
      </w:r>
      <w:r w:rsidRPr="00D55699">
        <w:rPr>
          <w:rFonts w:ascii="Times New Roman" w:eastAsia="Times New Roman" w:hAnsi="Times New Roman" w:cs="Times New Roman"/>
          <w:kern w:val="0"/>
          <w:lang w:eastAsia="fr-FR"/>
          <w14:ligatures w14:val="none"/>
        </w:rPr>
        <w:t xml:space="preserve"> via les </w:t>
      </w:r>
      <w:proofErr w:type="spellStart"/>
      <w:r w:rsidRPr="00D55699">
        <w:rPr>
          <w:rFonts w:ascii="Times New Roman" w:eastAsia="Times New Roman" w:hAnsi="Times New Roman" w:cs="Times New Roman"/>
          <w:kern w:val="0"/>
          <w:lang w:eastAsia="fr-FR"/>
          <w14:ligatures w14:val="none"/>
        </w:rPr>
        <w:t>Wallets</w:t>
      </w:r>
      <w:proofErr w:type="spellEnd"/>
    </w:p>
    <w:p w:rsidR="00D55699" w:rsidRPr="00D55699" w:rsidRDefault="00D55699" w:rsidP="00D55699">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Simplification</w:t>
      </w:r>
      <w:r w:rsidRPr="00D55699">
        <w:rPr>
          <w:rFonts w:ascii="Times New Roman" w:eastAsia="Times New Roman" w:hAnsi="Times New Roman" w:cs="Times New Roman"/>
          <w:kern w:val="0"/>
          <w:lang w:eastAsia="fr-FR"/>
          <w14:ligatures w14:val="none"/>
        </w:rPr>
        <w:t xml:space="preserve"> supplémentaire des démarches administratives</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Impact</w:t>
      </w:r>
    </w:p>
    <w:p w:rsidR="00D55699" w:rsidRPr="00D55699" w:rsidRDefault="00D55699" w:rsidP="00D55699">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Réduction drastique</w:t>
      </w:r>
      <w:r w:rsidRPr="00D55699">
        <w:rPr>
          <w:rFonts w:ascii="Times New Roman" w:eastAsia="Times New Roman" w:hAnsi="Times New Roman" w:cs="Times New Roman"/>
          <w:kern w:val="0"/>
          <w:lang w:eastAsia="fr-FR"/>
          <w14:ligatures w14:val="none"/>
        </w:rPr>
        <w:t xml:space="preserve"> de la charge administrative</w:t>
      </w:r>
    </w:p>
    <w:p w:rsidR="00D55699" w:rsidRPr="00D55699" w:rsidRDefault="00D55699" w:rsidP="00D55699">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Harmonisation</w:t>
      </w:r>
      <w:r w:rsidRPr="00D55699">
        <w:rPr>
          <w:rFonts w:ascii="Times New Roman" w:eastAsia="Times New Roman" w:hAnsi="Times New Roman" w:cs="Times New Roman"/>
          <w:kern w:val="0"/>
          <w:lang w:eastAsia="fr-FR"/>
          <w14:ligatures w14:val="none"/>
        </w:rPr>
        <w:t xml:space="preserve"> des canaux de notification</w:t>
      </w:r>
    </w:p>
    <w:p w:rsidR="00D55699" w:rsidRPr="00D55699" w:rsidRDefault="00D55699" w:rsidP="00D55699">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Interopérabilité</w:t>
      </w:r>
      <w:r w:rsidRPr="00D55699">
        <w:rPr>
          <w:rFonts w:ascii="Times New Roman" w:eastAsia="Times New Roman" w:hAnsi="Times New Roman" w:cs="Times New Roman"/>
          <w:kern w:val="0"/>
          <w:lang w:eastAsia="fr-FR"/>
          <w14:ligatures w14:val="none"/>
        </w:rPr>
        <w:t xml:space="preserve"> transfrontalière</w:t>
      </w:r>
    </w:p>
    <w:p w:rsidR="00D55699" w:rsidRPr="00D55699" w:rsidRDefault="00D55699" w:rsidP="00D55699">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Sécurité</w:t>
      </w:r>
      <w:r w:rsidRPr="00D55699">
        <w:rPr>
          <w:rFonts w:ascii="Times New Roman" w:eastAsia="Times New Roman" w:hAnsi="Times New Roman" w:cs="Times New Roman"/>
          <w:kern w:val="0"/>
          <w:lang w:eastAsia="fr-FR"/>
          <w14:ligatures w14:val="none"/>
        </w:rPr>
        <w:t xml:space="preserve"> accrue des transmissions</w:t>
      </w:r>
    </w:p>
    <w:p w:rsidR="00D55699" w:rsidRPr="00D55699" w:rsidRDefault="00D55699" w:rsidP="00D55699">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Favorise la </w:t>
      </w:r>
      <w:r w:rsidRPr="00D55699">
        <w:rPr>
          <w:rFonts w:ascii="Times New Roman" w:eastAsia="Times New Roman" w:hAnsi="Times New Roman" w:cs="Times New Roman"/>
          <w:b/>
          <w:bCs/>
          <w:kern w:val="0"/>
          <w:lang w:eastAsia="fr-FR"/>
          <w14:ligatures w14:val="none"/>
        </w:rPr>
        <w:t>conformité</w:t>
      </w:r>
      <w:r w:rsidRPr="00D55699">
        <w:rPr>
          <w:rFonts w:ascii="Times New Roman" w:eastAsia="Times New Roman" w:hAnsi="Times New Roman" w:cs="Times New Roman"/>
          <w:kern w:val="0"/>
          <w:lang w:eastAsia="fr-FR"/>
          <w14:ligatures w14:val="none"/>
        </w:rPr>
        <w:t xml:space="preserve"> (facilitation)</w:t>
      </w:r>
    </w:p>
    <w:p w:rsidR="00D55699" w:rsidRPr="00D55699" w:rsidRDefault="00D55699" w:rsidP="00D55699">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Économies</w:t>
      </w:r>
      <w:r w:rsidRPr="00D55699">
        <w:rPr>
          <w:rFonts w:ascii="Times New Roman" w:eastAsia="Times New Roman" w:hAnsi="Times New Roman" w:cs="Times New Roman"/>
          <w:kern w:val="0"/>
          <w:lang w:eastAsia="fr-FR"/>
          <w14:ligatures w14:val="none"/>
        </w:rPr>
        <w:t xml:space="preserve"> pour les entreprises opérant dans plusieurs secteurs</w:t>
      </w:r>
    </w:p>
    <w:p w:rsidR="00D55699" w:rsidRPr="00D55699" w:rsidRDefault="00D55699" w:rsidP="00D5569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55699">
        <w:rPr>
          <w:rFonts w:ascii="Times New Roman" w:eastAsia="Times New Roman" w:hAnsi="Times New Roman" w:cs="Times New Roman"/>
          <w:b/>
          <w:bCs/>
          <w:kern w:val="0"/>
          <w:sz w:val="36"/>
          <w:szCs w:val="36"/>
          <w:lang w:eastAsia="fr-FR"/>
          <w14:ligatures w14:val="none"/>
        </w:rPr>
        <w:t>Synthèse : Les Grands Axes de Transformation</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1. Axe "Simplification Administrative"</w:t>
      </w:r>
    </w:p>
    <w:p w:rsidR="00D55699" w:rsidRPr="00D55699" w:rsidRDefault="00D55699" w:rsidP="00D55699">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Seuil de notification relevé (risque → risque élevé)</w:t>
      </w:r>
    </w:p>
    <w:p w:rsidR="00D55699" w:rsidRPr="00D55699" w:rsidRDefault="00D55699" w:rsidP="00D55699">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Délai allongé (72h → 96h)</w:t>
      </w:r>
    </w:p>
    <w:p w:rsidR="00D55699" w:rsidRPr="00D55699" w:rsidRDefault="00D55699" w:rsidP="00D55699">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Point d'entrée unique pour notifications</w:t>
      </w:r>
    </w:p>
    <w:p w:rsidR="00D55699" w:rsidRPr="00D55699" w:rsidRDefault="00D55699" w:rsidP="00D55699">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Réduction obligation d'information (PME, associations)</w:t>
      </w:r>
    </w:p>
    <w:p w:rsidR="00D55699" w:rsidRPr="00D55699" w:rsidRDefault="00D55699" w:rsidP="00D55699">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proofErr w:type="spellStart"/>
      <w:r w:rsidRPr="00D55699">
        <w:rPr>
          <w:rFonts w:ascii="Times New Roman" w:eastAsia="Times New Roman" w:hAnsi="Times New Roman" w:cs="Times New Roman"/>
          <w:kern w:val="0"/>
          <w:lang w:eastAsia="fr-FR"/>
          <w14:ligatures w14:val="none"/>
        </w:rPr>
        <w:t>Templates</w:t>
      </w:r>
      <w:proofErr w:type="spellEnd"/>
      <w:r w:rsidRPr="00D55699">
        <w:rPr>
          <w:rFonts w:ascii="Times New Roman" w:eastAsia="Times New Roman" w:hAnsi="Times New Roman" w:cs="Times New Roman"/>
          <w:kern w:val="0"/>
          <w:lang w:eastAsia="fr-FR"/>
          <w14:ligatures w14:val="none"/>
        </w:rPr>
        <w:t xml:space="preserve"> et listes harmonisées (fin des 27+ variantes)</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 Estimation Commission : Économies d'au moins 1 milliard €/an</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2. Axe "Innovation et Compétitivité"</w:t>
      </w:r>
    </w:p>
    <w:p w:rsidR="00D55699" w:rsidRPr="00D55699" w:rsidRDefault="00D55699" w:rsidP="00D55699">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Base légale claire pour l'IA (intérêt légitime)</w:t>
      </w:r>
    </w:p>
    <w:p w:rsidR="00D55699" w:rsidRPr="00D55699" w:rsidRDefault="00D55699" w:rsidP="00D55699">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Exceptions pour développement IA (données sensibles résiduelles)</w:t>
      </w:r>
    </w:p>
    <w:p w:rsidR="00D55699" w:rsidRPr="00D55699" w:rsidRDefault="00D55699" w:rsidP="00D55699">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Clarification recherche scientifique (définition + bases légales)</w:t>
      </w:r>
    </w:p>
    <w:p w:rsidR="00D55699" w:rsidRPr="00D55699" w:rsidRDefault="00D55699" w:rsidP="00D55699">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Traitement ultérieur facilité pour recherche</w:t>
      </w:r>
    </w:p>
    <w:p w:rsidR="00D55699" w:rsidRPr="00D55699" w:rsidRDefault="00D55699" w:rsidP="00D55699">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w:t>
      </w:r>
      <w:proofErr w:type="spellStart"/>
      <w:r w:rsidRPr="00D55699">
        <w:rPr>
          <w:rFonts w:ascii="Times New Roman" w:eastAsia="Times New Roman" w:hAnsi="Times New Roman" w:cs="Times New Roman"/>
          <w:kern w:val="0"/>
          <w:lang w:eastAsia="fr-FR"/>
          <w14:ligatures w14:val="none"/>
        </w:rPr>
        <w:t>Pseudonymisation</w:t>
      </w:r>
      <w:proofErr w:type="spellEnd"/>
      <w:r w:rsidRPr="00D55699">
        <w:rPr>
          <w:rFonts w:ascii="Times New Roman" w:eastAsia="Times New Roman" w:hAnsi="Times New Roman" w:cs="Times New Roman"/>
          <w:kern w:val="0"/>
          <w:lang w:eastAsia="fr-FR"/>
          <w14:ligatures w14:val="none"/>
        </w:rPr>
        <w:t xml:space="preserve"> encadrée (critères communs à venir)</w:t>
      </w:r>
    </w:p>
    <w:p w:rsidR="00D55699" w:rsidRPr="00D55699" w:rsidRDefault="00D55699" w:rsidP="00D55699">
      <w:p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b/>
          <w:bCs/>
          <w:kern w:val="0"/>
          <w:lang w:eastAsia="fr-FR"/>
          <w14:ligatures w14:val="none"/>
        </w:rPr>
        <w:t>→ Soutien à l'écosystème européen d'innovation</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3. Axe "Harmonisation Européenne"</w:t>
      </w:r>
    </w:p>
    <w:p w:rsidR="00D55699" w:rsidRPr="00D55699" w:rsidRDefault="00D55699" w:rsidP="00D55699">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Listes AIPD uniques (fin de la fragmentation)</w:t>
      </w:r>
    </w:p>
    <w:p w:rsidR="00D55699" w:rsidRPr="00D55699" w:rsidRDefault="00D55699" w:rsidP="00D55699">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Template commun notifications</w:t>
      </w:r>
    </w:p>
    <w:p w:rsidR="00D55699" w:rsidRPr="00D55699" w:rsidRDefault="00D55699" w:rsidP="00D55699">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Méthodologie commune AIPD</w:t>
      </w:r>
    </w:p>
    <w:p w:rsidR="00D55699" w:rsidRPr="00D55699" w:rsidRDefault="00D55699" w:rsidP="00D55699">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Interprétation uniforme du "risque élevé"</w:t>
      </w:r>
    </w:p>
    <w:p w:rsidR="00D55699" w:rsidRPr="00D55699" w:rsidRDefault="00D55699" w:rsidP="00D55699">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Critères communs </w:t>
      </w:r>
      <w:proofErr w:type="spellStart"/>
      <w:r w:rsidRPr="00D55699">
        <w:rPr>
          <w:rFonts w:ascii="Times New Roman" w:eastAsia="Times New Roman" w:hAnsi="Times New Roman" w:cs="Times New Roman"/>
          <w:kern w:val="0"/>
          <w:lang w:eastAsia="fr-FR"/>
          <w14:ligatures w14:val="none"/>
        </w:rPr>
        <w:t>pseudonymisation</w:t>
      </w:r>
      <w:proofErr w:type="spellEnd"/>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4. Axe "Expérience Utilisateur"</w:t>
      </w:r>
    </w:p>
    <w:p w:rsidR="00D55699" w:rsidRPr="00D55699" w:rsidRDefault="00D55699" w:rsidP="00D55699">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Fin programmée des bannières cookies intrusives</w:t>
      </w:r>
    </w:p>
    <w:p w:rsidR="00D55699" w:rsidRPr="00D55699" w:rsidRDefault="00D55699" w:rsidP="00D55699">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Choix automatisés et lisibles par machine</w:t>
      </w:r>
    </w:p>
    <w:p w:rsidR="00D55699" w:rsidRPr="00D55699" w:rsidRDefault="00D55699" w:rsidP="00D55699">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Protection contre le harcèlement (6 mois sans nouvelle demande)</w:t>
      </w:r>
    </w:p>
    <w:p w:rsidR="00D55699" w:rsidRPr="00D55699" w:rsidRDefault="00D55699" w:rsidP="00D55699">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 xml:space="preserve"> Bouton de refus à clic unique obligatoire</w:t>
      </w:r>
    </w:p>
    <w:p w:rsidR="00D55699" w:rsidRPr="00D55699" w:rsidRDefault="00D55699" w:rsidP="00D55699">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lastRenderedPageBreak/>
        <w:t xml:space="preserve"> Contrôle renforcé sur données biométriques</w:t>
      </w:r>
    </w:p>
    <w:p w:rsidR="00D55699" w:rsidRPr="00D55699" w:rsidRDefault="00D55699" w:rsidP="00D5569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55699">
        <w:rPr>
          <w:rFonts w:ascii="Times New Roman" w:eastAsia="Times New Roman" w:hAnsi="Times New Roman" w:cs="Times New Roman"/>
          <w:b/>
          <w:bCs/>
          <w:kern w:val="0"/>
          <w:sz w:val="27"/>
          <w:szCs w:val="27"/>
          <w:lang w:eastAsia="fr-FR"/>
          <w14:ligatures w14:val="none"/>
        </w:rPr>
        <w:t>5. Axe "Clarifications Juridiques"</w:t>
      </w:r>
    </w:p>
    <w:p w:rsidR="00D55699" w:rsidRPr="00D55699" w:rsidRDefault="00D55699" w:rsidP="00D55699">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Données personnelles : concept relatif</w:t>
      </w:r>
    </w:p>
    <w:p w:rsidR="00D55699" w:rsidRPr="00D55699" w:rsidRDefault="00D55699" w:rsidP="00D55699">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Décision automatisée : "nécessaire" ≠ "seule option"</w:t>
      </w:r>
    </w:p>
    <w:p w:rsidR="00D55699" w:rsidRPr="00D55699" w:rsidRDefault="00D55699" w:rsidP="00D55699">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Recherche scientifique : définition claire</w:t>
      </w:r>
    </w:p>
    <w:p w:rsidR="00D55699" w:rsidRPr="00D55699" w:rsidRDefault="00D55699" w:rsidP="00D55699">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Abus du droit d'accès : cadre précis</w:t>
      </w:r>
    </w:p>
    <w:p w:rsidR="00D55699" w:rsidRPr="00D55699" w:rsidRDefault="00D55699" w:rsidP="00D55699">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D55699">
        <w:rPr>
          <w:rFonts w:ascii="Times New Roman" w:eastAsia="Times New Roman" w:hAnsi="Times New Roman" w:cs="Times New Roman"/>
          <w:kern w:val="0"/>
          <w:lang w:eastAsia="fr-FR"/>
          <w14:ligatures w14:val="none"/>
        </w:rPr>
        <w:t>Traitement ultérieur recherche : automatiquement compatible</w:t>
      </w:r>
    </w:p>
    <w:p w:rsidR="00D55699" w:rsidRDefault="00D55699"/>
    <w:sectPr w:rsidR="00D556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7AB3"/>
    <w:multiLevelType w:val="multilevel"/>
    <w:tmpl w:val="CD36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4542"/>
    <w:multiLevelType w:val="multilevel"/>
    <w:tmpl w:val="542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12E7B"/>
    <w:multiLevelType w:val="multilevel"/>
    <w:tmpl w:val="BCA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6EF4"/>
    <w:multiLevelType w:val="multilevel"/>
    <w:tmpl w:val="BCEC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6354C"/>
    <w:multiLevelType w:val="multilevel"/>
    <w:tmpl w:val="D8D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95F94"/>
    <w:multiLevelType w:val="multilevel"/>
    <w:tmpl w:val="F0C6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63C45"/>
    <w:multiLevelType w:val="multilevel"/>
    <w:tmpl w:val="A62A1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B37B7"/>
    <w:multiLevelType w:val="multilevel"/>
    <w:tmpl w:val="395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51BDC"/>
    <w:multiLevelType w:val="multilevel"/>
    <w:tmpl w:val="11F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1522A"/>
    <w:multiLevelType w:val="multilevel"/>
    <w:tmpl w:val="9FF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F2043"/>
    <w:multiLevelType w:val="multilevel"/>
    <w:tmpl w:val="D42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E55D9"/>
    <w:multiLevelType w:val="multilevel"/>
    <w:tmpl w:val="4CD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E1BF3"/>
    <w:multiLevelType w:val="multilevel"/>
    <w:tmpl w:val="CB4A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A68B4"/>
    <w:multiLevelType w:val="multilevel"/>
    <w:tmpl w:val="16A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14613"/>
    <w:multiLevelType w:val="multilevel"/>
    <w:tmpl w:val="FDA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A782D"/>
    <w:multiLevelType w:val="multilevel"/>
    <w:tmpl w:val="3F0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038FD"/>
    <w:multiLevelType w:val="multilevel"/>
    <w:tmpl w:val="218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94A6E"/>
    <w:multiLevelType w:val="multilevel"/>
    <w:tmpl w:val="667E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C13AF"/>
    <w:multiLevelType w:val="multilevel"/>
    <w:tmpl w:val="AFFA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F5AEF"/>
    <w:multiLevelType w:val="multilevel"/>
    <w:tmpl w:val="AAB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F25DF"/>
    <w:multiLevelType w:val="multilevel"/>
    <w:tmpl w:val="0B9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176B6"/>
    <w:multiLevelType w:val="multilevel"/>
    <w:tmpl w:val="0170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A0907"/>
    <w:multiLevelType w:val="multilevel"/>
    <w:tmpl w:val="FDF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B72E8"/>
    <w:multiLevelType w:val="multilevel"/>
    <w:tmpl w:val="183C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B7F43"/>
    <w:multiLevelType w:val="multilevel"/>
    <w:tmpl w:val="F8D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772DC"/>
    <w:multiLevelType w:val="multilevel"/>
    <w:tmpl w:val="68E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62E5D"/>
    <w:multiLevelType w:val="multilevel"/>
    <w:tmpl w:val="B09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21B36"/>
    <w:multiLevelType w:val="multilevel"/>
    <w:tmpl w:val="59B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60837"/>
    <w:multiLevelType w:val="multilevel"/>
    <w:tmpl w:val="A44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D0EAC"/>
    <w:multiLevelType w:val="multilevel"/>
    <w:tmpl w:val="FF1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709A2"/>
    <w:multiLevelType w:val="multilevel"/>
    <w:tmpl w:val="653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C0A6F"/>
    <w:multiLevelType w:val="multilevel"/>
    <w:tmpl w:val="DBC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44B88"/>
    <w:multiLevelType w:val="multilevel"/>
    <w:tmpl w:val="AD3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65275"/>
    <w:multiLevelType w:val="multilevel"/>
    <w:tmpl w:val="417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95C73"/>
    <w:multiLevelType w:val="multilevel"/>
    <w:tmpl w:val="DE7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05423"/>
    <w:multiLevelType w:val="multilevel"/>
    <w:tmpl w:val="052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E6B73"/>
    <w:multiLevelType w:val="multilevel"/>
    <w:tmpl w:val="AE0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395A50"/>
    <w:multiLevelType w:val="multilevel"/>
    <w:tmpl w:val="072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F1227"/>
    <w:multiLevelType w:val="multilevel"/>
    <w:tmpl w:val="410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60CE8"/>
    <w:multiLevelType w:val="multilevel"/>
    <w:tmpl w:val="877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62373"/>
    <w:multiLevelType w:val="multilevel"/>
    <w:tmpl w:val="78EED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603D84"/>
    <w:multiLevelType w:val="multilevel"/>
    <w:tmpl w:val="4F4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F55DFB"/>
    <w:multiLevelType w:val="multilevel"/>
    <w:tmpl w:val="6D98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701BD"/>
    <w:multiLevelType w:val="multilevel"/>
    <w:tmpl w:val="B5A2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717D47"/>
    <w:multiLevelType w:val="multilevel"/>
    <w:tmpl w:val="DBA6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360588"/>
    <w:multiLevelType w:val="multilevel"/>
    <w:tmpl w:val="A18E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D0A78"/>
    <w:multiLevelType w:val="multilevel"/>
    <w:tmpl w:val="8C2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CB173A"/>
    <w:multiLevelType w:val="multilevel"/>
    <w:tmpl w:val="7E5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05E59"/>
    <w:multiLevelType w:val="multilevel"/>
    <w:tmpl w:val="A112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DA0E4B"/>
    <w:multiLevelType w:val="multilevel"/>
    <w:tmpl w:val="1958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4651">
    <w:abstractNumId w:val="3"/>
  </w:num>
  <w:num w:numId="2" w16cid:durableId="1013150804">
    <w:abstractNumId w:val="15"/>
  </w:num>
  <w:num w:numId="3" w16cid:durableId="262497858">
    <w:abstractNumId w:val="9"/>
  </w:num>
  <w:num w:numId="4" w16cid:durableId="1821843629">
    <w:abstractNumId w:val="28"/>
  </w:num>
  <w:num w:numId="5" w16cid:durableId="1736320881">
    <w:abstractNumId w:val="30"/>
  </w:num>
  <w:num w:numId="6" w16cid:durableId="1623877543">
    <w:abstractNumId w:val="20"/>
  </w:num>
  <w:num w:numId="7" w16cid:durableId="2056613997">
    <w:abstractNumId w:val="25"/>
  </w:num>
  <w:num w:numId="8" w16cid:durableId="1448964092">
    <w:abstractNumId w:val="32"/>
  </w:num>
  <w:num w:numId="9" w16cid:durableId="812216946">
    <w:abstractNumId w:val="39"/>
  </w:num>
  <w:num w:numId="10" w16cid:durableId="1672176092">
    <w:abstractNumId w:val="37"/>
  </w:num>
  <w:num w:numId="11" w16cid:durableId="183904119">
    <w:abstractNumId w:val="1"/>
  </w:num>
  <w:num w:numId="12" w16cid:durableId="774642594">
    <w:abstractNumId w:val="26"/>
  </w:num>
  <w:num w:numId="13" w16cid:durableId="1949659357">
    <w:abstractNumId w:val="41"/>
  </w:num>
  <w:num w:numId="14" w16cid:durableId="1835684061">
    <w:abstractNumId w:val="23"/>
  </w:num>
  <w:num w:numId="15" w16cid:durableId="140655849">
    <w:abstractNumId w:val="0"/>
  </w:num>
  <w:num w:numId="16" w16cid:durableId="664864905">
    <w:abstractNumId w:val="44"/>
  </w:num>
  <w:num w:numId="17" w16cid:durableId="1950777032">
    <w:abstractNumId w:val="17"/>
  </w:num>
  <w:num w:numId="18" w16cid:durableId="1635405170">
    <w:abstractNumId w:val="5"/>
  </w:num>
  <w:num w:numId="19" w16cid:durableId="170609372">
    <w:abstractNumId w:val="40"/>
  </w:num>
  <w:num w:numId="20" w16cid:durableId="2051765247">
    <w:abstractNumId w:val="19"/>
  </w:num>
  <w:num w:numId="21" w16cid:durableId="1663511825">
    <w:abstractNumId w:val="31"/>
  </w:num>
  <w:num w:numId="22" w16cid:durableId="497960213">
    <w:abstractNumId w:val="13"/>
  </w:num>
  <w:num w:numId="23" w16cid:durableId="1575580347">
    <w:abstractNumId w:val="46"/>
  </w:num>
  <w:num w:numId="24" w16cid:durableId="156575108">
    <w:abstractNumId w:val="27"/>
  </w:num>
  <w:num w:numId="25" w16cid:durableId="1185627852">
    <w:abstractNumId w:val="49"/>
  </w:num>
  <w:num w:numId="26" w16cid:durableId="1406686753">
    <w:abstractNumId w:val="43"/>
  </w:num>
  <w:num w:numId="27" w16cid:durableId="317808554">
    <w:abstractNumId w:val="45"/>
  </w:num>
  <w:num w:numId="28" w16cid:durableId="1282343203">
    <w:abstractNumId w:val="36"/>
  </w:num>
  <w:num w:numId="29" w16cid:durableId="510876517">
    <w:abstractNumId w:val="35"/>
  </w:num>
  <w:num w:numId="30" w16cid:durableId="381254981">
    <w:abstractNumId w:val="6"/>
  </w:num>
  <w:num w:numId="31" w16cid:durableId="1999575203">
    <w:abstractNumId w:val="14"/>
  </w:num>
  <w:num w:numId="32" w16cid:durableId="1356735400">
    <w:abstractNumId w:val="34"/>
  </w:num>
  <w:num w:numId="33" w16cid:durableId="1980456583">
    <w:abstractNumId w:val="7"/>
  </w:num>
  <w:num w:numId="34" w16cid:durableId="316882975">
    <w:abstractNumId w:val="16"/>
  </w:num>
  <w:num w:numId="35" w16cid:durableId="620037477">
    <w:abstractNumId w:val="29"/>
  </w:num>
  <w:num w:numId="36" w16cid:durableId="464277843">
    <w:abstractNumId w:val="18"/>
  </w:num>
  <w:num w:numId="37" w16cid:durableId="759562349">
    <w:abstractNumId w:val="11"/>
  </w:num>
  <w:num w:numId="38" w16cid:durableId="201132213">
    <w:abstractNumId w:val="8"/>
  </w:num>
  <w:num w:numId="39" w16cid:durableId="739211788">
    <w:abstractNumId w:val="33"/>
  </w:num>
  <w:num w:numId="40" w16cid:durableId="543952709">
    <w:abstractNumId w:val="47"/>
  </w:num>
  <w:num w:numId="41" w16cid:durableId="1336810788">
    <w:abstractNumId w:val="2"/>
  </w:num>
  <w:num w:numId="42" w16cid:durableId="521163504">
    <w:abstractNumId w:val="21"/>
  </w:num>
  <w:num w:numId="43" w16cid:durableId="1527326085">
    <w:abstractNumId w:val="12"/>
  </w:num>
  <w:num w:numId="44" w16cid:durableId="1458913113">
    <w:abstractNumId w:val="10"/>
  </w:num>
  <w:num w:numId="45" w16cid:durableId="358166620">
    <w:abstractNumId w:val="48"/>
  </w:num>
  <w:num w:numId="46" w16cid:durableId="934051409">
    <w:abstractNumId w:val="42"/>
  </w:num>
  <w:num w:numId="47" w16cid:durableId="1918127357">
    <w:abstractNumId w:val="22"/>
  </w:num>
  <w:num w:numId="48" w16cid:durableId="1183396564">
    <w:abstractNumId w:val="38"/>
  </w:num>
  <w:num w:numId="49" w16cid:durableId="1365252657">
    <w:abstractNumId w:val="24"/>
  </w:num>
  <w:num w:numId="50" w16cid:durableId="2013676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99"/>
    <w:rsid w:val="00D5569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2EC7FB3D"/>
  <w15:chartTrackingRefBased/>
  <w15:docId w15:val="{0C79E904-61E7-A048-BDF9-619B0C992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55699"/>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D55699"/>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D55699"/>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D55699"/>
    <w:pPr>
      <w:spacing w:before="100" w:beforeAutospacing="1" w:after="100" w:afterAutospacing="1"/>
      <w:outlineLvl w:val="3"/>
    </w:pPr>
    <w:rPr>
      <w:rFonts w:ascii="Times New Roman" w:eastAsia="Times New Roman" w:hAnsi="Times New Roman" w:cs="Times New Roman"/>
      <w:b/>
      <w:bCs/>
      <w:kern w:val="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5699"/>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D55699"/>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D55699"/>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D55699"/>
    <w:rPr>
      <w:rFonts w:ascii="Times New Roman" w:eastAsia="Times New Roman" w:hAnsi="Times New Roman" w:cs="Times New Roman"/>
      <w:b/>
      <w:bCs/>
      <w:kern w:val="0"/>
      <w:lang w:eastAsia="fr-FR"/>
      <w14:ligatures w14:val="none"/>
    </w:rPr>
  </w:style>
  <w:style w:type="paragraph" w:customStyle="1" w:styleId="font-claude-response-body">
    <w:name w:val="font-claude-response-body"/>
    <w:basedOn w:val="Normal"/>
    <w:rsid w:val="00D55699"/>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55699"/>
    <w:rPr>
      <w:b/>
      <w:bCs/>
    </w:rPr>
  </w:style>
  <w:style w:type="paragraph" w:customStyle="1" w:styleId="whitespace-normal">
    <w:name w:val="whitespace-normal"/>
    <w:basedOn w:val="Normal"/>
    <w:rsid w:val="00D55699"/>
    <w:pPr>
      <w:spacing w:before="100" w:beforeAutospacing="1" w:after="100" w:afterAutospacing="1"/>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D556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728872">
      <w:bodyDiv w:val="1"/>
      <w:marLeft w:val="0"/>
      <w:marRight w:val="0"/>
      <w:marTop w:val="0"/>
      <w:marBottom w:val="0"/>
      <w:divBdr>
        <w:top w:val="none" w:sz="0" w:space="0" w:color="auto"/>
        <w:left w:val="none" w:sz="0" w:space="0" w:color="auto"/>
        <w:bottom w:val="none" w:sz="0" w:space="0" w:color="auto"/>
        <w:right w:val="none" w:sz="0" w:space="0" w:color="auto"/>
      </w:divBdr>
      <w:divsChild>
        <w:div w:id="2097480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49533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47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29118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83524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3534</Words>
  <Characters>19442</Characters>
  <Application>Microsoft Office Word</Application>
  <DocSecurity>0</DocSecurity>
  <Lines>162</Lines>
  <Paragraphs>45</Paragraphs>
  <ScaleCrop>false</ScaleCrop>
  <Company/>
  <LinksUpToDate>false</LinksUpToDate>
  <CharactersWithSpaces>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2025-11-25T10:32:00Z</dcterms:created>
  <dcterms:modified xsi:type="dcterms:W3CDTF">2025-11-25T10:35:00Z</dcterms:modified>
</cp:coreProperties>
</file>