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62E48">
      <w:pPr>
        <w:spacing w:before="190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BÁO CÁO KỸ THUẬT</w:t>
      </w:r>
    </w:p>
    <w:p w14:paraId="7E88FB2F">
      <w:pPr>
        <w:spacing w:before="280"/>
        <w:jc w:val="center"/>
        <w:rPr>
          <w:color w:val="000000" w:themeColor="text1"/>
          <w14:textFill>
            <w14:solidFill>
              <w14:schemeClr w14:val="tx1"/>
            </w14:solidFill>
          </w14:textFill>
        </w:rPr>
      </w:pPr>
      <w:r>
        <w:rPr>
          <w:rFonts w:ascii="Times New Roman" w:hAnsi="Times New Roman"/>
          <w:b/>
          <w:color w:val="000000" w:themeColor="text1"/>
          <w:sz w:val="50"/>
          <w14:textFill>
            <w14:solidFill>
              <w14:schemeClr w14:val="tx1"/>
            </w14:solidFill>
          </w14:textFill>
        </w:rPr>
        <w:t>HỆ THỐNG PAYROLLCHECK</w:t>
      </w:r>
    </w:p>
    <w:p w14:paraId="344C2871">
      <w:pPr>
        <w:spacing w:before="360"/>
        <w:jc w:val="center"/>
        <w:rPr>
          <w:color w:val="000000" w:themeColor="text1"/>
          <w14:textFill>
            <w14:solidFill>
              <w14:schemeClr w14:val="tx1"/>
            </w14:solidFill>
          </w14:textFill>
        </w:rPr>
      </w:pPr>
      <w:r>
        <w:rPr>
          <w:rFonts w:ascii="Times New Roman" w:hAnsi="Times New Roman"/>
          <w:color w:val="000000" w:themeColor="text1"/>
          <w:sz w:val="30"/>
          <w14:textFill>
            <w14:solidFill>
              <w14:schemeClr w14:val="tx1"/>
            </w14:solidFill>
          </w14:textFill>
        </w:rPr>
        <w:t>Hệ thống tra cứu trạng thái chi trả theo quy tắc nghiệp vụ</w:t>
      </w:r>
    </w:p>
    <w:p w14:paraId="30BC8888">
      <w:pPr>
        <w:spacing w:after="160" w:line="288" w:lineRule="auto"/>
        <w:jc w:val="center"/>
        <w:rPr>
          <w:color w:val="000000" w:themeColor="text1"/>
          <w14:textFill>
            <w14:solidFill>
              <w14:schemeClr w14:val="tx1"/>
            </w14:solidFill>
          </w14:textFill>
        </w:rPr>
      </w:pPr>
      <w:r>
        <w:rPr>
          <w:rFonts w:ascii="Times New Roman" w:hAnsi="Times New Roman" w:eastAsia="Times New Roman"/>
          <w:b w:val="0"/>
          <w:i w:val="0"/>
          <w:color w:val="000000" w:themeColor="text1"/>
          <w:sz w:val="24"/>
          <w14:textFill>
            <w14:solidFill>
              <w14:schemeClr w14:val="tx1"/>
            </w14:solidFill>
          </w14:textFill>
        </w:rPr>
        <w:t>Báo cáo trình bày kiến trúc, dữ liệu đầu vào, xử lý ánh xạ trường dữ liệu, cơ sở dữ liệu, Search Engine, Rule Engine, Backend, phân quyền, kiểm thử và cách triển khai hệ thống.</w:t>
      </w:r>
    </w:p>
    <w:p w14:paraId="525865A6">
      <w:pPr>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0" w:name="_GoBack"/>
      <w:bookmarkEnd w:id="0"/>
    </w:p>
    <w:p w14:paraId="21014D73">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1. Tổng quan hệ thống</w:t>
      </w:r>
    </w:p>
    <w:p w14:paraId="30E184D2">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PayrollCheck được xây dựng để hỗ trợ nhập dữ liệu nhân sự, chuẩn hóa dữ liệu, tra cứu nhân viên hoặc đơn vị và xác định trạng thái chi trả theo quy tắc nghiệp vụ. Hệ thống tách phần xử lý dữ liệu, tìm kiếm và quyết định nghiệp vụ thành các module riêng. Cách tổ chức này giúp việc kiểm tra lỗi và thay đổi từng chức năng dễ hơn.</w:t>
      </w:r>
    </w:p>
    <w:p w14:paraId="027DCD30">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Phần học máy chỉ tham gia ở tầng đầu vào. Mô hình hỗ trợ nhận diện ý nghĩa của tên cột và hỗ trợ ánh xạ dữ liệu về schema chuẩn. Search Engine tìm đúng đối tượng trong cơ sở dữ liệu. Rule Engine đọc Business Rule và ngoại lệ cá nhân để trả YES, NO hoặc CHUA_XAC_DINH.</w:t>
      </w:r>
    </w:p>
    <w:p w14:paraId="258E7A25">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1.1. Mục tiêu kỹ thuật</w:t>
      </w:r>
    </w:p>
    <w:p w14:paraId="73E0DB02">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Nhập được dữ liệu nhân viên từ file hoặc nội dung văn bản trực tiếp.</w:t>
      </w:r>
    </w:p>
    <w:p w14:paraId="25F88ABD">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Chuẩn hóa tên trường để dữ liệu từ nhiều nguồn vẫn đưa về cùng một schema.</w:t>
      </w:r>
    </w:p>
    <w:p w14:paraId="47968D1D">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Kiểm tra dữ liệu trước khi ghi vào SQLite.</w:t>
      </w:r>
    </w:p>
    <w:p w14:paraId="7775E883">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Tra cứu theo mã nhân viên, tên nhân viên hoặc tên đơn vị.</w:t>
      </w:r>
    </w:p>
    <w:p w14:paraId="6FFBFE74">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Tách Search Engine khỏi Rule Engine để tìm kiếm không tự đưa ra kết quả nghiệp vụ.</w:t>
      </w:r>
    </w:p>
    <w:p w14:paraId="73755849">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Lưu Business Rule và ngoại lệ tách khỏi hồ sơ nhân viên.</w:t>
      </w:r>
    </w:p>
    <w:p w14:paraId="1E953309">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Có đăng nhập, phân quyền ADMIN/USER và quản lý session.</w:t>
      </w:r>
    </w:p>
    <w:p w14:paraId="6F2BE1B4">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Đóng gói thành source release có thể cài dependency và chạy trên máy Windows.</w:t>
      </w:r>
    </w:p>
    <w:p w14:paraId="41530CE1">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1.2. Kết quả nghiệp vụ</w:t>
      </w:r>
    </w:p>
    <w:p w14:paraId="26C708F6">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Kết quả nghiệp vụ chỉ có ba trạng thái: YES, NO và CHUA_XAC_DINH. YES và NO phải đi kèm căn cứ. CHUA_XAC_DINH xuất hiện khi không có quy tắc đang hiệu lực hoặc dữ liệu chưa đủ để xác định.</w:t>
      </w:r>
    </w:p>
    <w:p w14:paraId="1FB37BE6">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2. Kiến trúc tổng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39BB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265E96F4">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20"/>
                <w14:textFill>
                  <w14:solidFill>
                    <w14:schemeClr w14:val="tx1"/>
                  </w14:solidFill>
                </w14:textFill>
              </w:rPr>
              <w:t>Dữ liệu đầu vào</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Universal Input</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Information Extraction / Schema Mapping</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Preview → Validation → Commit</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SQLite</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Search Engine</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Rule Engine</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FastAPI → Giao diện người dùng</w:t>
            </w:r>
          </w:p>
        </w:tc>
      </w:tr>
    </w:tbl>
    <w:p w14:paraId="6F8969BE">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Luồng trên chia thành hai phần. Phần đầu xử lý dữ liệu trước khi lưu. Phần sau sử dụng dữ liệu đã lưu để tra cứu và tính kết quả nghiệp vụ. Dữ liệu từ file hoặc chuỗi nhập trực tiếp được đọc, trích xuất và ánh xạ về các trường chuẩn. Sau bước Preview và Validation, dữ liệu hợp lệ mới được Commit.</w:t>
      </w:r>
    </w:p>
    <w:p w14:paraId="1D8ABAE6">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Khi tra cứu, Search Engine đọc SQLite để lấy đúng nhân viên hoặc đơn vị. Rule Engine tiếp tục kiểm tra ngoại lệ cá nhân, rule theo đơn vị và rule theo loại đơn vị. FastAPI đóng vai trò nhận request từ giao diện, gọi các module và trả response.</w:t>
      </w:r>
    </w:p>
    <w:p w14:paraId="42FF25C7">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2.1. Công nghệ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5418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shd w:val="clear" w:color="auto" w:fill="E7E6E6"/>
            <w:vAlign w:val="center"/>
          </w:tcPr>
          <w:p w14:paraId="62B3DFA3">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Thành phần</w:t>
            </w:r>
          </w:p>
        </w:tc>
        <w:tc>
          <w:tcPr>
            <w:tcW w:w="3286" w:type="dxa"/>
            <w:shd w:val="clear" w:color="auto" w:fill="E7E6E6"/>
            <w:vAlign w:val="center"/>
          </w:tcPr>
          <w:p w14:paraId="14F7D5B1">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Công nghệ</w:t>
            </w:r>
          </w:p>
        </w:tc>
        <w:tc>
          <w:tcPr>
            <w:tcW w:w="3286" w:type="dxa"/>
            <w:shd w:val="clear" w:color="auto" w:fill="E7E6E6"/>
            <w:vAlign w:val="center"/>
          </w:tcPr>
          <w:p w14:paraId="78E34BED">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Vai trò</w:t>
            </w:r>
          </w:p>
        </w:tc>
      </w:tr>
      <w:tr w14:paraId="2980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2BBA378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Backend</w:t>
            </w:r>
          </w:p>
        </w:tc>
        <w:tc>
          <w:tcPr>
            <w:tcW w:w="3286" w:type="dxa"/>
            <w:vAlign w:val="center"/>
          </w:tcPr>
          <w:p w14:paraId="1F05141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Python, FastAPI, Uvicorn</w:t>
            </w:r>
          </w:p>
        </w:tc>
        <w:tc>
          <w:tcPr>
            <w:tcW w:w="3286" w:type="dxa"/>
            <w:vAlign w:val="center"/>
          </w:tcPr>
          <w:p w14:paraId="4AF3B6D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API và điều phối module</w:t>
            </w:r>
          </w:p>
        </w:tc>
      </w:tr>
      <w:tr w14:paraId="3220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6E18247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Cơ sở dữ liệu</w:t>
            </w:r>
          </w:p>
        </w:tc>
        <w:tc>
          <w:tcPr>
            <w:tcW w:w="3286" w:type="dxa"/>
            <w:vAlign w:val="center"/>
          </w:tcPr>
          <w:p w14:paraId="4964F85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SQLite</w:t>
            </w:r>
          </w:p>
        </w:tc>
        <w:tc>
          <w:tcPr>
            <w:tcW w:w="3286" w:type="dxa"/>
            <w:vAlign w:val="center"/>
          </w:tcPr>
          <w:p w14:paraId="4B4AAF8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Lưu dữ liệu nghiệp vụ và tài khoản</w:t>
            </w:r>
          </w:p>
        </w:tc>
      </w:tr>
      <w:tr w14:paraId="3D95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63CD3CB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Frontend</w:t>
            </w:r>
          </w:p>
        </w:tc>
        <w:tc>
          <w:tcPr>
            <w:tcW w:w="3286" w:type="dxa"/>
            <w:vAlign w:val="center"/>
          </w:tcPr>
          <w:p w14:paraId="5B94446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HTML, CSS, JavaScript</w:t>
            </w:r>
          </w:p>
        </w:tc>
        <w:tc>
          <w:tcPr>
            <w:tcW w:w="3286" w:type="dxa"/>
            <w:vAlign w:val="center"/>
          </w:tcPr>
          <w:p w14:paraId="25E3B1B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Giao diện web</w:t>
            </w:r>
          </w:p>
        </w:tc>
      </w:tr>
      <w:tr w14:paraId="6592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57B6D47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Schema Mapping</w:t>
            </w:r>
          </w:p>
        </w:tc>
        <w:tc>
          <w:tcPr>
            <w:tcW w:w="3286" w:type="dxa"/>
            <w:vAlign w:val="center"/>
          </w:tcPr>
          <w:p w14:paraId="7F8B0908">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scikit-learn, joblib</w:t>
            </w:r>
          </w:p>
        </w:tc>
        <w:tc>
          <w:tcPr>
            <w:tcW w:w="3286" w:type="dxa"/>
            <w:vAlign w:val="center"/>
          </w:tcPr>
          <w:p w14:paraId="2C4D058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Mô hình phân loại tên cột</w:t>
            </w:r>
          </w:p>
        </w:tc>
      </w:tr>
      <w:tr w14:paraId="515D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77FC635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Search</w:t>
            </w:r>
          </w:p>
        </w:tc>
        <w:tc>
          <w:tcPr>
            <w:tcW w:w="3286" w:type="dxa"/>
            <w:vAlign w:val="center"/>
          </w:tcPr>
          <w:p w14:paraId="042F9909">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RapidFuzz</w:t>
            </w:r>
          </w:p>
        </w:tc>
        <w:tc>
          <w:tcPr>
            <w:tcW w:w="3286" w:type="dxa"/>
            <w:vAlign w:val="center"/>
          </w:tcPr>
          <w:p w14:paraId="173A8BE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Tìm gần đúng</w:t>
            </w:r>
          </w:p>
        </w:tc>
      </w:tr>
      <w:tr w14:paraId="3B30F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491A723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Đọc dữ liệu</w:t>
            </w:r>
          </w:p>
        </w:tc>
        <w:tc>
          <w:tcPr>
            <w:tcW w:w="3286" w:type="dxa"/>
            <w:vAlign w:val="center"/>
          </w:tcPr>
          <w:p w14:paraId="73ED660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pandas, openpyxl, python-docx, PyMuPDF, pdfplumber</w:t>
            </w:r>
          </w:p>
        </w:tc>
        <w:tc>
          <w:tcPr>
            <w:tcW w:w="3286" w:type="dxa"/>
            <w:vAlign w:val="center"/>
          </w:tcPr>
          <w:p w14:paraId="67396E2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Đọc file đầu vào</w:t>
            </w:r>
          </w:p>
        </w:tc>
      </w:tr>
    </w:tbl>
    <w:p w14:paraId="6BB174A0">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2.2. File khởi động</w:t>
      </w:r>
    </w:p>
    <w:p w14:paraId="27003203">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File run_gd4_server.py là entry point của phiên bản cuối. Uvicorn chạy FastAPI trên host 0.0.0.0 và port mặc định 8000. Cấu hình này cho phép truy cập từ máy khác trong cùng mạng LAN khi firewall cho phép cổng 8000.</w:t>
      </w:r>
    </w:p>
    <w:p w14:paraId="10AE3E9C">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3. Xử lý dữ liệu đầu vào</w:t>
      </w:r>
    </w:p>
    <w:p w14:paraId="0D2C6FC0">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Tầng Universal Input nhận dữ liệu từ nhiều định dạng rồi chuyển về cấu trúc chung. Phiên bản cuối tiếp nhận CSV, XLSX, DOCX, PDF có lớp text, TXT và Raw String. Raw String là nội dung được nhập hoặc dán trực tiếp trên giao diện.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7CC3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0815C1A5">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Nguồn dữ liệu</w:t>
            </w:r>
          </w:p>
        </w:tc>
        <w:tc>
          <w:tcPr>
            <w:tcW w:w="4929" w:type="dxa"/>
            <w:shd w:val="clear" w:color="auto" w:fill="E7E6E6"/>
            <w:vAlign w:val="center"/>
          </w:tcPr>
          <w:p w14:paraId="30427B23">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Cách xử lý</w:t>
            </w:r>
          </w:p>
        </w:tc>
      </w:tr>
      <w:tr w14:paraId="5479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4D01C1C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CSV</w:t>
            </w:r>
          </w:p>
        </w:tc>
        <w:tc>
          <w:tcPr>
            <w:tcW w:w="4929" w:type="dxa"/>
            <w:vAlign w:val="center"/>
          </w:tcPr>
          <w:p w14:paraId="168F92F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Đọc header, delimiter, encoding và từng dòng dữ liệu.</w:t>
            </w:r>
          </w:p>
        </w:tc>
      </w:tr>
      <w:tr w14:paraId="07B3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A44C979">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XLSX</w:t>
            </w:r>
          </w:p>
        </w:tc>
        <w:tc>
          <w:tcPr>
            <w:tcW w:w="4929" w:type="dxa"/>
            <w:vAlign w:val="center"/>
          </w:tcPr>
          <w:p w14:paraId="27D6B7D8">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Đọc sheet, header, ô dữ liệu và giá trị trống.</w:t>
            </w:r>
          </w:p>
        </w:tc>
      </w:tr>
      <w:tr w14:paraId="73C8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28F176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DOCX</w:t>
            </w:r>
          </w:p>
        </w:tc>
        <w:tc>
          <w:tcPr>
            <w:tcW w:w="4929" w:type="dxa"/>
            <w:vAlign w:val="center"/>
          </w:tcPr>
          <w:p w14:paraId="4B0B8CF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Đọc paragraph và bảng trong tài liệu.</w:t>
            </w:r>
          </w:p>
        </w:tc>
      </w:tr>
      <w:tr w14:paraId="575C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9D8F09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PDF có text</w:t>
            </w:r>
          </w:p>
        </w:tc>
        <w:tc>
          <w:tcPr>
            <w:tcW w:w="4929" w:type="dxa"/>
            <w:vAlign w:val="center"/>
          </w:tcPr>
          <w:p w14:paraId="0E1016C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Lấy lớp văn bản trực tiếp.</w:t>
            </w:r>
          </w:p>
        </w:tc>
      </w:tr>
      <w:tr w14:paraId="409D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145756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TXT</w:t>
            </w:r>
          </w:p>
        </w:tc>
        <w:tc>
          <w:tcPr>
            <w:tcW w:w="4929" w:type="dxa"/>
            <w:vAlign w:val="center"/>
          </w:tcPr>
          <w:p w14:paraId="26676DA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Đọc chuỗi theo encoding.</w:t>
            </w:r>
          </w:p>
        </w:tc>
      </w:tr>
      <w:tr w14:paraId="65EC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C17A27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Raw String</w:t>
            </w:r>
          </w:p>
        </w:tc>
        <w:tc>
          <w:tcPr>
            <w:tcW w:w="4929" w:type="dxa"/>
            <w:vAlign w:val="center"/>
          </w:tcPr>
          <w:p w14:paraId="274997E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Xử lý nội dung trực tiếp, không tạo file trung gian.</w:t>
            </w:r>
          </w:p>
        </w:tc>
      </w:tr>
    </w:tbl>
    <w:p w14:paraId="66EAC8CE">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3.1. Dữ liệu có cấu trúc</w:t>
      </w:r>
    </w:p>
    <w:p w14:paraId="61B7C29B">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CSV và XLSX có cấu trúc cột rõ ràng. Hệ thống giữ tên cột nguồn và giá trị từng dòng để đưa sang Schema Mapping. Mỗi cột được ánh xạ sang trường chuẩn trước khi tạo bản ghi nhân viên.</w:t>
      </w:r>
    </w:p>
    <w:p w14:paraId="14F1105A">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3.2. Dữ liệu dạng văn bản</w:t>
      </w:r>
    </w:p>
    <w:p w14:paraId="5540DE88">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DOCX, TXT, PDF có text và Raw String cần bước trích xuất thông tin. Hệ thống tìm các thành phần cần thiết trong nội dung rồi gom thành record. Các trường chuẩn ở tầng này gồm ma_nhan_vien, ho_ten, don_vi, loai_don_vi, chuc_vu, email và extension.</w:t>
      </w:r>
    </w:p>
    <w:p w14:paraId="731B473C">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Ba trường bắt buộc ở bước validation của hồ sơ nhân viên gồm ma_nhan_vien, ho_ten và don_vi. Các trường còn lại có thể để trống nếu dữ liệu nguồn không cung cấp.</w:t>
      </w:r>
    </w:p>
    <w:p w14:paraId="6EA1FA19">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3.3. Phạm vi OCR</w:t>
      </w:r>
    </w:p>
    <w:p w14:paraId="6275AA55">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OCR từng được thử nghiệm ở giai đoạn phát triển, nhưng bản phát hành cuối không lấy OCR làm chức năng sử dụng chính. Luồng hiện tại tập trung vào dữ liệu có thể đọc trực tiếp để giảm lỗi nhận dạng và giữ phần nhập dữ liệu ổn định.</w:t>
      </w:r>
    </w:p>
    <w:p w14:paraId="279CBFD2">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4. Information Extraction</w:t>
      </w:r>
    </w:p>
    <w:p w14:paraId="28518312">
      <w:pPr>
        <w:spacing w:after="80" w:line="288" w:lineRule="auto"/>
        <w:ind w:firstLine="425"/>
        <w:jc w:val="both"/>
        <w:rPr>
          <w:rFonts w:ascii="Times New Roman" w:hAnsi="Times New Roman" w:eastAsia="Times New Roman"/>
          <w:b w:val="0"/>
          <w:i w:val="0"/>
          <w:color w:val="000000" w:themeColor="text1"/>
          <w:sz w:val="23"/>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Information Extraction đưa nội dung văn bản về các trường có cấu trúc. Module sử dụng alias, biểu thức chính quy và mẫu ngữ cảnh để tìm dữ liệu. Mã nhân viên, email, máy lẻ, họ tên, tên đơn vị và chức vụ được xử lý theo các mẫu riêng.</w:t>
      </w:r>
    </w:p>
    <w:p w14:paraId="7DDE5901">
      <w:pPr>
        <w:spacing w:after="80" w:line="288" w:lineRule="auto"/>
        <w:ind w:firstLine="425"/>
        <w:jc w:val="both"/>
        <w:rPr>
          <w:rFonts w:ascii="Times New Roman" w:hAnsi="Times New Roman" w:eastAsia="Times New Roman"/>
          <w:b w:val="0"/>
          <w:i w:val="0"/>
          <w:color w:val="000000" w:themeColor="text1"/>
          <w:sz w:val="23"/>
          <w14:textFill>
            <w14:solidFill>
              <w14:schemeClr w14:val="tx1"/>
            </w14:solidFill>
          </w14:textFill>
        </w:rPr>
      </w:pPr>
    </w:p>
    <w:p w14:paraId="50B5A623">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4.1. Các trường chuẩn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1A4E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0B89321B">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Trường</w:t>
            </w:r>
          </w:p>
        </w:tc>
        <w:tc>
          <w:tcPr>
            <w:tcW w:w="4929" w:type="dxa"/>
            <w:shd w:val="clear" w:color="auto" w:fill="E7E6E6"/>
            <w:vAlign w:val="center"/>
          </w:tcPr>
          <w:p w14:paraId="1B03E375">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Nội dung</w:t>
            </w:r>
          </w:p>
        </w:tc>
      </w:tr>
      <w:tr w14:paraId="06EC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3C5913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ma_nhan_vien</w:t>
            </w:r>
          </w:p>
        </w:tc>
        <w:tc>
          <w:tcPr>
            <w:tcW w:w="4929" w:type="dxa"/>
            <w:vAlign w:val="center"/>
          </w:tcPr>
          <w:p w14:paraId="1EE160C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Mã định danh nhân viên</w:t>
            </w:r>
          </w:p>
        </w:tc>
      </w:tr>
      <w:tr w14:paraId="0DAA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64A363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ho_ten</w:t>
            </w:r>
          </w:p>
        </w:tc>
        <w:tc>
          <w:tcPr>
            <w:tcW w:w="4929" w:type="dxa"/>
            <w:vAlign w:val="center"/>
          </w:tcPr>
          <w:p w14:paraId="773759E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Họ tên nhân viên</w:t>
            </w:r>
          </w:p>
        </w:tc>
      </w:tr>
      <w:tr w14:paraId="03BA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CC0B31E">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don_vi</w:t>
            </w:r>
          </w:p>
        </w:tc>
        <w:tc>
          <w:tcPr>
            <w:tcW w:w="4929" w:type="dxa"/>
            <w:vAlign w:val="center"/>
          </w:tcPr>
          <w:p w14:paraId="0BC279F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Tên đơn vị công tác</w:t>
            </w:r>
          </w:p>
        </w:tc>
      </w:tr>
      <w:tr w14:paraId="2E44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12907409">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loai_don_vi</w:t>
            </w:r>
          </w:p>
        </w:tc>
        <w:tc>
          <w:tcPr>
            <w:tcW w:w="4929" w:type="dxa"/>
            <w:vAlign w:val="center"/>
          </w:tcPr>
          <w:p w14:paraId="08DA620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Loại đơn vị khi nguồn ghi rõ</w:t>
            </w:r>
          </w:p>
        </w:tc>
      </w:tr>
      <w:tr w14:paraId="5310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12021A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chuc_vu</w:t>
            </w:r>
          </w:p>
        </w:tc>
        <w:tc>
          <w:tcPr>
            <w:tcW w:w="4929" w:type="dxa"/>
            <w:vAlign w:val="center"/>
          </w:tcPr>
          <w:p w14:paraId="7AFEC54C">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Chức vụ hoặc vị trí công tác</w:t>
            </w:r>
          </w:p>
        </w:tc>
      </w:tr>
      <w:tr w14:paraId="7D89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5DA7C57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email</w:t>
            </w:r>
          </w:p>
        </w:tc>
        <w:tc>
          <w:tcPr>
            <w:tcW w:w="4929" w:type="dxa"/>
            <w:vAlign w:val="center"/>
          </w:tcPr>
          <w:p w14:paraId="559C2AF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Địa chỉ email</w:t>
            </w:r>
          </w:p>
        </w:tc>
      </w:tr>
      <w:tr w14:paraId="7EE1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DF5032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extension</w:t>
            </w:r>
          </w:p>
        </w:tc>
        <w:tc>
          <w:tcPr>
            <w:tcW w:w="4929" w:type="dxa"/>
            <w:vAlign w:val="center"/>
          </w:tcPr>
          <w:p w14:paraId="597B395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Số máy lẻ nội bộ</w:t>
            </w:r>
          </w:p>
        </w:tc>
      </w:tr>
    </w:tbl>
    <w:p w14:paraId="40F469EE">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4.2. Quy tắc trích xuất</w:t>
      </w:r>
    </w:p>
    <w:p w14:paraId="5555A1C7">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Mã nhân viên được tìm bằng mẫu chữ kết hợp số. Email dùng biểu thức chính quy theo cấu trúc địa chỉ email. Extension chỉ nhận các cụm có ngữ cảnh máy lẻ hoặc số nội bộ. Họ tên được tìm theo chuỗi từ viết hoa theo kiểu tên tiếng Việt.</w:t>
      </w:r>
    </w:p>
    <w:p w14:paraId="4725FBE1">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Tên đơn vị ưu tiên các tiền tố cơ quan quen thuộc: Phòng, Ban, Cục, Trung tâm, Viện, Khoa, Đội, Văn phòng hoặc Bộ phận. Loại đơn vị chỉ được chuẩn hóa khi dữ liệu nguồn ghi rõ, không suy diễn từ tên đơn vị.</w:t>
      </w:r>
    </w:p>
    <w:p w14:paraId="20D7AE98">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4.3. Kết quả trung gian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12EF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78D486CE">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18"/>
                <w14:textFill>
                  <w14:solidFill>
                    <w14:schemeClr w14:val="tx1"/>
                  </w14:solidFill>
                </w14:textFill>
              </w:rPr>
              <w:t>Nội dung nguồn:</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Mã nhân viên: NV001</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Họ tên: Nguyễn Văn A</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Đơn vị: Cục Đào tạo</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Email: nguyenvana@example.com</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Sau trích xuất:</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ma_nhan_vien = NV001</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ho_ten       = Nguyễn Văn A</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don_vi       = Cục Đào tạo</w:t>
            </w:r>
            <w:r>
              <w:rPr>
                <w:color w:val="000000" w:themeColor="text1"/>
                <w14:textFill>
                  <w14:solidFill>
                    <w14:schemeClr w14:val="tx1"/>
                  </w14:solidFill>
                </w14:textFill>
              </w:rPr>
              <w:br w:type="textWrapping"/>
            </w:r>
            <w:r>
              <w:rPr>
                <w:rFonts w:ascii="Consolas" w:hAnsi="Consolas" w:eastAsia="Consolas"/>
                <w:color w:val="000000" w:themeColor="text1"/>
                <w:sz w:val="18"/>
                <w14:textFill>
                  <w14:solidFill>
                    <w14:schemeClr w14:val="tx1"/>
                  </w14:solidFill>
                </w14:textFill>
              </w:rPr>
              <w:t>email        = nguyenvana@example.com</w:t>
            </w:r>
          </w:p>
        </w:tc>
      </w:tr>
    </w:tbl>
    <w:p w14:paraId="759EC381">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5. Schema Mapping</w:t>
      </w:r>
    </w:p>
    <w:p w14:paraId="5FE3CF11">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Schema Mapping xử lý trường hợp cùng một trường dữ liệu nhưng file nguồn đặt tên cột khác nhau. Mã nhân viên có thể xuất hiện dưới dạng Mã NV, MSNV, Employee ID hoặc Staff Code. Mục tiêu của module là đưa các cách viết này về cùng một nhãn chuẩn.</w:t>
      </w:r>
    </w:p>
    <w:p w14:paraId="3A219B91">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5.1. Luồng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120A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142B069C">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20"/>
                <w14:textFill>
                  <w14:solidFill>
                    <w14:schemeClr w14:val="tx1"/>
                  </w14:solidFill>
                </w14:textFill>
              </w:rPr>
              <w:t>Tên cột nguồn</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Preprocessing</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Alias Exact Match</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 nếu không khớp</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TF-IDF Character N-gram</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Logistic Regression</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label + confidence</w:t>
            </w:r>
          </w:p>
        </w:tc>
      </w:tr>
    </w:tbl>
    <w:p w14:paraId="5C162FD5">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5.2. Preprocessing</w:t>
      </w:r>
    </w:p>
    <w:p w14:paraId="3D41123F">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Tên cột được chuẩn hóa chữ thường, khoảng trắng, Unicode tiếng Việt và ký tự phân cách. Mục đích là giảm khác biệt do cách nhập. Dạng có dấu gạch dưới, khoảng trắng hoặc khác hoa thường được đưa về chuỗi thuận tiện cho so sánh.</w:t>
      </w:r>
    </w:p>
    <w:p w14:paraId="0694CA65">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5.3. Alias Exact Match</w:t>
      </w:r>
    </w:p>
    <w:p w14:paraId="3DE69E32">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Alias chứa các tên gọi đã biết trước. Nếu tên cột trùng alias sau tiền xử lý, hệ thống trả nhãn ngay với nguồn alias_exact. Bước này chạy trước model vì các trường đã có trong cấu hình không cần dự đoán lại.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2599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0330F5A0">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Tên cột nguồn</w:t>
            </w:r>
          </w:p>
        </w:tc>
        <w:tc>
          <w:tcPr>
            <w:tcW w:w="4929" w:type="dxa"/>
            <w:shd w:val="clear" w:color="auto" w:fill="E7E6E6"/>
            <w:vAlign w:val="center"/>
          </w:tcPr>
          <w:p w14:paraId="4E5B0A82">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Nhãn chuẩn</w:t>
            </w:r>
          </w:p>
        </w:tc>
      </w:tr>
      <w:tr w14:paraId="41BB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B7B3C3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Mã NV / MSNV / Employee ID</w:t>
            </w:r>
          </w:p>
        </w:tc>
        <w:tc>
          <w:tcPr>
            <w:tcW w:w="4929" w:type="dxa"/>
            <w:vAlign w:val="center"/>
          </w:tcPr>
          <w:p w14:paraId="48C0746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MA_NHAN_VIEN</w:t>
            </w:r>
          </w:p>
        </w:tc>
      </w:tr>
      <w:tr w14:paraId="6F3C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12D2086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Họ tên / Full Name</w:t>
            </w:r>
          </w:p>
        </w:tc>
        <w:tc>
          <w:tcPr>
            <w:tcW w:w="4929" w:type="dxa"/>
            <w:vAlign w:val="center"/>
          </w:tcPr>
          <w:p w14:paraId="0013CBA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HO_TEN</w:t>
            </w:r>
          </w:p>
        </w:tc>
      </w:tr>
      <w:tr w14:paraId="1D56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BFBC70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Phòng ban / Department</w:t>
            </w:r>
          </w:p>
        </w:tc>
        <w:tc>
          <w:tcPr>
            <w:tcW w:w="4929" w:type="dxa"/>
            <w:vAlign w:val="center"/>
          </w:tcPr>
          <w:p w14:paraId="637D8C1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TEN_DON_VI</w:t>
            </w:r>
          </w:p>
        </w:tc>
      </w:tr>
      <w:tr w14:paraId="275D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14FB701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Loại đơn vị / Unit Type</w:t>
            </w:r>
          </w:p>
        </w:tc>
        <w:tc>
          <w:tcPr>
            <w:tcW w:w="4929" w:type="dxa"/>
            <w:vAlign w:val="center"/>
          </w:tcPr>
          <w:p w14:paraId="69A457F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LOAI_DON_VI</w:t>
            </w:r>
          </w:p>
        </w:tc>
      </w:tr>
    </w:tbl>
    <w:p w14:paraId="1569911E">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6. Mô hình Schema Mapping và kết quả đánh giá</w:t>
      </w:r>
    </w:p>
    <w:p w14:paraId="1738412E">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Khi Alias Exact Match không khớp, tên cột được đưa vào mô hình TF-IDF Character N-gram kết hợp Logistic Regression. TF-IDF chuyển chuỗi thành vector số dựa trên các cụm ký tự. Logistic Regression nhận vector và phân loại vào một trong năm lớp.</w:t>
      </w:r>
    </w:p>
    <w:p w14:paraId="15F36CBC">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6.1. Cấu hình mô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1965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7947CB1A">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Thông số</w:t>
            </w:r>
          </w:p>
        </w:tc>
        <w:tc>
          <w:tcPr>
            <w:tcW w:w="4929" w:type="dxa"/>
            <w:shd w:val="clear" w:color="auto" w:fill="E7E6E6"/>
            <w:vAlign w:val="center"/>
          </w:tcPr>
          <w:p w14:paraId="737FD1EB">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Giá trị</w:t>
            </w:r>
          </w:p>
        </w:tc>
      </w:tr>
      <w:tr w14:paraId="4F3C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3DF46E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Mô hình</w:t>
            </w:r>
          </w:p>
        </w:tc>
        <w:tc>
          <w:tcPr>
            <w:tcW w:w="4929" w:type="dxa"/>
            <w:vAlign w:val="center"/>
          </w:tcPr>
          <w:p w14:paraId="5948CF74">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TF-IDF char_wb (2,5) + Logistic Regression</w:t>
            </w:r>
          </w:p>
        </w:tc>
      </w:tr>
      <w:tr w14:paraId="1264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E54E33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max_features</w:t>
            </w:r>
          </w:p>
        </w:tc>
        <w:tc>
          <w:tcPr>
            <w:tcW w:w="4929" w:type="dxa"/>
            <w:vAlign w:val="center"/>
          </w:tcPr>
          <w:p w14:paraId="7CA7163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12.000</w:t>
            </w:r>
          </w:p>
        </w:tc>
      </w:tr>
      <w:tr w14:paraId="18CC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413DC37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Logistic Regression C</w:t>
            </w:r>
          </w:p>
        </w:tc>
        <w:tc>
          <w:tcPr>
            <w:tcW w:w="4929" w:type="dxa"/>
            <w:vAlign w:val="center"/>
          </w:tcPr>
          <w:p w14:paraId="17A3201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4.0</w:t>
            </w:r>
          </w:p>
        </w:tc>
      </w:tr>
      <w:tr w14:paraId="1257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FFD8C1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class_weight</w:t>
            </w:r>
          </w:p>
        </w:tc>
        <w:tc>
          <w:tcPr>
            <w:tcW w:w="4929" w:type="dxa"/>
            <w:vAlign w:val="center"/>
          </w:tcPr>
          <w:p w14:paraId="78604E2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balanced</w:t>
            </w:r>
          </w:p>
        </w:tc>
      </w:tr>
      <w:tr w14:paraId="7A3E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D7B0E3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max_iter</w:t>
            </w:r>
          </w:p>
        </w:tc>
        <w:tc>
          <w:tcPr>
            <w:tcW w:w="4929" w:type="dxa"/>
            <w:vAlign w:val="center"/>
          </w:tcPr>
          <w:p w14:paraId="3493533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3000</w:t>
            </w:r>
          </w:p>
        </w:tc>
      </w:tr>
      <w:tr w14:paraId="1C783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4A37B59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Số lớp</w:t>
            </w:r>
          </w:p>
        </w:tc>
        <w:tc>
          <w:tcPr>
            <w:tcW w:w="4929" w:type="dxa"/>
            <w:vAlign w:val="center"/>
          </w:tcPr>
          <w:p w14:paraId="2584526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5</w:t>
            </w:r>
          </w:p>
        </w:tc>
      </w:tr>
      <w:tr w14:paraId="158A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69DA7B9">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Ngưỡng predictor</w:t>
            </w:r>
          </w:p>
        </w:tc>
        <w:tc>
          <w:tcPr>
            <w:tcW w:w="4929" w:type="dxa"/>
            <w:vAlign w:val="center"/>
          </w:tcPr>
          <w:p w14:paraId="5629F31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0.40</w:t>
            </w:r>
          </w:p>
        </w:tc>
      </w:tr>
    </w:tbl>
    <w:p w14:paraId="73BC1BF3">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6.2. Dataset</w:t>
      </w:r>
    </w:p>
    <w:p w14:paraId="132CA489">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Metadata của model ghi nhận 208 mẫu. Tập train có 165 mẫu, tập test có 43 mẫu. Năm lớp gồm MA_NHAN_VIEN, HO_TEN, TEN_DON_VI, LOAI_DON_VI và OTHER.</w:t>
      </w:r>
    </w:p>
    <w:p w14:paraId="2C802524">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6.3. Kết quả trên tập 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7740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1B6FDBF9">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Chỉ số</w:t>
            </w:r>
          </w:p>
        </w:tc>
        <w:tc>
          <w:tcPr>
            <w:tcW w:w="4929" w:type="dxa"/>
            <w:shd w:val="clear" w:color="auto" w:fill="E7E6E6"/>
            <w:vAlign w:val="center"/>
          </w:tcPr>
          <w:p w14:paraId="093AD458">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Kết quả</w:t>
            </w:r>
          </w:p>
        </w:tc>
      </w:tr>
      <w:tr w14:paraId="523E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5E1D877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Accuracy</w:t>
            </w:r>
          </w:p>
        </w:tc>
        <w:tc>
          <w:tcPr>
            <w:tcW w:w="4929" w:type="dxa"/>
            <w:vAlign w:val="center"/>
          </w:tcPr>
          <w:p w14:paraId="53A98AFE">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90,70%</w:t>
            </w:r>
          </w:p>
        </w:tc>
      </w:tr>
      <w:tr w14:paraId="6752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C2E39DE">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Macro Precision</w:t>
            </w:r>
          </w:p>
        </w:tc>
        <w:tc>
          <w:tcPr>
            <w:tcW w:w="4929" w:type="dxa"/>
            <w:vAlign w:val="center"/>
          </w:tcPr>
          <w:p w14:paraId="5B841C6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89,29%</w:t>
            </w:r>
          </w:p>
        </w:tc>
      </w:tr>
      <w:tr w14:paraId="0620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833836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Macro Recall</w:t>
            </w:r>
          </w:p>
        </w:tc>
        <w:tc>
          <w:tcPr>
            <w:tcW w:w="4929" w:type="dxa"/>
            <w:vAlign w:val="center"/>
          </w:tcPr>
          <w:p w14:paraId="76DEAFC9">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89,29%</w:t>
            </w:r>
          </w:p>
        </w:tc>
      </w:tr>
      <w:tr w14:paraId="6762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9E156F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Macro F1</w:t>
            </w:r>
          </w:p>
        </w:tc>
        <w:tc>
          <w:tcPr>
            <w:tcW w:w="4929" w:type="dxa"/>
            <w:vAlign w:val="center"/>
          </w:tcPr>
          <w:p w14:paraId="59B8566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89,29%</w:t>
            </w:r>
          </w:p>
        </w:tc>
      </w:tr>
      <w:tr w14:paraId="26B9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1507EF1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Weighted F1</w:t>
            </w:r>
          </w:p>
        </w:tc>
        <w:tc>
          <w:tcPr>
            <w:tcW w:w="4929" w:type="dxa"/>
            <w:vAlign w:val="center"/>
          </w:tcPr>
          <w:p w14:paraId="5A089FF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90,70%</w:t>
            </w:r>
          </w:p>
        </w:tc>
      </w:tr>
    </w:tbl>
    <w:p w14:paraId="3FCC1013">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Trong 43 mẫu test có 39 mẫu được dự đoán đúng. Lỗi tập trung giữa HO_TEN và TEN_DON_VI. MA_NHAN_VIEN, LOAI_DON_VI và OTHER đạt F1 = 1.00 trong lần đánh giá được lưu cùng model.</w:t>
      </w:r>
    </w:p>
    <w:p w14:paraId="7558847D">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3FF844D">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7. Confidence, Preview và Validation</w:t>
      </w:r>
    </w:p>
    <w:p w14:paraId="4F3D5E2F">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Model GĐ2-02 dùng ngưỡng 0.40 ở tầng predictor. Tầng Information Mapping có thêm CONFIRMATION_THRESHOLD = 0.85. Hai ngưỡng phục vụ hai bước khác nhau. Predictor dùng 0.40 để loại dự đoán quá yếu. Giao diện dùng 0.85 để xác định mapping nào cần người dùng xác nhận trước khi ghi dữ liệu.</w:t>
      </w:r>
    </w:p>
    <w:p w14:paraId="74BD54C1">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7.1. Preview</w:t>
      </w:r>
    </w:p>
    <w:p w14:paraId="4363238C">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Sau khi đọc và mapping, dữ liệu được đưa lên màn hình Preview. Người quản trị xem cột nguồn, trường đích và giá trị được nhận diện. Mapping có thể được đổi lại bằng dropdown. Trường không cần dùng có thể bỏ qua.</w:t>
      </w:r>
    </w:p>
    <w:p w14:paraId="639E517E">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7.2.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7664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2AC8C911">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Kiểm tra</w:t>
            </w:r>
          </w:p>
        </w:tc>
        <w:tc>
          <w:tcPr>
            <w:tcW w:w="4929" w:type="dxa"/>
            <w:shd w:val="clear" w:color="auto" w:fill="E7E6E6"/>
            <w:vAlign w:val="center"/>
          </w:tcPr>
          <w:p w14:paraId="5C3063D3">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Cách xử lý</w:t>
            </w:r>
          </w:p>
        </w:tc>
      </w:tr>
      <w:tr w14:paraId="5D09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6E794B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Thiếu ma_nhan_vien</w:t>
            </w:r>
          </w:p>
        </w:tc>
        <w:tc>
          <w:tcPr>
            <w:tcW w:w="4929" w:type="dxa"/>
            <w:vAlign w:val="center"/>
          </w:tcPr>
          <w:p w14:paraId="7CBF527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Báo lỗi, không Commit</w:t>
            </w:r>
          </w:p>
        </w:tc>
      </w:tr>
      <w:tr w14:paraId="6E40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09505D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Thiếu ho_ten</w:t>
            </w:r>
          </w:p>
        </w:tc>
        <w:tc>
          <w:tcPr>
            <w:tcW w:w="4929" w:type="dxa"/>
            <w:vAlign w:val="center"/>
          </w:tcPr>
          <w:p w14:paraId="7E01E92C">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Báo lỗi, không Commit</w:t>
            </w:r>
          </w:p>
        </w:tc>
      </w:tr>
      <w:tr w14:paraId="02E8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0FD380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Thiếu don_vi</w:t>
            </w:r>
          </w:p>
        </w:tc>
        <w:tc>
          <w:tcPr>
            <w:tcW w:w="4929" w:type="dxa"/>
            <w:vAlign w:val="center"/>
          </w:tcPr>
          <w:p w14:paraId="5DD6D1D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Báo lỗi, không Commit</w:t>
            </w:r>
          </w:p>
        </w:tc>
      </w:tr>
      <w:tr w14:paraId="1E04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3F41B44">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Mapping trùng</w:t>
            </w:r>
          </w:p>
        </w:tc>
        <w:tc>
          <w:tcPr>
            <w:tcW w:w="4929" w:type="dxa"/>
            <w:vAlign w:val="center"/>
          </w:tcPr>
          <w:p w14:paraId="173235C8">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Báo duplicate mapping</w:t>
            </w:r>
          </w:p>
        </w:tc>
      </w:tr>
      <w:tr w14:paraId="6487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D5E55A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Trường chưa xác định</w:t>
            </w:r>
          </w:p>
        </w:tc>
        <w:tc>
          <w:tcPr>
            <w:tcW w:w="4929" w:type="dxa"/>
            <w:vAlign w:val="center"/>
          </w:tcPr>
          <w:p w14:paraId="7B681BB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Yêu cầu kiểm tra lại</w:t>
            </w:r>
          </w:p>
        </w:tc>
      </w:tr>
      <w:tr w14:paraId="1066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B67235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Confidence dưới 0.85</w:t>
            </w:r>
          </w:p>
        </w:tc>
        <w:tc>
          <w:tcPr>
            <w:tcW w:w="4929" w:type="dxa"/>
            <w:vAlign w:val="center"/>
          </w:tcPr>
          <w:p w14:paraId="5EB55B9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Yêu cầu xác nhận hoặc sửa</w:t>
            </w:r>
          </w:p>
        </w:tc>
      </w:tr>
      <w:tr w14:paraId="125E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4BC9024">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Nhiều nhân viên trong một nguồn</w:t>
            </w:r>
          </w:p>
        </w:tc>
        <w:tc>
          <w:tcPr>
            <w:tcW w:w="4929" w:type="dxa"/>
            <w:vAlign w:val="center"/>
          </w:tcPr>
          <w:p w14:paraId="55D0E44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Đánh dấu MULTIPLE_EMPLOYEES</w:t>
            </w:r>
          </w:p>
        </w:tc>
      </w:tr>
      <w:tr w14:paraId="7AF2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653F79E">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Tham chiếu không tồn tại</w:t>
            </w:r>
          </w:p>
        </w:tc>
        <w:tc>
          <w:tcPr>
            <w:tcW w:w="4929" w:type="dxa"/>
            <w:vAlign w:val="center"/>
          </w:tcPr>
          <w:p w14:paraId="266914C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Chặn Commit</w:t>
            </w:r>
          </w:p>
        </w:tc>
      </w:tr>
    </w:tbl>
    <w:p w14:paraId="3DC58EBA">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7.3. Quan hệ tham chiếu</w:t>
      </w:r>
    </w:p>
    <w:p w14:paraId="231E2C16">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Business Rule áp dụng cho đơn vị phải trỏ tới đơn vị đã tồn tại. Ngoại lệ cá nhân phải trỏ tới mã nhân viên đã có trong hệ thống. Phần validation tham chiếu được thực hiện ở backend trước khi chạy CommitService.</w:t>
      </w:r>
    </w:p>
    <w:p w14:paraId="7A346230">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8. Commit và quản lý thay đổi dữ liệu</w:t>
      </w:r>
    </w:p>
    <w:p w14:paraId="47C34789">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CommitService hỗ trợ ba chế độ APPEND, UPSERT và REPLACE. Mỗi chế độ phục vụ một tình huống nhập dữ liệu khác nhau. Dữ liệu chỉ được ghi khi validation trả trạng thái cho phép Commit.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2CD4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4E08285E">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Chế độ</w:t>
            </w:r>
          </w:p>
        </w:tc>
        <w:tc>
          <w:tcPr>
            <w:tcW w:w="4929" w:type="dxa"/>
            <w:shd w:val="clear" w:color="auto" w:fill="E7E6E6"/>
            <w:vAlign w:val="center"/>
          </w:tcPr>
          <w:p w14:paraId="4AFBC303">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9"/>
                <w14:textFill>
                  <w14:solidFill>
                    <w14:schemeClr w14:val="tx1"/>
                  </w14:solidFill>
                </w14:textFill>
              </w:rPr>
              <w:t>Cách hoạt động</w:t>
            </w:r>
          </w:p>
        </w:tc>
      </w:tr>
      <w:tr w14:paraId="1D7F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4940B89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APPEND</w:t>
            </w:r>
          </w:p>
        </w:tc>
        <w:tc>
          <w:tcPr>
            <w:tcW w:w="4929" w:type="dxa"/>
            <w:vAlign w:val="center"/>
          </w:tcPr>
          <w:p w14:paraId="0961F34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Chỉ thêm bản ghi mới. Bản ghi trùng được bỏ qua.</w:t>
            </w:r>
          </w:p>
        </w:tc>
      </w:tr>
      <w:tr w14:paraId="5B94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8B8652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UPSERT</w:t>
            </w:r>
          </w:p>
        </w:tc>
        <w:tc>
          <w:tcPr>
            <w:tcW w:w="4929" w:type="dxa"/>
            <w:vAlign w:val="center"/>
          </w:tcPr>
          <w:p w14:paraId="56CBD93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Chưa tồn tại thì thêm, đã tồn tại thì cập nhật.</w:t>
            </w:r>
          </w:p>
        </w:tc>
      </w:tr>
      <w:tr w14:paraId="0B8B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0DC10354">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REPLACE</w:t>
            </w:r>
          </w:p>
        </w:tc>
        <w:tc>
          <w:tcPr>
            <w:tcW w:w="4929" w:type="dxa"/>
            <w:vAlign w:val="center"/>
          </w:tcPr>
          <w:p w14:paraId="3A6F97D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9"/>
                <w14:textFill>
                  <w14:solidFill>
                    <w14:schemeClr w14:val="tx1"/>
                  </w14:solidFill>
                </w14:textFill>
              </w:rPr>
              <w:t>Thay toàn bộ dữ liệu của đúng loại đang nhập.</w:t>
            </w:r>
          </w:p>
        </w:tc>
      </w:tr>
    </w:tbl>
    <w:p w14:paraId="60BD05D0">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8.1. Transaction và rollback</w:t>
      </w:r>
    </w:p>
    <w:p w14:paraId="45D7A5A4">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Các thao tác ghi được đặt trong transaction. Nếu một lỗi nghiêm trọng xảy ra giữa chừng, kết nối gọi rollback để đưa database về trạng thái trước khi Commit. Nhờ vậy danh sách không rơi vào tình trạng một phần đã ghi còn phần còn lại bị lỗi.</w:t>
      </w:r>
    </w:p>
    <w:p w14:paraId="59AC3DC7">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8.2. REPLACE nhân viên</w:t>
      </w:r>
    </w:p>
    <w:p w14:paraId="4E95F344">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REPLACE danh sách nhân viên được kiểm tra chặt hơn. Nếu dữ liệu đang có ngoại lệ cá nhân tham chiếu tới nhân viên thì hệ thống không cho REPLACE toàn bộ ngay. Trường hợp hợp lệ, CommitService đồng bộ hồ sơ nhân viên với tài khoản USER và session.</w:t>
      </w:r>
    </w:p>
    <w:p w14:paraId="7DB41E52">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Tài khoản của nhân viên vẫn còn trong danh sách mới được giữ lại, không reset mật khẩu. Tài khoản gắn với nhân viên đã bị loại khỏi danh sách được xử lý cùng transaction để tránh tài khoản mồ côi.</w:t>
      </w:r>
    </w:p>
    <w:p w14:paraId="23CEBF5C">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8.3. Đồng bộ email và tài khoản</w:t>
      </w:r>
    </w:p>
    <w:p w14:paraId="7F3147E4">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Khi nhân viên mới có email hợp lệ được Commit, hệ thống có thể tạo USER. Import lại hồ sơ cũ không tạo trùng account và không đổi mật khẩu hiện tại.</w:t>
      </w:r>
    </w:p>
    <w:p w14:paraId="19096EE0">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9. Thiết kế cơ sở dữ liệu SQLite</w:t>
      </w:r>
    </w:p>
    <w:p w14:paraId="041E9D9C">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SQLite được dùng vì project chạy theo dạng source release, không cần cài một database server riêng. Schema tách hồ sơ nhân viên, đơn vị, quy tắc, ngoại lệ, tài khoản và session thành các bảng riêng.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7C7D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5FDDE895">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Bảng</w:t>
            </w:r>
          </w:p>
        </w:tc>
        <w:tc>
          <w:tcPr>
            <w:tcW w:w="4929" w:type="dxa"/>
            <w:shd w:val="clear" w:color="auto" w:fill="E7E6E6"/>
            <w:vAlign w:val="center"/>
          </w:tcPr>
          <w:p w14:paraId="063385F5">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7"/>
                <w14:textFill>
                  <w14:solidFill>
                    <w14:schemeClr w14:val="tx1"/>
                  </w14:solidFill>
                </w14:textFill>
              </w:rPr>
              <w:t>Nội dung chính</w:t>
            </w:r>
          </w:p>
        </w:tc>
      </w:tr>
      <w:tr w14:paraId="5586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F73356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don_vi</w:t>
            </w:r>
          </w:p>
        </w:tc>
        <w:tc>
          <w:tcPr>
            <w:tcW w:w="4929" w:type="dxa"/>
            <w:vAlign w:val="center"/>
          </w:tcPr>
          <w:p w14:paraId="1A861EB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Mã đơn vị, tên đơn vị, tên chuẩn hóa, loại đơn vị</w:t>
            </w:r>
          </w:p>
        </w:tc>
      </w:tr>
      <w:tr w14:paraId="0354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1EF77A3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nhan_vien</w:t>
            </w:r>
          </w:p>
        </w:tc>
        <w:tc>
          <w:tcPr>
            <w:tcW w:w="4929" w:type="dxa"/>
            <w:vAlign w:val="center"/>
          </w:tcPr>
          <w:p w14:paraId="5FDBE65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Mã nhân viên, họ tên, đơn vị, chức vụ, email, trạng thái</w:t>
            </w:r>
          </w:p>
        </w:tc>
      </w:tr>
      <w:tr w14:paraId="242A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62ABB2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business_rule</w:t>
            </w:r>
          </w:p>
        </w:tc>
        <w:tc>
          <w:tcPr>
            <w:tcW w:w="4929" w:type="dxa"/>
            <w:vAlign w:val="center"/>
          </w:tcPr>
          <w:p w14:paraId="46FFD1E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Phạm vi, đơn vị/loại đơn vị, YES/NO, căn cứ, hiệu lực, ưu tiên</w:t>
            </w:r>
          </w:p>
        </w:tc>
      </w:tr>
      <w:tr w14:paraId="2399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1CC65D7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ngoai_le_ca_nhan</w:t>
            </w:r>
          </w:p>
        </w:tc>
        <w:tc>
          <w:tcPr>
            <w:tcW w:w="4929" w:type="dxa"/>
            <w:vAlign w:val="center"/>
          </w:tcPr>
          <w:p w14:paraId="2D58CE5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Kết quả riêng cho một nhân viên</w:t>
            </w:r>
          </w:p>
        </w:tc>
      </w:tr>
      <w:tr w14:paraId="2FBD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4474DE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users</w:t>
            </w:r>
          </w:p>
        </w:tc>
        <w:tc>
          <w:tcPr>
            <w:tcW w:w="4929" w:type="dxa"/>
            <w:vAlign w:val="center"/>
          </w:tcPr>
          <w:p w14:paraId="26A7D2F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Username, password hash, role, email, trạng thái</w:t>
            </w:r>
          </w:p>
        </w:tc>
      </w:tr>
      <w:tr w14:paraId="3BCF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B964BF2">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auth_sessions</w:t>
            </w:r>
          </w:p>
        </w:tc>
        <w:tc>
          <w:tcPr>
            <w:tcW w:w="4929" w:type="dxa"/>
            <w:vAlign w:val="center"/>
          </w:tcPr>
          <w:p w14:paraId="6BAB3CD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7"/>
                <w14:textFill>
                  <w14:solidFill>
                    <w14:schemeClr w14:val="tx1"/>
                  </w14:solidFill>
                </w14:textFill>
              </w:rPr>
              <w:t>Hash token, user_id, thời gian hết hạn, trạng thái revoke</w:t>
            </w:r>
          </w:p>
        </w:tc>
      </w:tr>
    </w:tbl>
    <w:p w14:paraId="0ABE33AE">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9.1. Không lưu kết quả trực tiếp trong nhân viên</w:t>
      </w:r>
    </w:p>
    <w:p w14:paraId="4442EE32">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Bảng nhan_vien không có cột YES/NO. Kết quả chi trả được Rule Engine tính ở thời điểm tra cứu. Thiết kế này tránh việc hồ sơ nhân viên giữ một kết quả cũ sau khi Business Rule thay đổi.</w:t>
      </w:r>
    </w:p>
    <w:p w14:paraId="331F71EA">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Business Rule chỉ lưu YES hoặc NO. CHUA_XAC_DINH không được lưu thành rule, vì đây là kết quả sinh ra khi không tìm thấy quy tắc hợp lệ.</w:t>
      </w:r>
    </w:p>
    <w:p w14:paraId="483A9320">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9.2. Khóa ngoại và index</w:t>
      </w:r>
    </w:p>
    <w:p w14:paraId="001514BC">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nhan_vien.ma_don_vi tham chiếu don_vi.ma_don_vi. auth_sessions.user_id tham chiếu users.id. Schema tạo index cho mã nhân viên, họ tên chuẩn hóa, mã đơn vị, tên đơn vị chuẩn hóa, rule theo đơn vị, rule theo loại đơn vị và session.</w:t>
      </w:r>
    </w:p>
    <w:p w14:paraId="371FCD46">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9.3. Kiểm tra database</w:t>
      </w:r>
    </w:p>
    <w:p w14:paraId="69112A11">
      <w:pPr>
        <w:spacing w:after="80" w:line="288" w:lineRule="auto"/>
        <w:ind w:firstLine="425"/>
        <w:jc w:val="both"/>
        <w:rPr>
          <w:rFonts w:ascii="Times New Roman" w:hAnsi="Times New Roman" w:eastAsia="Times New Roman"/>
          <w:b w:val="0"/>
          <w:i w:val="0"/>
          <w:color w:val="000000" w:themeColor="text1"/>
          <w:sz w:val="23"/>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Kiểm tra trực tiếp trên database của bản release cho kết quả PRAGMA integrity_check = ok và PRAGMA foreign_key_check không trả bản ghi lỗi.</w:t>
      </w:r>
    </w:p>
    <w:p w14:paraId="0F7A69EF">
      <w:pPr>
        <w:spacing w:after="80" w:line="288" w:lineRule="auto"/>
        <w:ind w:firstLine="425"/>
        <w:jc w:val="both"/>
        <w:rPr>
          <w:color w:val="000000" w:themeColor="text1"/>
          <w14:textFill>
            <w14:solidFill>
              <w14:schemeClr w14:val="tx1"/>
            </w14:solidFill>
          </w14:textFill>
        </w:rPr>
      </w:pPr>
      <w:r>
        <w:rPr>
          <w:color w:val="000000" w:themeColor="text1"/>
          <w14:textFill>
            <w14:solidFill>
              <w14:schemeClr w14:val="tx1"/>
            </w14:solidFill>
          </w14:textFill>
        </w:rPr>
        <w:t>10. Search Engine</w:t>
      </w:r>
    </w:p>
    <w:p w14:paraId="43F74781">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Search Engine hỗ trợ tìm theo mã nhân viên, tên nhân viên và tên đơn vị. Chuỗi tiếng Việt được chuẩn hóa để giảm ảnh hưởng của dấu, chữ hoa/thường và khoảng trắng.</w:t>
      </w:r>
    </w:p>
    <w:p w14:paraId="0A2631F6">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10.1. Thứ tự tìm kiếm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5B65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03C2635E">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22"/>
                <w14:textFill>
                  <w14:solidFill>
                    <w14:schemeClr w14:val="tx1"/>
                  </w14:solidFill>
                </w14:textFill>
              </w:rPr>
              <w:t>EXACT</w:t>
            </w:r>
            <w:r>
              <w:rPr>
                <w:color w:val="000000" w:themeColor="text1"/>
                <w14:textFill>
                  <w14:solidFill>
                    <w14:schemeClr w14:val="tx1"/>
                  </w14:solidFill>
                </w14:textFill>
              </w:rPr>
              <w:br w:type="textWrapping"/>
            </w:r>
            <w:r>
              <w:rPr>
                <w:rFonts w:ascii="Consolas" w:hAnsi="Consolas" w:eastAsia="Consolas"/>
                <w:color w:val="000000" w:themeColor="text1"/>
                <w:sz w:val="22"/>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2"/>
                <w14:textFill>
                  <w14:solidFill>
                    <w14:schemeClr w14:val="tx1"/>
                  </w14:solidFill>
                </w14:textFill>
              </w:rPr>
              <w:t>TOKEN</w:t>
            </w:r>
            <w:r>
              <w:rPr>
                <w:color w:val="000000" w:themeColor="text1"/>
                <w14:textFill>
                  <w14:solidFill>
                    <w14:schemeClr w14:val="tx1"/>
                  </w14:solidFill>
                </w14:textFill>
              </w:rPr>
              <w:br w:type="textWrapping"/>
            </w:r>
            <w:r>
              <w:rPr>
                <w:rFonts w:ascii="Consolas" w:hAnsi="Consolas" w:eastAsia="Consolas"/>
                <w:color w:val="000000" w:themeColor="text1"/>
                <w:sz w:val="22"/>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2"/>
                <w14:textFill>
                  <w14:solidFill>
                    <w14:schemeClr w14:val="tx1"/>
                  </w14:solidFill>
                </w14:textFill>
              </w:rPr>
              <w:t>PARTIAL</w:t>
            </w:r>
            <w:r>
              <w:rPr>
                <w:color w:val="000000" w:themeColor="text1"/>
                <w14:textFill>
                  <w14:solidFill>
                    <w14:schemeClr w14:val="tx1"/>
                  </w14:solidFill>
                </w14:textFill>
              </w:rPr>
              <w:br w:type="textWrapping"/>
            </w:r>
            <w:r>
              <w:rPr>
                <w:rFonts w:ascii="Consolas" w:hAnsi="Consolas" w:eastAsia="Consolas"/>
                <w:color w:val="000000" w:themeColor="text1"/>
                <w:sz w:val="22"/>
                <w14:textFill>
                  <w14:solidFill>
                    <w14:schemeClr w14:val="tx1"/>
                  </w14:solidFill>
                </w14:textFill>
              </w:rPr>
              <w:t xml:space="preserve">  ↓</w:t>
            </w:r>
            <w:r>
              <w:rPr>
                <w:color w:val="000000" w:themeColor="text1"/>
                <w14:textFill>
                  <w14:solidFill>
                    <w14:schemeClr w14:val="tx1"/>
                  </w14:solidFill>
                </w14:textFill>
              </w:rPr>
              <w:br w:type="textWrapping"/>
            </w:r>
            <w:r>
              <w:rPr>
                <w:rFonts w:ascii="Consolas" w:hAnsi="Consolas" w:eastAsia="Consolas"/>
                <w:color w:val="000000" w:themeColor="text1"/>
                <w:sz w:val="22"/>
                <w14:textFill>
                  <w14:solidFill>
                    <w14:schemeClr w14:val="tx1"/>
                  </w14:solidFill>
                </w14:textFill>
              </w:rPr>
              <w:t>FUZZY</w:t>
            </w:r>
          </w:p>
        </w:tc>
      </w:tr>
    </w:tbl>
    <w:p w14:paraId="710643BA">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EXACT kiểm tra chuỗi trùng chính xác. TOKEN tìm theo từ. PARTIAL tìm phần chuỗi. FUZZY xử lý sai khác nhẹ về ký tự. Fuzzy chỉ chạy khi các mức chính xác hơn không tìm được kết quả phù hợp.</w:t>
      </w:r>
    </w:p>
    <w:p w14:paraId="15AC79EF">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10.2. Tìm mã nhân viên</w:t>
      </w:r>
    </w:p>
    <w:p w14:paraId="768E3395">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Query có dạng mã nhân viên chỉ dùng Exact Match. Nếu NV001 không tồn tại, hệ thống không chuyển sang NV002 dù hai mã gần nhau. Mã nhân viên là định danh nên fuzzy ở trường này có thể dẫn đến trả sai đối tượng.</w:t>
      </w:r>
    </w:p>
    <w:p w14:paraId="7052E9DE">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10.3. Fuzzy Search</w:t>
      </w:r>
    </w:p>
    <w:p w14:paraId="621ACF09">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RapidFuzz được sử dụng ở bước tìm gần đúng. Ngưỡng FUZZY_THRESHOLD trong source là 0.78. Candidate được thu hẹp trước để tránh so sánh toàn bộ bảng khi dữ liệu lớn.</w:t>
      </w:r>
    </w:p>
    <w:p w14:paraId="3ADDA8B7">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10.4. Ranking và phân trang</w:t>
      </w:r>
    </w:p>
    <w:p w14:paraId="233A5AA3">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Kết quả được xếp theo thứ tự EXACT, TOKEN, PARTIAL rồi FUZZY. API hỗ trợ limit, page và offset. Giá trị mặc định của Search Engine là 20 kết quả cho một lần lấy dữ liệu.</w:t>
      </w:r>
    </w:p>
    <w:p w14:paraId="2BBAB417">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11. Rule Engine</w:t>
      </w:r>
    </w:p>
    <w:p w14:paraId="26360018">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Rule Engine chịu trách nhiệm xác định trạng thái chi trả. Module nhận mã nhân viên hoặc mã đơn vị, đọc dữ liệu liên quan rồi chọn rule đang có hiệu lực.</w:t>
      </w:r>
    </w:p>
    <w:p w14:paraId="0F7BE8AB">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11.1. Thứ tự ưu tiên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4A1D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026EE2F7">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20"/>
                <w14:textFill>
                  <w14:solidFill>
                    <w14:schemeClr w14:val="tx1"/>
                  </w14:solidFill>
                </w14:textFill>
              </w:rPr>
              <w:t>Ngoại lệ cá nhân</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 nếu không có</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Rule theo DON_VI</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 nếu không có</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Rule theo LOAI_DON_VI</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 xml:space="preserve">      ↓ nếu không có</w:t>
            </w:r>
            <w:r>
              <w:rPr>
                <w:color w:val="000000" w:themeColor="text1"/>
                <w14:textFill>
                  <w14:solidFill>
                    <w14:schemeClr w14:val="tx1"/>
                  </w14:solidFill>
                </w14:textFill>
              </w:rPr>
              <w:br w:type="textWrapping"/>
            </w:r>
            <w:r>
              <w:rPr>
                <w:rFonts w:ascii="Consolas" w:hAnsi="Consolas" w:eastAsia="Consolas"/>
                <w:color w:val="000000" w:themeColor="text1"/>
                <w:sz w:val="20"/>
                <w14:textFill>
                  <w14:solidFill>
                    <w14:schemeClr w14:val="tx1"/>
                  </w14:solidFill>
                </w14:textFill>
              </w:rPr>
              <w:t>CHUA_XAC_DINH</w:t>
            </w:r>
          </w:p>
        </w:tc>
      </w:tr>
    </w:tbl>
    <w:p w14:paraId="26940ED6">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Ngoại lệ cá nhân có ưu tiên cao nhất. Nếu một nhân viên có ngoại lệ đang hiệu lực, Rule Engine dùng kết quả ngoại lệ và dừng ở bước này. Nếu không có ngoại lệ, hệ thống chuyển sang rule theo đơn vị và loại đơn vị.</w:t>
      </w:r>
    </w:p>
    <w:p w14:paraId="41D0FF3E">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11.2. Hiệu lực rule</w:t>
      </w:r>
    </w:p>
    <w:p w14:paraId="2889F39D">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Rule chỉ được dùng khi dang_ap_dung = 1. ngay_hieu_luc không được nằm sau ngày kiểm tra. ngay_het_hieu_luc nếu có phải chưa nhỏ hơn ngày kiểm tra.</w:t>
      </w:r>
    </w:p>
    <w:p w14:paraId="5621DA02">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11.3. Trường hợp có nhiều rule</w:t>
      </w:r>
    </w:p>
    <w:p w14:paraId="34607E09">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Source ưu tiên phạm vi DON_VI trước LOAI_DON_VI. Sau đó xét muc_uu_tien, ngày hiệu lực mới hơn và ma_quy_tac để chọn ổn định. Ngoại lệ cũng xét mức ưu tiên, ngày hiệu lực và mã quy tắc khi có nhiều bản ghi cùng hiệu lực.</w:t>
      </w:r>
    </w:p>
    <w:p w14:paraId="0CAF3215">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11.4. Output</w:t>
      </w:r>
    </w:p>
    <w:p w14:paraId="47D9F958">
      <w:pPr>
        <w:spacing w:after="80" w:line="288" w:lineRule="auto"/>
        <w:ind w:firstLine="425"/>
        <w:jc w:val="both"/>
        <w:rPr>
          <w:rFonts w:hint="default"/>
          <w:color w:val="000000" w:themeColor="text1"/>
          <w:lang w:val="en-US"/>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Kết quả YES/NO có kèm can_cu, ma_quy_tac, nguồn quy tắc, phạm vi và ngày kiểm tra. Nếu rule thiếu căn cứ hoặc có kết quả ngoài YES/NO, Rule Engine trả CHUA_XAC_DINH.</w:t>
      </w:r>
    </w:p>
    <w:p w14:paraId="619CEB61">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12. Backend FastAPI, xác thực và phân quyền</w:t>
      </w:r>
    </w:p>
    <w:p w14:paraId="33E7D204">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Backend GĐ3-04 nhận request từ giao diện và gọi các module phía dưới. Search API gọi Search Engine, Status API gọi Rule Engine, còn các endpoint nhập dữ liệu gọi pipeline Universal Input, Mapping, Validation và Commit.</w:t>
      </w:r>
    </w:p>
    <w:p w14:paraId="263A80EB">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12.1. Nhóm endpoint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14:paraId="1D110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shd w:val="clear" w:color="auto" w:fill="E7E6E6"/>
            <w:vAlign w:val="center"/>
          </w:tcPr>
          <w:p w14:paraId="259E316F">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Nhóm</w:t>
            </w:r>
          </w:p>
        </w:tc>
        <w:tc>
          <w:tcPr>
            <w:tcW w:w="4929" w:type="dxa"/>
            <w:shd w:val="clear" w:color="auto" w:fill="E7E6E6"/>
            <w:vAlign w:val="center"/>
          </w:tcPr>
          <w:p w14:paraId="0CD130F4">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Endpoint tiêu biểu</w:t>
            </w:r>
          </w:p>
        </w:tc>
      </w:tr>
      <w:tr w14:paraId="1991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64971AC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Xác thực</w:t>
            </w:r>
          </w:p>
        </w:tc>
        <w:tc>
          <w:tcPr>
            <w:tcW w:w="4929" w:type="dxa"/>
            <w:vAlign w:val="center"/>
          </w:tcPr>
          <w:p w14:paraId="5C5FDFE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/api/auth/login, /logout, /me, /change-password</w:t>
            </w:r>
          </w:p>
        </w:tc>
      </w:tr>
      <w:tr w14:paraId="615A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43B0E5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Nhân viên</w:t>
            </w:r>
          </w:p>
        </w:tc>
        <w:tc>
          <w:tcPr>
            <w:tcW w:w="4929" w:type="dxa"/>
            <w:vAlign w:val="center"/>
          </w:tcPr>
          <w:p w14:paraId="0401F38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/api/employees</w:t>
            </w:r>
          </w:p>
        </w:tc>
      </w:tr>
      <w:tr w14:paraId="7AF1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DB6847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Business Rule</w:t>
            </w:r>
          </w:p>
        </w:tc>
        <w:tc>
          <w:tcPr>
            <w:tcW w:w="4929" w:type="dxa"/>
            <w:vAlign w:val="center"/>
          </w:tcPr>
          <w:p w14:paraId="74105FB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/api/rules</w:t>
            </w:r>
          </w:p>
        </w:tc>
      </w:tr>
      <w:tr w14:paraId="7BA0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ACE8BC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Ngoại lệ</w:t>
            </w:r>
          </w:p>
        </w:tc>
        <w:tc>
          <w:tcPr>
            <w:tcW w:w="4929" w:type="dxa"/>
            <w:vAlign w:val="center"/>
          </w:tcPr>
          <w:p w14:paraId="67484DE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/api/exceptions</w:t>
            </w:r>
          </w:p>
        </w:tc>
      </w:tr>
      <w:tr w14:paraId="0892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A7A67F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Nhập dữ liệu</w:t>
            </w:r>
          </w:p>
        </w:tc>
        <w:tc>
          <w:tcPr>
            <w:tcW w:w="4929" w:type="dxa"/>
            <w:vAlign w:val="center"/>
          </w:tcPr>
          <w:p w14:paraId="0A671CE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/upload, /input, /preview, /mapping/confirm</w:t>
            </w:r>
          </w:p>
        </w:tc>
      </w:tr>
      <w:tr w14:paraId="1239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4FEE058">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Kiểm tra và ghi</w:t>
            </w:r>
          </w:p>
        </w:tc>
        <w:tc>
          <w:tcPr>
            <w:tcW w:w="4929" w:type="dxa"/>
            <w:vAlign w:val="center"/>
          </w:tcPr>
          <w:p w14:paraId="56CC8B0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/validation, /commit</w:t>
            </w:r>
          </w:p>
        </w:tc>
      </w:tr>
      <w:tr w14:paraId="0418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7AB7A78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Tra cứu</w:t>
            </w:r>
          </w:p>
        </w:tc>
        <w:tc>
          <w:tcPr>
            <w:tcW w:w="4929" w:type="dxa"/>
            <w:vAlign w:val="center"/>
          </w:tcPr>
          <w:p w14:paraId="1F63CE06">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/search, /details, /status</w:t>
            </w:r>
          </w:p>
        </w:tc>
      </w:tr>
      <w:tr w14:paraId="1935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36CDB07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Xuất dữ liệu</w:t>
            </w:r>
          </w:p>
        </w:tc>
        <w:tc>
          <w:tcPr>
            <w:tcW w:w="4929" w:type="dxa"/>
            <w:vAlign w:val="center"/>
          </w:tcPr>
          <w:p w14:paraId="5BDF26D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/export</w:t>
            </w:r>
          </w:p>
        </w:tc>
      </w:tr>
      <w:tr w14:paraId="39C1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9" w:type="dxa"/>
            <w:vAlign w:val="center"/>
          </w:tcPr>
          <w:p w14:paraId="2731BC5C">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Hệ thống</w:t>
            </w:r>
          </w:p>
        </w:tc>
        <w:tc>
          <w:tcPr>
            <w:tcW w:w="4929" w:type="dxa"/>
            <w:vAlign w:val="center"/>
          </w:tcPr>
          <w:p w14:paraId="4F17544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/health, /api/system</w:t>
            </w:r>
          </w:p>
        </w:tc>
      </w:tr>
    </w:tbl>
    <w:p w14:paraId="6934E282">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12.2. Mật khẩu và session</w:t>
      </w:r>
    </w:p>
    <w:p w14:paraId="584C9A6D">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Mật khẩu được hash bằng PBKDF2-HMAC-SHA256 với 240.000 iterations và salt ngẫu nhiên. Session dùng token ngẫu nhiên. Database chỉ lưu SHA-256 hash của token thay vì lưu token thật. Thời hạn session mặc định là 12 giờ.</w:t>
      </w:r>
    </w:p>
    <w:p w14:paraId="2FBD3D50">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12.3. Phân quyền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5368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shd w:val="clear" w:color="auto" w:fill="E7E6E6"/>
            <w:vAlign w:val="center"/>
          </w:tcPr>
          <w:p w14:paraId="3B51D6A4">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Chức năng</w:t>
            </w:r>
          </w:p>
        </w:tc>
        <w:tc>
          <w:tcPr>
            <w:tcW w:w="3286" w:type="dxa"/>
            <w:shd w:val="clear" w:color="auto" w:fill="E7E6E6"/>
            <w:vAlign w:val="center"/>
          </w:tcPr>
          <w:p w14:paraId="6976D46F">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ADMIN</w:t>
            </w:r>
          </w:p>
        </w:tc>
        <w:tc>
          <w:tcPr>
            <w:tcW w:w="3286" w:type="dxa"/>
            <w:shd w:val="clear" w:color="auto" w:fill="E7E6E6"/>
            <w:vAlign w:val="center"/>
          </w:tcPr>
          <w:p w14:paraId="43C57F5A">
            <w:pPr>
              <w:spacing w:before="0" w:after="0" w:line="240" w:lineRule="auto"/>
              <w:jc w:val="center"/>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USER</w:t>
            </w:r>
          </w:p>
        </w:tc>
      </w:tr>
      <w:tr w14:paraId="7FAA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2960B49F">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Đăng nhập và đổi mật khẩu</w:t>
            </w:r>
          </w:p>
        </w:tc>
        <w:tc>
          <w:tcPr>
            <w:tcW w:w="3286" w:type="dxa"/>
            <w:vAlign w:val="center"/>
          </w:tcPr>
          <w:p w14:paraId="000F238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2910D55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r>
      <w:tr w14:paraId="52CB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24451DE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Tra cứu và xem trạng thái</w:t>
            </w:r>
          </w:p>
        </w:tc>
        <w:tc>
          <w:tcPr>
            <w:tcW w:w="3286" w:type="dxa"/>
            <w:vAlign w:val="center"/>
          </w:tcPr>
          <w:p w14:paraId="33AD0AC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74C6EA30">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r>
      <w:tr w14:paraId="3799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3F57EFD3">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Nhập dữ liệu, Mapping, Commit</w:t>
            </w:r>
          </w:p>
        </w:tc>
        <w:tc>
          <w:tcPr>
            <w:tcW w:w="3286" w:type="dxa"/>
            <w:vAlign w:val="center"/>
          </w:tcPr>
          <w:p w14:paraId="5A7717E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7A93976C">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Không</w:t>
            </w:r>
          </w:p>
        </w:tc>
      </w:tr>
      <w:tr w14:paraId="72C3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799C4A68">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Quản lý nhân viên</w:t>
            </w:r>
          </w:p>
        </w:tc>
        <w:tc>
          <w:tcPr>
            <w:tcW w:w="3286" w:type="dxa"/>
            <w:vAlign w:val="center"/>
          </w:tcPr>
          <w:p w14:paraId="7C1057DA">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2732A1E5">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Không</w:t>
            </w:r>
          </w:p>
        </w:tc>
      </w:tr>
      <w:tr w14:paraId="3553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5A7BAB0C">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Quản lý rule và ngoại lệ</w:t>
            </w:r>
          </w:p>
        </w:tc>
        <w:tc>
          <w:tcPr>
            <w:tcW w:w="3286" w:type="dxa"/>
            <w:vAlign w:val="center"/>
          </w:tcPr>
          <w:p w14:paraId="7BB62CFC">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78809C37">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Không</w:t>
            </w:r>
          </w:p>
        </w:tc>
      </w:tr>
      <w:tr w14:paraId="060D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18BBE37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Database Explorer và system</w:t>
            </w:r>
          </w:p>
        </w:tc>
        <w:tc>
          <w:tcPr>
            <w:tcW w:w="3286" w:type="dxa"/>
            <w:vAlign w:val="center"/>
          </w:tcPr>
          <w:p w14:paraId="1866171D">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1628D1AB">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Không</w:t>
            </w:r>
          </w:p>
        </w:tc>
      </w:tr>
      <w:tr w14:paraId="0359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vAlign w:val="center"/>
          </w:tcPr>
          <w:p w14:paraId="7B14008E">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Export trong source release hiện tại</w:t>
            </w:r>
          </w:p>
        </w:tc>
        <w:tc>
          <w:tcPr>
            <w:tcW w:w="3286" w:type="dxa"/>
            <w:vAlign w:val="center"/>
          </w:tcPr>
          <w:p w14:paraId="2ABDFFC1">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Có</w:t>
            </w:r>
          </w:p>
        </w:tc>
        <w:tc>
          <w:tcPr>
            <w:tcW w:w="3286" w:type="dxa"/>
            <w:vAlign w:val="center"/>
          </w:tcPr>
          <w:p w14:paraId="0386DBFE">
            <w:pPr>
              <w:spacing w:before="0" w:after="0" w:line="240" w:lineRule="auto"/>
              <w:jc w:val="left"/>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Không</w:t>
            </w:r>
          </w:p>
        </w:tc>
      </w:tr>
    </w:tbl>
    <w:p w14:paraId="52ED4869">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13. Giao diện, kiểm thử và triển khai</w:t>
      </w:r>
    </w:p>
    <w:p w14:paraId="2FFE9C81">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13.1. Giao diện sử dụng</w:t>
      </w:r>
    </w:p>
    <w:p w14:paraId="0CAE4BA1">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Frontend được xây bằng HTML, CSS và JavaScript. Các màn hình chính gồm Tổng quan, Tra cứu đối tượng, Cá nhân, Nhập dữ liệu, Cơ sở dữ liệu, Quy tắc nghiệp vụ, Ngoại lệ cá nhân, Lịch sử và Hệ thống.</w:t>
      </w:r>
    </w:p>
    <w:p w14:paraId="2ECAAB70">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Danh sách dữ liệu có phân trang. Database Explorer dùng số thứ tự hiển thị thay cho việc phụ thuộc vào ID SQLite. Giao diện có responsive để sử dụng trên desktop, tablet và màn hình nhỏ.</w:t>
      </w:r>
    </w:p>
    <w:p w14:paraId="3516CA14">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13.2. Xuất dữ liệu</w:t>
      </w:r>
    </w:p>
    <w:p w14:paraId="4008DEE4">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Backend /export hỗ trợ CSV, XLSX và JSON. File XLSX được tạo bằng openpyxl. Trong source release hiện tại, endpoint export gắn quyền ADMIN.</w:t>
      </w:r>
    </w:p>
    <w:p w14:paraId="3762E215">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13.3. Kiểm thử trực tiếp trên bản release</w:t>
      </w:r>
    </w:p>
    <w:p w14:paraId="3D03938B">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Bản release được giải nén và kiểm tra cấu trúc thư mục, khả năng import module, database và endpoint health. Database hiện tại trả integrity_check = ok, không có lỗi foreign key. Endpoint /health trả HTTP 200 và báo các module chính đã được nạp.</w:t>
      </w:r>
    </w:p>
    <w:p w14:paraId="2ECE6142">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Các luồng cần kiểm tra khi chạy hệ thống gồm đăng nhập, đổi mật khẩu, nhập dữ liệu, Preview, Validation, ba chế độ Commit, CRUD nhân viên, Business Rule, ngoại lệ, Search Engine, Rule Engine, phân trang và Export.</w:t>
      </w:r>
    </w:p>
    <w:p w14:paraId="2CCB3A59">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13.4. Cài đặt và chạy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55F0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262AE7DB">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19"/>
                <w14:textFill>
                  <w14:solidFill>
                    <w14:schemeClr w14:val="tx1"/>
                  </w14:solidFill>
                </w14:textFill>
              </w:rPr>
              <w:t>python -m venv .venv</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.\.venv\Scripts\Activate.ps1</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python -m pip install --upgrade pip</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pip install -r requirements.txt</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python run_gd4_server.py</w:t>
            </w:r>
          </w:p>
        </w:tc>
      </w:tr>
    </w:tbl>
    <w:p w14:paraId="7D818827">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Sau khi server chạy, giao diện truy cập tại http://127.0.0.1:8000. Máy khác trong cùng LAN dùng địa chỉ IP của máy chạy server và cổng 8000.</w:t>
      </w:r>
    </w:p>
    <w:p w14:paraId="6642EEEA">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D83A6A4">
      <w:pPr>
        <w:pStyle w:val="2"/>
        <w:keepNext/>
        <w:spacing w:before="60" w:after="100"/>
        <w:rPr>
          <w:color w:val="000000" w:themeColor="text1"/>
          <w14:textFill>
            <w14:solidFill>
              <w14:schemeClr w14:val="tx1"/>
            </w14:solidFill>
          </w14:textFill>
        </w:rPr>
      </w:pPr>
      <w:r>
        <w:rPr>
          <w:color w:val="000000" w:themeColor="text1"/>
          <w14:textFill>
            <w14:solidFill>
              <w14:schemeClr w14:val="tx1"/>
            </w14:solidFill>
          </w14:textFill>
        </w:rPr>
        <w:t>14. Đóng gói, hạn chế và kết luận</w:t>
      </w:r>
    </w:p>
    <w:p w14:paraId="6321E567">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14.1. Cấu trúc bản phát hành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5FCB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9" w:type="dxa"/>
            <w:shd w:val="clear" w:color="auto" w:fill="F7F7F7"/>
          </w:tcPr>
          <w:p w14:paraId="0B55A972">
            <w:pPr>
              <w:spacing w:before="60" w:after="60" w:line="240" w:lineRule="auto"/>
              <w:ind w:left="170"/>
              <w:rPr>
                <w:color w:val="000000" w:themeColor="text1"/>
                <w14:textFill>
                  <w14:solidFill>
                    <w14:schemeClr w14:val="tx1"/>
                  </w14:solidFill>
                </w14:textFill>
              </w:rPr>
            </w:pPr>
            <w:r>
              <w:rPr>
                <w:rFonts w:ascii="Consolas" w:hAnsi="Consolas" w:eastAsia="Consolas"/>
                <w:color w:val="000000" w:themeColor="text1"/>
                <w:sz w:val="19"/>
                <w14:textFill>
                  <w14:solidFill>
                    <w14:schemeClr w14:val="tx1"/>
                  </w14:solidFill>
                </w14:textFill>
              </w:rPr>
              <w:t>PayrollCheck_RELEASE_2/</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config/</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experiments/</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sql/</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.gitignore</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README.md</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USER_GUIDE.md</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requirements.txt</w:t>
            </w:r>
            <w:r>
              <w:rPr>
                <w:color w:val="000000" w:themeColor="text1"/>
                <w14:textFill>
                  <w14:solidFill>
                    <w14:schemeClr w14:val="tx1"/>
                  </w14:solidFill>
                </w14:textFill>
              </w:rPr>
              <w:br w:type="textWrapping"/>
            </w:r>
            <w:r>
              <w:rPr>
                <w:rFonts w:ascii="Consolas" w:hAnsi="Consolas" w:eastAsia="Consolas"/>
                <w:color w:val="000000" w:themeColor="text1"/>
                <w:sz w:val="19"/>
                <w14:textFill>
                  <w14:solidFill>
                    <w14:schemeClr w14:val="tx1"/>
                  </w14:solidFill>
                </w14:textFill>
              </w:rPr>
              <w:t>└── run_gd4_server.py</w:t>
            </w:r>
          </w:p>
        </w:tc>
      </w:tr>
    </w:tbl>
    <w:p w14:paraId="53369E2F">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Bản phát hành không đóng kèm .venv, __pycache__, file .pyc và test data cũ. Cách đóng gói này giữ source gọn hơn và tránh phụ thuộc môi trường ảo của máy phát triển.</w:t>
      </w:r>
    </w:p>
    <w:p w14:paraId="66D54F97">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14.2. Hạn chế hiện tại</w:t>
      </w:r>
    </w:p>
    <w:p w14:paraId="282E8589">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SQLite phù hợp với prototype và số người dùng ghi dữ liệu không quá lớn.</w:t>
      </w:r>
    </w:p>
    <w:p w14:paraId="7616B6A3">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Dataset Schema Mapping có 208 mẫu, cần bổ sung dữ liệu thực tế nếu đưa vào môi trường sử dụng rộng hơn.</w:t>
      </w:r>
    </w:p>
    <w:p w14:paraId="60195548">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HO_TEN và TEN_DON_VI vẫn là hai lớp dễ nhầm trong tập test.</w:t>
      </w:r>
    </w:p>
    <w:p w14:paraId="1A674BCF">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Information Extraction còn phụ thuộc nhiều vào alias, regex và cấu trúc câu.</w:t>
      </w:r>
    </w:p>
    <w:p w14:paraId="686ABC4B">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OCR không nằm trong phạm vi chức năng cuối.</w:t>
      </w:r>
    </w:p>
    <w:p w14:paraId="12F2634F">
      <w:pPr>
        <w:spacing w:after="40" w:line="276" w:lineRule="auto"/>
        <w:ind w:left="425" w:hanging="181"/>
        <w:rPr>
          <w:color w:val="000000" w:themeColor="text1"/>
          <w14:textFill>
            <w14:solidFill>
              <w14:schemeClr w14:val="tx1"/>
            </w14:solidFill>
          </w14:textFill>
        </w:rPr>
      </w:pPr>
      <w:r>
        <w:rPr>
          <w:rFonts w:ascii="Times New Roman" w:hAnsi="Times New Roman" w:eastAsia="Times New Roman"/>
          <w:color w:val="000000" w:themeColor="text1"/>
          <w:sz w:val="22"/>
          <w14:textFill>
            <w14:solidFill>
              <w14:schemeClr w14:val="tx1"/>
            </w14:solidFill>
          </w14:textFill>
        </w:rPr>
        <w:t>- Endpoint export của source release hiện chỉ mở cho ADMIN.</w:t>
      </w:r>
    </w:p>
    <w:p w14:paraId="723B7352">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14.3. Hướng phát triển</w:t>
      </w:r>
    </w:p>
    <w:p w14:paraId="20A86111">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Khi mở rộng hệ thống, SQLite có thể được thay bằng PostgreSQL. Dataset Schema Mapping nên được bổ sung từ dữ liệu thật. Information Extraction có thể phát triển thêm để xử lý văn bản tự do tốt hơn. Phần audit log và backup database cũng cần được bổ sung nếu dùng trong môi trường thật.</w:t>
      </w:r>
    </w:p>
    <w:p w14:paraId="57FA0992">
      <w:pPr>
        <w:pStyle w:val="3"/>
        <w:keepNext/>
        <w:spacing w:before="80" w:after="60"/>
        <w:rPr>
          <w:color w:val="000000" w:themeColor="text1"/>
          <w14:textFill>
            <w14:solidFill>
              <w14:schemeClr w14:val="tx1"/>
            </w14:solidFill>
          </w14:textFill>
        </w:rPr>
      </w:pPr>
      <w:r>
        <w:rPr>
          <w:color w:val="000000" w:themeColor="text1"/>
          <w14:textFill>
            <w14:solidFill>
              <w14:schemeClr w14:val="tx1"/>
            </w14:solidFill>
          </w14:textFill>
        </w:rPr>
        <w:t>14.4. Kết luận</w:t>
      </w:r>
    </w:p>
    <w:p w14:paraId="5877CB9B">
      <w:pPr>
        <w:spacing w:after="80" w:line="288" w:lineRule="auto"/>
        <w:ind w:firstLine="425"/>
        <w:jc w:val="both"/>
        <w:rPr>
          <w:color w:val="000000" w:themeColor="text1"/>
          <w14:textFill>
            <w14:solidFill>
              <w14:schemeClr w14:val="tx1"/>
            </w14:solidFill>
          </w14:textFill>
        </w:rPr>
      </w:pPr>
      <w:r>
        <w:rPr>
          <w:rFonts w:ascii="Times New Roman" w:hAnsi="Times New Roman" w:eastAsia="Times New Roman"/>
          <w:b w:val="0"/>
          <w:i w:val="0"/>
          <w:color w:val="000000" w:themeColor="text1"/>
          <w:sz w:val="23"/>
          <w14:textFill>
            <w14:solidFill>
              <w14:schemeClr w14:val="tx1"/>
            </w14:solidFill>
          </w14:textFill>
        </w:rPr>
        <w:t>PayrollCheck đã hình thành đầy đủ luồng nhập dữ liệu, ánh xạ schema, kiểm tra, lưu dữ liệu, tra cứu và áp dụng quy tắc nghiệp vụ. Kiến trúc tách rõ phần hiểu dữ liệu, Search Engine và Rule Engine. Vì vậy thay đổi model ánh xạ không làm thay đổi cách quyết định YES/NO, còn thay đổi Business Rule không cần huấn luyện lại model.</w:t>
      </w:r>
    </w:p>
    <w:p w14:paraId="7BB5596A">
      <w:pPr>
        <w:spacing w:after="80" w:line="288" w:lineRule="auto"/>
        <w:jc w:val="center"/>
        <w:rPr>
          <w:color w:val="000000" w:themeColor="text1"/>
          <w14:textFill>
            <w14:solidFill>
              <w14:schemeClr w14:val="tx1"/>
            </w14:solidFill>
          </w14:textFill>
        </w:rPr>
      </w:pPr>
      <w:r>
        <w:rPr>
          <w:rFonts w:ascii="Times New Roman" w:hAnsi="Times New Roman" w:eastAsia="Times New Roman"/>
          <w:b/>
          <w:i w:val="0"/>
          <w:color w:val="000000" w:themeColor="text1"/>
          <w:sz w:val="23"/>
          <w14:textFill>
            <w14:solidFill>
              <w14:schemeClr w14:val="tx1"/>
            </w14:solidFill>
          </w14:textFill>
        </w:rPr>
        <w:t>Luồng kỹ thuật cuối cùng: Input → Information Extraction/Schema Mapping → Preview → Validation → Commit → SQLite → Search Engine → Rule Engine → FastAPI → giao diện.</w:t>
      </w:r>
    </w:p>
    <w:sectPr>
      <w:footerReference r:id="rId5" w:type="default"/>
      <w:pgSz w:w="12240" w:h="15840"/>
      <w:pgMar w:top="1020" w:right="1134" w:bottom="96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F6E57">
    <w:pPr>
      <w:pStyle w:val="18"/>
      <w:jc w:val="center"/>
    </w:pPr>
    <w:r>
      <w:rPr>
        <w:rFonts w:ascii="Times New Roman" w:hAnsi="Times New Roman"/>
        <w:sz w:val="18"/>
      </w:rPr>
      <w:t xml:space="preserve">Trang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5716B"/>
    <w:rsid w:val="3AAE7BD3"/>
    <w:rsid w:val="4CA920D2"/>
    <w:rsid w:val="576461EE"/>
    <w:rsid w:val="721D27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3498</Words>
  <Characters>14498</Characters>
  <Lines>0</Lines>
  <Paragraphs>0</Paragraphs>
  <TotalTime>15</TotalTime>
  <ScaleCrop>false</ScaleCrop>
  <LinksUpToDate>false</LinksUpToDate>
  <CharactersWithSpaces>17743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Hồng Nguyên</cp:lastModifiedBy>
  <dcterms:modified xsi:type="dcterms:W3CDTF">2026-09-21T10:31:52Z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eyJoZGlkIjoiNTE2MDk0ZjFjZjQwOWY1N2Q2NTFkNjFlNWIzYTMxNWMiLCJ1c2VySWQiOiIxMzc0MzkyMjcxMTM1In0=</vt:lpwstr>
  </property>
  <property fmtid="{D5CDD505-2E9C-101B-9397-08002B2CF9AE}" pid="3" name="KSOProductBuildVer">
    <vt:lpwstr>1033-12.1.0.28485</vt:lpwstr>
  </property>
  <property fmtid="{D5CDD505-2E9C-101B-9397-08002B2CF9AE}" pid="4" name="ICV">
    <vt:lpwstr>000A8D78CC91480894B205ACDF550BB8_13</vt:lpwstr>
  </property>
</Properties>
</file>