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62084">
      <w:pPr>
        <w:spacing w:after="100"/>
        <w:jc w:val="center"/>
      </w:pPr>
      <w:r>
        <w:rPr>
          <w:rFonts w:ascii="Times New Roman" w:hAnsi="Times New Roman" w:eastAsia="Times New Roman"/>
          <w:b/>
          <w:sz w:val="26"/>
        </w:rPr>
        <w:t>BÁO CÁO PHÂN CÔNG VÀ KẾT QUẢ THỰC HIỆN CỦA CÁC THÀNH VIÊN</w:t>
      </w:r>
    </w:p>
    <w:p w14:paraId="3583718F">
      <w:pPr>
        <w:spacing w:after="140"/>
        <w:jc w:val="center"/>
      </w:pPr>
      <w:r>
        <w:rPr>
          <w:rFonts w:ascii="Times New Roman" w:hAnsi="Times New Roman" w:eastAsia="Times New Roman"/>
          <w:i/>
          <w:sz w:val="20"/>
        </w:rPr>
        <w:t>Dự án PayrollCheck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3837"/>
        <w:gridCol w:w="3705"/>
        <w:gridCol w:w="2541"/>
        <w:gridCol w:w="2627"/>
        <w:gridCol w:w="2189"/>
      </w:tblGrid>
      <w:tr w14:paraId="626C7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41D4C2F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sz w:val="20"/>
                <w:szCs w:val="20"/>
              </w:rPr>
              <w:t>Thành viên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1671F44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sz w:val="20"/>
                <w:szCs w:val="20"/>
              </w:rPr>
              <w:t>Giai đoạn 1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2BC076E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sz w:val="20"/>
                <w:szCs w:val="20"/>
              </w:rPr>
              <w:t>Giai đoạn 2</w:t>
            </w:r>
          </w:p>
        </w:tc>
        <w:tc>
          <w:tcPr>
            <w:tcW w:w="3061" w:type="dxa"/>
            <w:shd w:val="clear" w:color="auto" w:fill="D9EAF7"/>
            <w:vAlign w:val="center"/>
          </w:tcPr>
          <w:p w14:paraId="529725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sz w:val="20"/>
                <w:szCs w:val="20"/>
              </w:rPr>
              <w:t>Giai đoạn 3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2B3E33B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sz w:val="20"/>
                <w:szCs w:val="20"/>
              </w:rPr>
              <w:t>Giai đoạn 4</w:t>
            </w:r>
          </w:p>
        </w:tc>
        <w:tc>
          <w:tcPr>
            <w:tcW w:w="3231" w:type="dxa"/>
            <w:shd w:val="clear" w:color="auto" w:fill="D9EAF7"/>
            <w:vAlign w:val="center"/>
          </w:tcPr>
          <w:p w14:paraId="76A1AA75">
            <w:pPr>
              <w:spacing w:after="0" w:line="240" w:lineRule="auto"/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Nhận xét-Mức độ hoàn thành</w:t>
            </w:r>
          </w:p>
        </w:tc>
      </w:tr>
      <w:tr w14:paraId="69D05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top"/>
          </w:tcPr>
          <w:p w14:paraId="4FE4ADCD">
            <w:pPr>
              <w:spacing w:after="0" w:line="240" w:lineRule="auto"/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Trần Mạnh Hùng</w:t>
            </w:r>
          </w:p>
        </w:tc>
        <w:tc>
          <w:tcPr>
            <w:tcW w:w="2551" w:type="dxa"/>
            <w:vAlign w:val="top"/>
          </w:tcPr>
          <w:p w14:paraId="09838A1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>Khảo sát File Reader, định dạng CSV/XLSX/DOCX/PDF; phân biệt PDF text/scan; khảo sát OCR và thư viện Python.</w:t>
            </w:r>
          </w:p>
        </w:tc>
        <w:tc>
          <w:tcPr>
            <w:tcW w:w="2948" w:type="dxa"/>
            <w:vAlign w:val="top"/>
          </w:tcPr>
          <w:p w14:paraId="5E4B99E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>GĐ2-01: Hoàn thiện File Reader + OCR; chuẩn hóa output; xử lý lỗi; test nhiều định dạng.</w:t>
            </w:r>
          </w:p>
        </w:tc>
        <w:tc>
          <w:tcPr>
            <w:tcW w:w="3061" w:type="dxa"/>
            <w:vAlign w:val="top"/>
          </w:tcPr>
          <w:p w14:paraId="5A12625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>GĐ3-01: Universal Input; mở rộng TXT và Raw String; chuẩn hóa input đa nguồn.</w:t>
            </w:r>
          </w:p>
        </w:tc>
        <w:tc>
          <w:tcPr>
            <w:tcW w:w="2381" w:type="dxa"/>
            <w:vAlign w:val="top"/>
          </w:tcPr>
          <w:p w14:paraId="5A95DCA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>Phối hợp bàn giao module cho Leader tích hợp.</w:t>
            </w:r>
          </w:p>
        </w:tc>
        <w:tc>
          <w:tcPr>
            <w:tcW w:w="3231" w:type="dxa"/>
            <w:vAlign w:val="top"/>
          </w:tcPr>
          <w:p w14:paraId="3F711B8C">
            <w:pPr>
              <w:spacing w:after="0" w:line="240" w:lineRule="auto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Làm việc nghiêm túc, tích cực nghiên cứu và hoàn thành tốt các công việc được giao.</w:t>
            </w:r>
          </w:p>
          <w:p w14:paraId="20045ED8">
            <w:pPr>
              <w:spacing w:after="0" w:line="240" w:lineRule="auto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90/100</w:t>
            </w:r>
          </w:p>
        </w:tc>
      </w:tr>
      <w:tr w14:paraId="5CA84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top"/>
          </w:tcPr>
          <w:p w14:paraId="79EBB625">
            <w:pPr>
              <w:spacing w:after="0" w:line="240" w:lineRule="auto"/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Trần Thiên Bảo</w:t>
            </w:r>
          </w:p>
        </w:tc>
        <w:tc>
          <w:tcPr>
            <w:tcW w:w="2551" w:type="dxa"/>
            <w:vAlign w:val="top"/>
          </w:tcPr>
          <w:p w14:paraId="34A2127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>Nghiên cứu AI Schema Mapping; xác định class, dataset, TF-IDF Character N-gram + Logistic Regression/Linear SVM; confidence.</w:t>
            </w:r>
          </w:p>
        </w:tc>
        <w:tc>
          <w:tcPr>
            <w:tcW w:w="2948" w:type="dxa"/>
            <w:vAlign w:val="top"/>
          </w:tcPr>
          <w:p w14:paraId="29D5F84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>GĐ2-02: Huấn luyện và hoàn thiện AI Schema Mapping; alias exact; train/test; metric; lưu/load model.</w:t>
            </w:r>
          </w:p>
        </w:tc>
        <w:tc>
          <w:tcPr>
            <w:tcW w:w="3061" w:type="dxa"/>
            <w:vAlign w:val="top"/>
          </w:tcPr>
          <w:p w14:paraId="0C0F50A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>GĐ3-02: Information Extraction + AI Schema Mapping cho dữ liệu bảng và văn bản tự do; validation; confidence thấp cần xác nhận.</w:t>
            </w:r>
          </w:p>
        </w:tc>
        <w:tc>
          <w:tcPr>
            <w:tcW w:w="2381" w:type="dxa"/>
            <w:vAlign w:val="top"/>
          </w:tcPr>
          <w:p w14:paraId="13784AB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>Phối hợp kiểm tra tích hợp AI trong pipeline.</w:t>
            </w:r>
          </w:p>
        </w:tc>
        <w:tc>
          <w:tcPr>
            <w:tcW w:w="3231" w:type="dxa"/>
            <w:vAlign w:val="top"/>
          </w:tcPr>
          <w:p w14:paraId="057C1DE1">
            <w:pPr>
              <w:spacing w:after="0" w:line="240" w:lineRule="auto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Có tinh thần học hỏi, tích cực trao đổi và hoàn thành tốt phần việc được phân công. 88/100</w:t>
            </w:r>
          </w:p>
        </w:tc>
      </w:tr>
      <w:tr w14:paraId="2C604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top"/>
          </w:tcPr>
          <w:p w14:paraId="69731861">
            <w:pPr>
              <w:spacing w:after="0" w:line="240" w:lineRule="auto"/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Phạm Thị Quỳnh Giao</w:t>
            </w:r>
          </w:p>
        </w:tc>
        <w:tc>
          <w:tcPr>
            <w:tcW w:w="2551" w:type="dxa"/>
            <w:vAlign w:val="top"/>
          </w:tcPr>
          <w:p w14:paraId="1AF6045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>Thiết kế Search Engine và Rule Engine; exact/partial/fuzzy; xác định Rule Engine là nơi quyết định nghiệp vụ.</w:t>
            </w:r>
          </w:p>
        </w:tc>
        <w:tc>
          <w:tcPr>
            <w:tcW w:w="2948" w:type="dxa"/>
            <w:vAlign w:val="top"/>
          </w:tcPr>
          <w:p w14:paraId="4F2252D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>GĐ2-03: Hoàn thiện Search + Rule Engine; EXACT→TOKEN→PARTIAL→FUZZY; ranking, pagination; rule theo đơn vị/loại đơn vị/ngoại lệ.</w:t>
            </w:r>
          </w:p>
        </w:tc>
        <w:tc>
          <w:tcPr>
            <w:tcW w:w="3061" w:type="dxa"/>
            <w:vAlign w:val="top"/>
          </w:tcPr>
          <w:p w14:paraId="50E1A3C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>GĐ3-04: Backend Validation + Business Flow + LAN Ready; API, validation, transaction/rollback, test nghiệp vụ và server 0.0.0.0:8000.</w:t>
            </w:r>
          </w:p>
        </w:tc>
        <w:tc>
          <w:tcPr>
            <w:tcW w:w="2381" w:type="dxa"/>
            <w:vAlign w:val="top"/>
          </w:tcPr>
          <w:p w14:paraId="3DF0418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>Phối hợp Leader kiểm tra Search/Rule sau merge.</w:t>
            </w:r>
          </w:p>
        </w:tc>
        <w:tc>
          <w:tcPr>
            <w:tcW w:w="3231" w:type="dxa"/>
            <w:vAlign w:val="top"/>
          </w:tcPr>
          <w:p w14:paraId="6B56C4C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Chủ động trong công việc, có nhiều đóng góp trong quá trình phát triển và kiểm thử hệ thống. </w:t>
            </w:r>
            <w:r>
              <w:rPr>
                <w:rFonts w:hint="default"/>
                <w:sz w:val="20"/>
                <w:szCs w:val="20"/>
                <w:lang w:val="en-US"/>
              </w:rPr>
              <w:t>85</w:t>
            </w:r>
            <w:r>
              <w:rPr>
                <w:sz w:val="20"/>
                <w:szCs w:val="20"/>
              </w:rPr>
              <w:t>/100</w:t>
            </w:r>
          </w:p>
        </w:tc>
      </w:tr>
      <w:tr w14:paraId="585F7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top"/>
          </w:tcPr>
          <w:p w14:paraId="6A38246B">
            <w:pPr>
              <w:spacing w:after="0" w:line="240" w:lineRule="auto"/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Nguyễn Phước Toàn</w:t>
            </w:r>
          </w:p>
        </w:tc>
        <w:tc>
          <w:tcPr>
            <w:tcW w:w="2551" w:type="dxa"/>
            <w:vAlign w:val="top"/>
          </w:tcPr>
          <w:p w14:paraId="70C5327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>Thiết kế SQLite, Backend API, UI và mô hình Server–Client; đề xuất các bảng nhân viên, đơn vị, rule, ngoại lệ.</w:t>
            </w:r>
          </w:p>
        </w:tc>
        <w:tc>
          <w:tcPr>
            <w:tcW w:w="2948" w:type="dxa"/>
            <w:vAlign w:val="top"/>
          </w:tcPr>
          <w:p w14:paraId="0FE6198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>GĐ2-04: Tích hợp SQLite + FastAPI + UI + Upload Pipeline; APPEND/UPSERT/REPLACE; preview, validation, export, phân trang.</w:t>
            </w:r>
          </w:p>
        </w:tc>
        <w:tc>
          <w:tcPr>
            <w:tcW w:w="3061" w:type="dxa"/>
            <w:vAlign w:val="top"/>
          </w:tcPr>
          <w:p w14:paraId="685B42B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>GĐ3-03: Input + Mapping + Preview UI; Upload/Paste String → Preview → sửa mapping → Kiểm tra → Commit → Tra cứu.</w:t>
            </w:r>
          </w:p>
        </w:tc>
        <w:tc>
          <w:tcPr>
            <w:tcW w:w="2381" w:type="dxa"/>
            <w:vAlign w:val="top"/>
          </w:tcPr>
          <w:p w14:paraId="78B6665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>Phối hợp Leader hoàn thiện UI/UX và luồng nhập dữ liệu.</w:t>
            </w:r>
          </w:p>
        </w:tc>
        <w:tc>
          <w:tcPr>
            <w:tcW w:w="3231" w:type="dxa"/>
            <w:vAlign w:val="top"/>
          </w:tcPr>
          <w:p w14:paraId="47A8E69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Làm việc tích cực, phối hợp tốt với nhóm và hoàn thành tốt các nhiệm vụ được giao. 90/100</w:t>
            </w:r>
          </w:p>
        </w:tc>
      </w:tr>
      <w:tr w14:paraId="3062D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top"/>
          </w:tcPr>
          <w:p w14:paraId="0F03C408">
            <w:pPr>
              <w:spacing w:after="0" w:line="240" w:lineRule="auto"/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Nguyễn Hồng Nguyên</w:t>
            </w:r>
            <w:bookmarkStart w:id="0" w:name="_GoBack"/>
            <w:bookmarkEnd w:id="0"/>
          </w:p>
        </w:tc>
        <w:tc>
          <w:tcPr>
            <w:tcW w:w="2551" w:type="dxa"/>
            <w:vAlign w:val="top"/>
          </w:tcPr>
          <w:p w14:paraId="0A23E3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>Điều phối phân công, thống nhất requirements/schema/architecture/integration rules và nghiệm thu các module.</w:t>
            </w:r>
          </w:p>
        </w:tc>
        <w:tc>
          <w:tcPr>
            <w:tcW w:w="2948" w:type="dxa"/>
            <w:vAlign w:val="top"/>
          </w:tcPr>
          <w:p w14:paraId="5218489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>Theo dõi tích hợp giữa GĐ2-01/02/03/04; kiểm tra contract và xử lý xung đột.</w:t>
            </w:r>
          </w:p>
        </w:tc>
        <w:tc>
          <w:tcPr>
            <w:tcW w:w="3061" w:type="dxa"/>
            <w:vAlign w:val="top"/>
          </w:tcPr>
          <w:p w14:paraId="2D2D92C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>Điều phối GĐ3, nghiệm thu module, chuẩn bị merge cuối.</w:t>
            </w:r>
          </w:p>
        </w:tc>
        <w:tc>
          <w:tcPr>
            <w:tcW w:w="2381" w:type="dxa"/>
            <w:vAlign w:val="top"/>
          </w:tcPr>
          <w:p w14:paraId="0D86F2A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>Merge toàn hệ thống; sửa lỗi integration; bổ sung auth/phân quyền; kiểm thử E2E, regression, UI/UX, responsive; fix REPLACE/export/pagination; dọn source; đóng gói, GitHub, User Guide, demo cuối.</w:t>
            </w:r>
          </w:p>
        </w:tc>
        <w:tc>
          <w:tcPr>
            <w:tcW w:w="3231" w:type="dxa"/>
            <w:vAlign w:val="top"/>
          </w:tcPr>
          <w:p w14:paraId="10FA3E09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12C472EA">
      <w:pPr>
        <w:spacing w:before="100" w:after="0"/>
      </w:pPr>
      <w:r>
        <w:rPr>
          <w:rFonts w:ascii="Times New Roman" w:hAnsi="Times New Roman" w:eastAsia="Times New Roman"/>
          <w:i/>
          <w:sz w:val="17"/>
        </w:rPr>
        <w:t>Ghi chú: GĐ4 tập trung vào tích hợp, sửa lỗi, kiểm thử toàn diện và đóng gói sản phẩm; không phát triển lại các module đã hoàn thành ở GĐ1–GĐ3. OCR là nội dung đã được khảo sát/thử nghiệm ở các giai đoạn trước nhưng được loại khỏi phạm vi bản phát hành cuối để ưu tiên tính ổn định.</w:t>
      </w:r>
    </w:p>
    <w:sectPr>
      <w:footerReference r:id="rId5" w:type="default"/>
      <w:pgSz w:w="16838" w:h="11906" w:orient="landscape"/>
      <w:pgMar w:top="680" w:right="567" w:bottom="680" w:left="56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2B6C5">
    <w:pPr>
      <w:pStyle w:val="18"/>
      <w:jc w:val="center"/>
    </w:pPr>
    <w:r>
      <w:rPr>
        <w:rFonts w:ascii="Times New Roman" w:hAnsi="Times New Roman" w:eastAsia="Times New Roman"/>
        <w:sz w:val="16"/>
      </w:rPr>
      <w:t>Báo cáo phân công thành viên - PayrollCheck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CF6FB4"/>
    <w:rsid w:val="1A66715E"/>
    <w:rsid w:val="238060CC"/>
    <w:rsid w:val="26ED37EA"/>
    <w:rsid w:val="31B66C1B"/>
    <w:rsid w:val="38134A0C"/>
    <w:rsid w:val="385A0A04"/>
    <w:rsid w:val="387821B2"/>
    <w:rsid w:val="3D40210B"/>
    <w:rsid w:val="49BA2D04"/>
    <w:rsid w:val="4A6B72A5"/>
    <w:rsid w:val="55FC41B9"/>
    <w:rsid w:val="5E8C49AC"/>
    <w:rsid w:val="6F7E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538</Words>
  <Characters>2587</Characters>
  <Lines>0</Lines>
  <Paragraphs>0</Paragraphs>
  <TotalTime>25</TotalTime>
  <ScaleCrop>false</ScaleCrop>
  <LinksUpToDate>false</LinksUpToDate>
  <CharactersWithSpaces>3086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Nguyễn Hồng Nguyên</cp:lastModifiedBy>
  <dcterms:modified xsi:type="dcterms:W3CDTF">2026-09-21T10:32:19Z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eyJoZGlkIjoiNTE2MDk0ZjFjZjQwOWY1N2Q2NTFkNjFlNWIzYTMxNWMiLCJ1c2VySWQiOiIxMzc0MzkyMjcxMTM1In0=</vt:lpwstr>
  </property>
  <property fmtid="{D5CDD505-2E9C-101B-9397-08002B2CF9AE}" pid="3" name="KSOProductBuildVer">
    <vt:lpwstr>1033-12.1.0.28485</vt:lpwstr>
  </property>
  <property fmtid="{D5CDD505-2E9C-101B-9397-08002B2CF9AE}" pid="4" name="ICV">
    <vt:lpwstr>80E743E51F054A4DBA18E1E3B138A633_13</vt:lpwstr>
  </property>
</Properties>
</file>