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4315A" w14:textId="77777777" w:rsidR="00B91422" w:rsidRDefault="00B91422" w:rsidP="00C46E47">
      <w:pPr>
        <w:spacing w:line="240" w:lineRule="auto"/>
        <w:jc w:val="center"/>
        <w:rPr>
          <w:rFonts w:ascii="Times New Roman" w:hAnsi="Times New Roman" w:cs="Times New Roman"/>
          <w:sz w:val="36"/>
          <w:szCs w:val="36"/>
        </w:rPr>
      </w:pPr>
      <w:bookmarkStart w:id="0" w:name="_Hlk219649093"/>
    </w:p>
    <w:p w14:paraId="6AE8C8D3" w14:textId="77777777" w:rsidR="00B91422" w:rsidRDefault="00B91422" w:rsidP="00C46E47">
      <w:pPr>
        <w:spacing w:line="240" w:lineRule="auto"/>
        <w:jc w:val="center"/>
        <w:rPr>
          <w:rFonts w:ascii="Times New Roman" w:hAnsi="Times New Roman" w:cs="Times New Roman"/>
          <w:sz w:val="36"/>
          <w:szCs w:val="36"/>
        </w:rPr>
      </w:pPr>
    </w:p>
    <w:p w14:paraId="1D471CB0" w14:textId="77777777" w:rsidR="00B91422" w:rsidRDefault="00B91422" w:rsidP="00C46E47">
      <w:pPr>
        <w:spacing w:line="240" w:lineRule="auto"/>
        <w:jc w:val="center"/>
        <w:rPr>
          <w:rFonts w:ascii="Times New Roman" w:hAnsi="Times New Roman" w:cs="Times New Roman"/>
          <w:sz w:val="36"/>
          <w:szCs w:val="36"/>
        </w:rPr>
      </w:pPr>
    </w:p>
    <w:p w14:paraId="5039A5CF" w14:textId="77777777" w:rsidR="00B107C1" w:rsidRDefault="00B107C1" w:rsidP="00C46E47">
      <w:pPr>
        <w:spacing w:line="240" w:lineRule="auto"/>
        <w:jc w:val="center"/>
        <w:rPr>
          <w:rFonts w:ascii="Times New Roman" w:hAnsi="Times New Roman" w:cs="Times New Roman"/>
          <w:sz w:val="36"/>
          <w:szCs w:val="36"/>
        </w:rPr>
      </w:pPr>
    </w:p>
    <w:p w14:paraId="22F71F10" w14:textId="35F3420C" w:rsidR="00C46E47" w:rsidRPr="001B0C75" w:rsidRDefault="00B107C1" w:rsidP="00C46E47">
      <w:pPr>
        <w:spacing w:line="240" w:lineRule="auto"/>
        <w:jc w:val="center"/>
        <w:rPr>
          <w:rFonts w:ascii="Times New Roman" w:hAnsi="Times New Roman" w:cs="Times New Roman"/>
          <w:sz w:val="36"/>
          <w:szCs w:val="36"/>
        </w:rPr>
      </w:pPr>
      <w:r>
        <w:rPr>
          <w:rFonts w:ascii="Times New Roman" w:hAnsi="Times New Roman" w:cs="Times New Roman"/>
          <w:sz w:val="36"/>
          <w:szCs w:val="36"/>
        </w:rPr>
        <w:t xml:space="preserve">Architecture Document for the </w:t>
      </w:r>
      <w:r w:rsidR="00C46E47" w:rsidRPr="001B0C75">
        <w:rPr>
          <w:rFonts w:ascii="Times New Roman" w:hAnsi="Times New Roman" w:cs="Times New Roman"/>
          <w:sz w:val="36"/>
          <w:szCs w:val="36"/>
        </w:rPr>
        <w:t xml:space="preserve">Design, Development and Deployment of </w:t>
      </w:r>
      <w:r w:rsidR="00C46E47">
        <w:rPr>
          <w:rFonts w:ascii="Times New Roman" w:hAnsi="Times New Roman" w:cs="Times New Roman"/>
          <w:sz w:val="36"/>
          <w:szCs w:val="36"/>
        </w:rPr>
        <w:t>AI</w:t>
      </w:r>
      <w:r w:rsidR="00C46E47" w:rsidRPr="001B0C75">
        <w:rPr>
          <w:rFonts w:ascii="Times New Roman" w:hAnsi="Times New Roman" w:cs="Times New Roman"/>
          <w:sz w:val="36"/>
          <w:szCs w:val="36"/>
        </w:rPr>
        <w:t xml:space="preserve"> </w:t>
      </w:r>
      <w:r w:rsidR="00C46E47">
        <w:rPr>
          <w:rFonts w:ascii="Times New Roman" w:hAnsi="Times New Roman" w:cs="Times New Roman"/>
          <w:sz w:val="36"/>
          <w:szCs w:val="36"/>
        </w:rPr>
        <w:t>Powered Learning</w:t>
      </w:r>
      <w:r w:rsidR="00C46E47" w:rsidRPr="001B0C75">
        <w:rPr>
          <w:rFonts w:ascii="Times New Roman" w:hAnsi="Times New Roman" w:cs="Times New Roman"/>
          <w:sz w:val="36"/>
          <w:szCs w:val="36"/>
        </w:rPr>
        <w:t xml:space="preserve"> Portal</w:t>
      </w:r>
      <w:r w:rsidR="00C46E47">
        <w:rPr>
          <w:rFonts w:ascii="Times New Roman" w:hAnsi="Times New Roman" w:cs="Times New Roman"/>
          <w:sz w:val="36"/>
          <w:szCs w:val="36"/>
        </w:rPr>
        <w:t xml:space="preserve"> for STEM Students</w:t>
      </w:r>
    </w:p>
    <w:p w14:paraId="7D6F5EFB" w14:textId="77777777" w:rsidR="00C46E47" w:rsidRPr="001B0C75" w:rsidRDefault="00C46E47" w:rsidP="00C46E47">
      <w:pPr>
        <w:spacing w:line="240" w:lineRule="auto"/>
        <w:jc w:val="center"/>
        <w:rPr>
          <w:rFonts w:ascii="Times New Roman" w:hAnsi="Times New Roman" w:cs="Times New Roman"/>
          <w:sz w:val="36"/>
          <w:szCs w:val="36"/>
        </w:rPr>
      </w:pPr>
    </w:p>
    <w:p w14:paraId="349BCFE6" w14:textId="77777777" w:rsidR="00C46E47" w:rsidRPr="001B0C75" w:rsidRDefault="00C46E47" w:rsidP="00C46E47">
      <w:pPr>
        <w:spacing w:line="240" w:lineRule="auto"/>
        <w:jc w:val="center"/>
        <w:rPr>
          <w:rFonts w:ascii="Times New Roman" w:hAnsi="Times New Roman" w:cs="Times New Roman"/>
          <w:sz w:val="36"/>
          <w:szCs w:val="36"/>
        </w:rPr>
      </w:pPr>
      <w:r w:rsidRPr="001B0C75">
        <w:rPr>
          <w:rFonts w:ascii="Times New Roman" w:hAnsi="Times New Roman" w:cs="Times New Roman"/>
          <w:sz w:val="36"/>
          <w:szCs w:val="36"/>
        </w:rPr>
        <w:t>Team Members: Nathan Gulley</w:t>
      </w:r>
    </w:p>
    <w:p w14:paraId="58838930" w14:textId="77777777" w:rsidR="00C46E47" w:rsidRPr="001B0C75" w:rsidRDefault="00C46E47" w:rsidP="00C46E47">
      <w:pPr>
        <w:spacing w:line="240" w:lineRule="auto"/>
        <w:jc w:val="center"/>
        <w:rPr>
          <w:rFonts w:ascii="Times New Roman" w:hAnsi="Times New Roman" w:cs="Times New Roman"/>
          <w:sz w:val="36"/>
          <w:szCs w:val="36"/>
        </w:rPr>
      </w:pPr>
      <w:r w:rsidRPr="001B0C75">
        <w:rPr>
          <w:rFonts w:ascii="Times New Roman" w:hAnsi="Times New Roman" w:cs="Times New Roman"/>
          <w:sz w:val="36"/>
          <w:szCs w:val="36"/>
        </w:rPr>
        <w:t xml:space="preserve">                            Gideon Idowu</w:t>
      </w:r>
    </w:p>
    <w:p w14:paraId="4932E016" w14:textId="77777777" w:rsidR="00C46E47" w:rsidRPr="001B0C75" w:rsidRDefault="00C46E47" w:rsidP="00C46E47">
      <w:pPr>
        <w:spacing w:line="240" w:lineRule="auto"/>
        <w:jc w:val="center"/>
        <w:rPr>
          <w:rFonts w:ascii="Times New Roman" w:hAnsi="Times New Roman" w:cs="Times New Roman"/>
          <w:sz w:val="36"/>
          <w:szCs w:val="36"/>
        </w:rPr>
      </w:pPr>
      <w:r w:rsidRPr="001B0C75">
        <w:rPr>
          <w:rFonts w:ascii="Times New Roman" w:hAnsi="Times New Roman" w:cs="Times New Roman"/>
          <w:sz w:val="36"/>
          <w:szCs w:val="36"/>
        </w:rPr>
        <w:t xml:space="preserve">                               Ahmed Kareem</w:t>
      </w:r>
    </w:p>
    <w:p w14:paraId="3FCB8A2D" w14:textId="77777777" w:rsidR="00C46E47" w:rsidRPr="001B0C75" w:rsidRDefault="00C46E47" w:rsidP="00C46E47">
      <w:pPr>
        <w:spacing w:line="240" w:lineRule="auto"/>
        <w:jc w:val="center"/>
        <w:rPr>
          <w:rFonts w:ascii="Times New Roman" w:hAnsi="Times New Roman" w:cs="Times New Roman"/>
          <w:sz w:val="36"/>
          <w:szCs w:val="36"/>
        </w:rPr>
      </w:pPr>
    </w:p>
    <w:p w14:paraId="7E80C68C" w14:textId="77777777" w:rsidR="00C46E47" w:rsidRPr="001B0C75" w:rsidRDefault="00C46E47" w:rsidP="00C46E47">
      <w:pPr>
        <w:spacing w:line="240" w:lineRule="auto"/>
        <w:jc w:val="center"/>
        <w:rPr>
          <w:rFonts w:ascii="Times New Roman" w:hAnsi="Times New Roman" w:cs="Times New Roman"/>
          <w:sz w:val="36"/>
          <w:szCs w:val="36"/>
        </w:rPr>
      </w:pPr>
      <w:r w:rsidRPr="001B0C75">
        <w:rPr>
          <w:rFonts w:ascii="Times New Roman" w:hAnsi="Times New Roman" w:cs="Times New Roman"/>
          <w:sz w:val="36"/>
          <w:szCs w:val="36"/>
        </w:rPr>
        <w:t>To: Prof. Worrel Morgan</w:t>
      </w:r>
    </w:p>
    <w:p w14:paraId="2D4DDFC6" w14:textId="77777777" w:rsidR="00C46E47" w:rsidRPr="001B0C75" w:rsidRDefault="00C46E47" w:rsidP="00C46E47">
      <w:pPr>
        <w:spacing w:line="240" w:lineRule="auto"/>
        <w:jc w:val="center"/>
        <w:rPr>
          <w:rFonts w:ascii="Times New Roman" w:hAnsi="Times New Roman" w:cs="Times New Roman"/>
          <w:sz w:val="36"/>
          <w:szCs w:val="36"/>
        </w:rPr>
      </w:pPr>
      <w:r w:rsidRPr="001B0C75">
        <w:rPr>
          <w:rFonts w:ascii="Times New Roman" w:hAnsi="Times New Roman" w:cs="Times New Roman"/>
          <w:sz w:val="36"/>
          <w:szCs w:val="36"/>
        </w:rPr>
        <w:t>Regis University</w:t>
      </w:r>
    </w:p>
    <w:p w14:paraId="1F8E6C99" w14:textId="77777777" w:rsidR="00C46E47" w:rsidRDefault="00C46E47" w:rsidP="00C46E47">
      <w:pPr>
        <w:spacing w:line="240" w:lineRule="auto"/>
        <w:jc w:val="center"/>
        <w:rPr>
          <w:rFonts w:ascii="Times New Roman" w:hAnsi="Times New Roman" w:cs="Times New Roman"/>
        </w:rPr>
      </w:pPr>
      <w:hyperlink r:id="rId5" w:tooltip="MSSE692_X40_Sftwre Engineering Practicum I" w:history="1">
        <w:r w:rsidRPr="001B0C75">
          <w:rPr>
            <w:rStyle w:val="Hyperlink"/>
            <w:rFonts w:ascii="Times New Roman" w:hAnsi="Times New Roman" w:cs="Times New Roman"/>
            <w:color w:val="auto"/>
            <w:sz w:val="36"/>
            <w:szCs w:val="36"/>
            <w:u w:val="none"/>
          </w:rPr>
          <w:t>MSSE692 Software Engineering Practicum I</w:t>
        </w:r>
      </w:hyperlink>
      <w:bookmarkEnd w:id="0"/>
    </w:p>
    <w:p w14:paraId="35E8EFDE" w14:textId="77777777" w:rsidR="00C46E47" w:rsidRDefault="00C46E47" w:rsidP="00C46E47">
      <w:pPr>
        <w:spacing w:line="240" w:lineRule="auto"/>
        <w:jc w:val="center"/>
        <w:rPr>
          <w:rFonts w:ascii="Times New Roman" w:hAnsi="Times New Roman" w:cs="Times New Roman"/>
        </w:rPr>
      </w:pPr>
    </w:p>
    <w:p w14:paraId="4446D9A9" w14:textId="77777777" w:rsidR="00C46E47" w:rsidRDefault="00C46E47" w:rsidP="00C46E47">
      <w:pPr>
        <w:spacing w:line="240" w:lineRule="auto"/>
        <w:jc w:val="center"/>
        <w:rPr>
          <w:rFonts w:ascii="Times New Roman" w:hAnsi="Times New Roman" w:cs="Times New Roman"/>
        </w:rPr>
      </w:pPr>
    </w:p>
    <w:p w14:paraId="6D190335" w14:textId="77777777" w:rsidR="00C46E47" w:rsidRDefault="00C46E47" w:rsidP="00C46E47">
      <w:pPr>
        <w:spacing w:line="240" w:lineRule="auto"/>
        <w:jc w:val="center"/>
        <w:rPr>
          <w:rFonts w:ascii="Times New Roman" w:hAnsi="Times New Roman" w:cs="Times New Roman"/>
        </w:rPr>
      </w:pPr>
    </w:p>
    <w:p w14:paraId="739CE7C9" w14:textId="03D3ACBB" w:rsidR="00C46E47" w:rsidRPr="001B0C75" w:rsidRDefault="00C46E47" w:rsidP="00C46E47">
      <w:pPr>
        <w:spacing w:line="240" w:lineRule="auto"/>
        <w:jc w:val="center"/>
        <w:rPr>
          <w:rFonts w:ascii="Times New Roman" w:hAnsi="Times New Roman" w:cs="Times New Roman"/>
          <w:sz w:val="36"/>
          <w:szCs w:val="36"/>
        </w:rPr>
      </w:pPr>
      <w:r w:rsidRPr="001B0C75">
        <w:rPr>
          <w:rFonts w:ascii="Times New Roman" w:hAnsi="Times New Roman" w:cs="Times New Roman"/>
          <w:sz w:val="36"/>
          <w:szCs w:val="36"/>
        </w:rPr>
        <w:t xml:space="preserve">Date: </w:t>
      </w:r>
      <w:r w:rsidR="00B107C1">
        <w:rPr>
          <w:rFonts w:ascii="Times New Roman" w:hAnsi="Times New Roman" w:cs="Times New Roman"/>
          <w:sz w:val="36"/>
          <w:szCs w:val="36"/>
        </w:rPr>
        <w:t>February</w:t>
      </w:r>
      <w:r w:rsidR="00170121">
        <w:rPr>
          <w:rFonts w:ascii="Times New Roman" w:hAnsi="Times New Roman" w:cs="Times New Roman"/>
          <w:sz w:val="36"/>
          <w:szCs w:val="36"/>
        </w:rPr>
        <w:t xml:space="preserve"> 1</w:t>
      </w:r>
      <w:r w:rsidR="00170121" w:rsidRPr="00170121">
        <w:rPr>
          <w:rFonts w:ascii="Times New Roman" w:hAnsi="Times New Roman" w:cs="Times New Roman"/>
          <w:sz w:val="36"/>
          <w:szCs w:val="36"/>
          <w:vertAlign w:val="superscript"/>
        </w:rPr>
        <w:t>st</w:t>
      </w:r>
      <w:r w:rsidR="00170121">
        <w:rPr>
          <w:rFonts w:ascii="Times New Roman" w:hAnsi="Times New Roman" w:cs="Times New Roman"/>
          <w:sz w:val="36"/>
          <w:szCs w:val="36"/>
        </w:rPr>
        <w:t xml:space="preserve"> </w:t>
      </w:r>
      <w:r w:rsidRPr="001B0C75">
        <w:rPr>
          <w:rFonts w:ascii="Times New Roman" w:hAnsi="Times New Roman" w:cs="Times New Roman"/>
          <w:sz w:val="36"/>
          <w:szCs w:val="36"/>
        </w:rPr>
        <w:t>, 2026</w:t>
      </w:r>
    </w:p>
    <w:p w14:paraId="6574FAA3" w14:textId="77777777" w:rsidR="00C46E47" w:rsidRPr="001B0C75" w:rsidRDefault="00C46E47" w:rsidP="00C46E47">
      <w:pPr>
        <w:spacing w:line="240" w:lineRule="auto"/>
        <w:jc w:val="center"/>
        <w:rPr>
          <w:rFonts w:ascii="Times New Roman" w:hAnsi="Times New Roman" w:cs="Times New Roman"/>
          <w:sz w:val="36"/>
          <w:szCs w:val="36"/>
        </w:rPr>
      </w:pPr>
    </w:p>
    <w:tbl>
      <w:tblPr>
        <w:tblW w:w="9405" w:type="dxa"/>
        <w:shd w:val="clear" w:color="auto" w:fill="FFFFFF"/>
        <w:tblCellMar>
          <w:left w:w="0" w:type="dxa"/>
          <w:right w:w="0" w:type="dxa"/>
        </w:tblCellMar>
        <w:tblLook w:val="04A0" w:firstRow="1" w:lastRow="0" w:firstColumn="1" w:lastColumn="0" w:noHBand="0" w:noVBand="1"/>
      </w:tblPr>
      <w:tblGrid>
        <w:gridCol w:w="4702"/>
        <w:gridCol w:w="4703"/>
      </w:tblGrid>
      <w:tr w:rsidR="00C46E47" w:rsidRPr="001B0C75" w14:paraId="1AB3366E" w14:textId="77777777" w:rsidTr="00A618FA">
        <w:trPr>
          <w:trHeight w:val="853"/>
        </w:trPr>
        <w:tc>
          <w:tcPr>
            <w:tcW w:w="0" w:type="auto"/>
            <w:shd w:val="clear" w:color="auto" w:fill="FFFFFF"/>
            <w:vAlign w:val="center"/>
          </w:tcPr>
          <w:p w14:paraId="53C0195A" w14:textId="77777777" w:rsidR="00C46E47" w:rsidRPr="001B0C75" w:rsidRDefault="00C46E47" w:rsidP="00A618FA">
            <w:pPr>
              <w:spacing w:line="240" w:lineRule="auto"/>
              <w:jc w:val="center"/>
              <w:rPr>
                <w:rFonts w:ascii="Times New Roman" w:hAnsi="Times New Roman" w:cs="Times New Roman"/>
              </w:rPr>
            </w:pPr>
          </w:p>
        </w:tc>
        <w:tc>
          <w:tcPr>
            <w:tcW w:w="0" w:type="auto"/>
            <w:shd w:val="clear" w:color="auto" w:fill="FFFFFF"/>
            <w:vAlign w:val="center"/>
          </w:tcPr>
          <w:p w14:paraId="0B997F3E" w14:textId="77777777" w:rsidR="00C46E47" w:rsidRPr="001B0C75" w:rsidRDefault="00C46E47" w:rsidP="00A618FA">
            <w:pPr>
              <w:spacing w:line="240" w:lineRule="auto"/>
              <w:jc w:val="center"/>
              <w:rPr>
                <w:rFonts w:ascii="Times New Roman" w:hAnsi="Times New Roman" w:cs="Times New Roman"/>
              </w:rPr>
            </w:pPr>
          </w:p>
        </w:tc>
      </w:tr>
    </w:tbl>
    <w:p w14:paraId="683BE9AF" w14:textId="77777777" w:rsidR="00C46E47" w:rsidRPr="001B0C75" w:rsidRDefault="00C46E47" w:rsidP="00C46E47">
      <w:pPr>
        <w:spacing w:line="240" w:lineRule="auto"/>
        <w:jc w:val="center"/>
        <w:rPr>
          <w:rFonts w:ascii="Times New Roman" w:hAnsi="Times New Roman" w:cs="Times New Roman"/>
        </w:rPr>
      </w:pPr>
    </w:p>
    <w:p w14:paraId="29396DCC" w14:textId="77777777" w:rsidR="00B91422" w:rsidRDefault="00B91422" w:rsidP="004820EF">
      <w:pPr>
        <w:jc w:val="center"/>
        <w:rPr>
          <w:rFonts w:ascii="Times New Roman" w:hAnsi="Times New Roman" w:cs="Times New Roman"/>
          <w:b/>
          <w:bCs/>
        </w:rPr>
      </w:pPr>
    </w:p>
    <w:p w14:paraId="002F898F" w14:textId="77777777" w:rsidR="00B91422" w:rsidRDefault="00B91422" w:rsidP="004820EF">
      <w:pPr>
        <w:jc w:val="center"/>
        <w:rPr>
          <w:rFonts w:ascii="Times New Roman" w:hAnsi="Times New Roman" w:cs="Times New Roman"/>
          <w:b/>
          <w:bCs/>
        </w:rPr>
      </w:pPr>
    </w:p>
    <w:p w14:paraId="7D5C2432" w14:textId="77777777" w:rsidR="00B91422" w:rsidRDefault="00B91422" w:rsidP="004820EF">
      <w:pPr>
        <w:jc w:val="center"/>
        <w:rPr>
          <w:rFonts w:ascii="Times New Roman" w:hAnsi="Times New Roman" w:cs="Times New Roman"/>
          <w:b/>
          <w:bCs/>
        </w:rPr>
      </w:pPr>
    </w:p>
    <w:p w14:paraId="3E3F9F80" w14:textId="52E59969" w:rsidR="004820EF" w:rsidRPr="004820EF" w:rsidRDefault="004820EF" w:rsidP="004820EF">
      <w:pPr>
        <w:jc w:val="center"/>
        <w:rPr>
          <w:rFonts w:ascii="Times New Roman" w:hAnsi="Times New Roman" w:cs="Times New Roman"/>
        </w:rPr>
      </w:pPr>
      <w:r w:rsidRPr="004820EF">
        <w:rPr>
          <w:rFonts w:ascii="Times New Roman" w:hAnsi="Times New Roman" w:cs="Times New Roman"/>
          <w:b/>
          <w:bCs/>
        </w:rPr>
        <w:lastRenderedPageBreak/>
        <w:t>Executive Summary</w:t>
      </w:r>
    </w:p>
    <w:p w14:paraId="29D6CE30"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STEMulator adopts a modular monolithic frontend architecture with a service-oriented AI integration layer, designed to support interactive STEM simulations while remaining lightweight, extensible, and maintainable within an academic practicum context. The core system is implemented as a single React application organized into feature-based modules (Home, Courses, Labs, Lab Player, AI Panel), with clear internal boundaries between UI components, simulation logic, state management, and external integrations. This approach balances architectural rigor with practical constraints, enabling rapid iteration without sacrificing structure.</w:t>
      </w:r>
    </w:p>
    <w:p w14:paraId="30B0D55D"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The central architectural decision is to treat the Lab Player as a reusable core shell that dynamically loads different lab modules based on configuration. Each lab is implemented as a self-contained module exposing a standardized interface including metadata, input schema, simulation logic, output schema, and visualization configuration. This design allows new labs to be added without modifying the main application flow, directly supporting extensibility and maintainability. Simulation logic is implemented as pure TypeScript functions and decoupled from UI rendering, ensuring deterministic behavior, testability, and improved performance.</w:t>
      </w:r>
    </w:p>
    <w:p w14:paraId="0AF62708"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AI integration is handled through a dedicated backend API gateway that mediates all communication with external AI services. The frontend generates structured “lab snapshots” containing current inputs, outputs, and recent user actions, which are sent to the backend for processing. This design supports security by preventing exposure of API credentials, reliability through retry and error handling without losing lab state, and future scalability by allowing AI providers to be replaced or extended without impacting the frontend architecture.</w:t>
      </w:r>
    </w:p>
    <w:p w14:paraId="20441402"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The architecture directly addresses the top three quality attribute priorities identified in Week 2. Performance is achieved through precomputed simulation datasets, separation of animation loops from React rendering, and efficient state updates using hooks and reducers. Reliability is supported through state preservation, graceful handling of AI failures, and deterministic simulation logic. Security is enforced by isolating all AI communication behind a server-side layer and avoiding client-side exposure of sensitive credentials or persistent user data.</w:t>
      </w:r>
    </w:p>
    <w:p w14:paraId="6EC049BF" w14:textId="620D4A8F" w:rsidR="004820EF" w:rsidRPr="004820EF" w:rsidRDefault="004820EF" w:rsidP="004820EF">
      <w:pPr>
        <w:rPr>
          <w:rFonts w:ascii="Times New Roman" w:hAnsi="Times New Roman" w:cs="Times New Roman"/>
        </w:rPr>
      </w:pPr>
      <w:r w:rsidRPr="004820EF">
        <w:rPr>
          <w:rFonts w:ascii="Times New Roman" w:hAnsi="Times New Roman" w:cs="Times New Roman"/>
        </w:rPr>
        <w:t xml:space="preserve">Several trade-offs were intentionally accepted. The system uses a modular monolith rather than microservices to avoid unnecessary complexity within the eight-week timeline. No persistent storage or authentication is included, prioritizing core learning functionality over platform features. Scientific models are simplified to favor conceptual learning and responsiveness over physical accuracy. Overall, </w:t>
      </w:r>
      <w:r w:rsidR="00E079F3" w:rsidRPr="004820EF">
        <w:rPr>
          <w:rFonts w:ascii="Times New Roman" w:hAnsi="Times New Roman" w:cs="Times New Roman"/>
        </w:rPr>
        <w:t>architecture</w:t>
      </w:r>
      <w:r w:rsidRPr="004820EF">
        <w:rPr>
          <w:rFonts w:ascii="Times New Roman" w:hAnsi="Times New Roman" w:cs="Times New Roman"/>
        </w:rPr>
        <w:t xml:space="preserve"> emphasizes interactivity, extensibility, and pragmatic delivery while remaining suitable for future expansion.</w:t>
      </w:r>
    </w:p>
    <w:p w14:paraId="61DA06FE" w14:textId="77777777" w:rsidR="004820EF" w:rsidRDefault="004820EF" w:rsidP="004820EF">
      <w:pPr>
        <w:rPr>
          <w:rFonts w:ascii="Times New Roman" w:hAnsi="Times New Roman" w:cs="Times New Roman"/>
        </w:rPr>
      </w:pPr>
    </w:p>
    <w:p w14:paraId="483832B2" w14:textId="77777777" w:rsidR="002110BF" w:rsidRPr="004820EF" w:rsidRDefault="002110BF" w:rsidP="004820EF">
      <w:pPr>
        <w:rPr>
          <w:rFonts w:ascii="Times New Roman" w:hAnsi="Times New Roman" w:cs="Times New Roman"/>
        </w:rPr>
      </w:pPr>
    </w:p>
    <w:p w14:paraId="044B199D" w14:textId="77777777" w:rsidR="004820EF" w:rsidRPr="004820EF" w:rsidRDefault="004820EF" w:rsidP="004820EF">
      <w:pPr>
        <w:rPr>
          <w:rFonts w:ascii="Times New Roman" w:hAnsi="Times New Roman" w:cs="Times New Roman"/>
        </w:rPr>
      </w:pPr>
      <w:r w:rsidRPr="004820EF">
        <w:rPr>
          <w:rFonts w:ascii="Times New Roman" w:hAnsi="Times New Roman" w:cs="Times New Roman"/>
          <w:b/>
          <w:bCs/>
        </w:rPr>
        <w:lastRenderedPageBreak/>
        <w:t>Architectural Drivers Analysis</w:t>
      </w:r>
    </w:p>
    <w:p w14:paraId="50225F9F"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Top 3 architectural drivers from Week 2 quality attribute scenarios</w:t>
      </w:r>
    </w:p>
    <w:p w14:paraId="27FE1100" w14:textId="58DEE652" w:rsidR="00B64C98" w:rsidRPr="00B64C98" w:rsidRDefault="004820EF" w:rsidP="00B64C98">
      <w:pPr>
        <w:pStyle w:val="ListParagraph"/>
        <w:numPr>
          <w:ilvl w:val="0"/>
          <w:numId w:val="1"/>
        </w:numPr>
        <w:rPr>
          <w:rFonts w:ascii="Times New Roman" w:hAnsi="Times New Roman" w:cs="Times New Roman"/>
          <w:b/>
          <w:bCs/>
        </w:rPr>
      </w:pPr>
      <w:r w:rsidRPr="00B64C98">
        <w:rPr>
          <w:rFonts w:ascii="Times New Roman" w:hAnsi="Times New Roman" w:cs="Times New Roman"/>
          <w:b/>
          <w:bCs/>
        </w:rPr>
        <w:t>Performance</w:t>
      </w:r>
    </w:p>
    <w:p w14:paraId="51BB2A75" w14:textId="4EE8486B" w:rsidR="004820EF" w:rsidRPr="00B64C98" w:rsidRDefault="004820EF" w:rsidP="00B64C98">
      <w:pPr>
        <w:rPr>
          <w:rFonts w:ascii="Times New Roman" w:hAnsi="Times New Roman" w:cs="Times New Roman"/>
        </w:rPr>
      </w:pPr>
      <w:r w:rsidRPr="00B64C98">
        <w:rPr>
          <w:rFonts w:ascii="Times New Roman" w:hAnsi="Times New Roman" w:cs="Times New Roman"/>
        </w:rPr>
        <w:t>Week 2 reference: QA-1 Performance (Simulation Response Time) and QA-2 Performance (AI Guidance Latency)</w:t>
      </w:r>
      <w:r w:rsidRPr="00B64C98">
        <w:rPr>
          <w:rFonts w:ascii="Times New Roman" w:hAnsi="Times New Roman" w:cs="Times New Roman"/>
        </w:rPr>
        <w:br/>
        <w:t>Why this drives architecture: STEMulator is an interactive learning platform. If simulation runs and UI updates are slow, students disengage quickly and the platform fails its primary educational purpose. Performance is also a credibility issue. A lab that feels laggy or unresponsive will be perceived as broken or unreliable even if it is technically correct.</w:t>
      </w:r>
      <w:r w:rsidRPr="00B64C98">
        <w:rPr>
          <w:rFonts w:ascii="Times New Roman" w:hAnsi="Times New Roman" w:cs="Times New Roman"/>
        </w:rPr>
        <w:br/>
        <w:t>Business impact if not addressed architecturally: Poor performance directly reduces user engagement and learning outcomes, undermines demo value, and prevents adoption as a classroom-ready tool. It also forces late-stage refactoring if performance problems emerge after features are built.</w:t>
      </w:r>
      <w:r w:rsidRPr="00B64C98">
        <w:rPr>
          <w:rFonts w:ascii="Times New Roman" w:hAnsi="Times New Roman" w:cs="Times New Roman"/>
        </w:rPr>
        <w:br/>
        <w:t>Architectural implications:</w:t>
      </w:r>
    </w:p>
    <w:p w14:paraId="1458A03A"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Keep simulation logic decoupled from UI and implement it as pure functions.</w:t>
      </w:r>
    </w:p>
    <w:p w14:paraId="27077CC1"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Precompute datasets per run instead of recalculating during rendering.</w:t>
      </w:r>
    </w:p>
    <w:p w14:paraId="6549CDFB"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xml:space="preserve">·   Isolate Canvas animation from React render cycles using refs and </w:t>
      </w:r>
      <w:proofErr w:type="spellStart"/>
      <w:r w:rsidRPr="004820EF">
        <w:rPr>
          <w:rFonts w:ascii="Times New Roman" w:hAnsi="Times New Roman" w:cs="Times New Roman"/>
        </w:rPr>
        <w:t>requestAnimationFrame</w:t>
      </w:r>
      <w:proofErr w:type="spellEnd"/>
      <w:r w:rsidRPr="004820EF">
        <w:rPr>
          <w:rFonts w:ascii="Times New Roman" w:hAnsi="Times New Roman" w:cs="Times New Roman"/>
        </w:rPr>
        <w:t>.</w:t>
      </w:r>
    </w:p>
    <w:p w14:paraId="5B6FF62A"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Use efficient state updates (</w:t>
      </w:r>
      <w:proofErr w:type="spellStart"/>
      <w:r w:rsidRPr="004820EF">
        <w:rPr>
          <w:rFonts w:ascii="Times New Roman" w:hAnsi="Times New Roman" w:cs="Times New Roman"/>
        </w:rPr>
        <w:t>useReducer</w:t>
      </w:r>
      <w:proofErr w:type="spellEnd"/>
      <w:r w:rsidRPr="004820EF">
        <w:rPr>
          <w:rFonts w:ascii="Times New Roman" w:hAnsi="Times New Roman" w:cs="Times New Roman"/>
        </w:rPr>
        <w:t>, scoped state) to avoid unnecessary re-renders.</w:t>
      </w:r>
    </w:p>
    <w:p w14:paraId="45CCF5C6" w14:textId="62FD94A1" w:rsidR="001638AB" w:rsidRPr="001638AB" w:rsidRDefault="004820EF" w:rsidP="001638AB">
      <w:pPr>
        <w:pStyle w:val="ListParagraph"/>
        <w:numPr>
          <w:ilvl w:val="0"/>
          <w:numId w:val="1"/>
        </w:numPr>
        <w:rPr>
          <w:rFonts w:ascii="Times New Roman" w:hAnsi="Times New Roman" w:cs="Times New Roman"/>
          <w:b/>
          <w:bCs/>
        </w:rPr>
      </w:pPr>
      <w:r w:rsidRPr="001638AB">
        <w:rPr>
          <w:rFonts w:ascii="Times New Roman" w:hAnsi="Times New Roman" w:cs="Times New Roman"/>
          <w:b/>
          <w:bCs/>
        </w:rPr>
        <w:t>Reliability</w:t>
      </w:r>
    </w:p>
    <w:p w14:paraId="71439D3E" w14:textId="36F1CCB0" w:rsidR="004820EF" w:rsidRPr="001638AB" w:rsidRDefault="004820EF" w:rsidP="001638AB">
      <w:pPr>
        <w:rPr>
          <w:rFonts w:ascii="Times New Roman" w:hAnsi="Times New Roman" w:cs="Times New Roman"/>
        </w:rPr>
      </w:pPr>
      <w:r w:rsidRPr="001638AB">
        <w:rPr>
          <w:rFonts w:ascii="Times New Roman" w:hAnsi="Times New Roman" w:cs="Times New Roman"/>
        </w:rPr>
        <w:t>Week 2 reference: QA-3 Reliability (Session Continuity during AI failure)</w:t>
      </w:r>
      <w:r w:rsidRPr="001638AB">
        <w:rPr>
          <w:rFonts w:ascii="Times New Roman" w:hAnsi="Times New Roman" w:cs="Times New Roman"/>
        </w:rPr>
        <w:br/>
        <w:t>Why this drives architecture: The system depends on an external AI provider, which introduces latency, timeouts, and occasional failures outside the team’s control. If an AI request fails and the user loses lab state, the learning session breaks and the platform becomes frustrating to use. Reliability here is defined as continuity of the learning experience rather than infrastructure uptime.</w:t>
      </w:r>
      <w:r w:rsidRPr="001638AB">
        <w:rPr>
          <w:rFonts w:ascii="Times New Roman" w:hAnsi="Times New Roman" w:cs="Times New Roman"/>
        </w:rPr>
        <w:br/>
        <w:t>Business impact if not addressed architecturally: Students lose progress and trust in the platform. Demos become high risk because AI failures can derail the session. The team also loses the ability to diagnose issues if failures are not handled consistently.</w:t>
      </w:r>
      <w:r w:rsidRPr="001638AB">
        <w:rPr>
          <w:rFonts w:ascii="Times New Roman" w:hAnsi="Times New Roman" w:cs="Times New Roman"/>
        </w:rPr>
        <w:br/>
        <w:t>Architectural implications:</w:t>
      </w:r>
    </w:p>
    <w:p w14:paraId="49F45A9E"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Preserve lab state independently from AI requests.</w:t>
      </w:r>
    </w:p>
    <w:p w14:paraId="3E454C6B"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Design AI calls as optional enhancements, not blockers to running simulations.</w:t>
      </w:r>
    </w:p>
    <w:p w14:paraId="039189BB"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Provide clear retry flows and user-friendly errors without resetting the lab.</w:t>
      </w:r>
    </w:p>
    <w:p w14:paraId="015D6AC8" w14:textId="1A2E72FE" w:rsidR="004820EF" w:rsidRPr="004820EF" w:rsidRDefault="004820EF" w:rsidP="004820EF">
      <w:pPr>
        <w:rPr>
          <w:rFonts w:ascii="Times New Roman" w:hAnsi="Times New Roman" w:cs="Times New Roman"/>
        </w:rPr>
      </w:pPr>
      <w:r w:rsidRPr="004820EF">
        <w:rPr>
          <w:rFonts w:ascii="Times New Roman" w:hAnsi="Times New Roman" w:cs="Times New Roman"/>
        </w:rPr>
        <w:t>·   Centralize AI request handling so failures are managed consistently.</w:t>
      </w:r>
    </w:p>
    <w:p w14:paraId="7C824217" w14:textId="2C2E5CE6" w:rsidR="003735DA" w:rsidRPr="003735DA" w:rsidRDefault="004820EF" w:rsidP="003735DA">
      <w:pPr>
        <w:pStyle w:val="ListParagraph"/>
        <w:numPr>
          <w:ilvl w:val="0"/>
          <w:numId w:val="1"/>
        </w:numPr>
        <w:rPr>
          <w:rFonts w:ascii="Times New Roman" w:hAnsi="Times New Roman" w:cs="Times New Roman"/>
        </w:rPr>
      </w:pPr>
      <w:r w:rsidRPr="003735DA">
        <w:rPr>
          <w:rFonts w:ascii="Times New Roman" w:hAnsi="Times New Roman" w:cs="Times New Roman"/>
          <w:b/>
          <w:bCs/>
        </w:rPr>
        <w:lastRenderedPageBreak/>
        <w:t>Security</w:t>
      </w:r>
    </w:p>
    <w:p w14:paraId="77D635B2" w14:textId="64833FAB" w:rsidR="004820EF" w:rsidRPr="003735DA" w:rsidRDefault="004820EF" w:rsidP="003735DA">
      <w:pPr>
        <w:rPr>
          <w:rFonts w:ascii="Times New Roman" w:hAnsi="Times New Roman" w:cs="Times New Roman"/>
        </w:rPr>
      </w:pPr>
      <w:r w:rsidRPr="003735DA">
        <w:rPr>
          <w:rFonts w:ascii="Times New Roman" w:hAnsi="Times New Roman" w:cs="Times New Roman"/>
        </w:rPr>
        <w:t>Week 2 reference: QA-4 Security (API Key and Data Protection)</w:t>
      </w:r>
      <w:r w:rsidRPr="003735DA">
        <w:rPr>
          <w:rFonts w:ascii="Times New Roman" w:hAnsi="Times New Roman" w:cs="Times New Roman"/>
        </w:rPr>
        <w:br/>
        <w:t>Why this drives architecture: AI integration requires secrets. If keys are exposed in client code or network responses, the project becomes unsafe to demo and could lead to unauthorized usage and cost exposure. Even without user accounts, protecting credentials is a baseline expectation for professional software engineering.</w:t>
      </w:r>
      <w:r w:rsidRPr="003735DA">
        <w:rPr>
          <w:rFonts w:ascii="Times New Roman" w:hAnsi="Times New Roman" w:cs="Times New Roman"/>
        </w:rPr>
        <w:br/>
        <w:t>Business impact if not addressed architecturally: Key leakage creates financial risk and reputational damage, and it can force the team to redesign integration late in the project. It also weakens the project as a portfolio artifact because insecure patterns are immediately visible to reviewers.</w:t>
      </w:r>
      <w:r w:rsidRPr="003735DA">
        <w:rPr>
          <w:rFonts w:ascii="Times New Roman" w:hAnsi="Times New Roman" w:cs="Times New Roman"/>
        </w:rPr>
        <w:br/>
        <w:t>Architectural implications:</w:t>
      </w:r>
    </w:p>
    <w:p w14:paraId="6FD6F2F6"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Route all AI calls through a backend API gateway.</w:t>
      </w:r>
    </w:p>
    <w:p w14:paraId="2433B224"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Store API keys server-side only.</w:t>
      </w:r>
    </w:p>
    <w:p w14:paraId="6E45E2C5"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Send only minimal, structured lab snapshots and avoid sensitive data collection.</w:t>
      </w:r>
    </w:p>
    <w:p w14:paraId="0A199BA7"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Enforce consistent request and error handling at the integration boundary.</w:t>
      </w:r>
    </w:p>
    <w:p w14:paraId="1375015B" w14:textId="77777777" w:rsidR="004820EF" w:rsidRPr="004820EF" w:rsidRDefault="004820EF" w:rsidP="00B34015">
      <w:pPr>
        <w:jc w:val="center"/>
        <w:rPr>
          <w:rFonts w:ascii="Times New Roman" w:hAnsi="Times New Roman" w:cs="Times New Roman"/>
        </w:rPr>
      </w:pPr>
      <w:r w:rsidRPr="004820EF">
        <w:rPr>
          <w:rFonts w:ascii="Times New Roman" w:hAnsi="Times New Roman" w:cs="Times New Roman"/>
          <w:b/>
          <w:bCs/>
        </w:rPr>
        <w:t>Architecture Overview</w:t>
      </w:r>
    </w:p>
    <w:p w14:paraId="0AC1AF91" w14:textId="2A920417" w:rsidR="004820EF" w:rsidRPr="004820EF" w:rsidRDefault="004820EF" w:rsidP="004820EF">
      <w:pPr>
        <w:rPr>
          <w:rFonts w:ascii="Times New Roman" w:hAnsi="Times New Roman" w:cs="Times New Roman"/>
        </w:rPr>
      </w:pPr>
      <w:r w:rsidRPr="004820EF">
        <w:rPr>
          <w:rFonts w:ascii="Times New Roman" w:hAnsi="Times New Roman" w:cs="Times New Roman"/>
        </w:rPr>
        <w:t>Overall architectural style and pattern</w:t>
      </w:r>
      <w:r w:rsidR="00B34015">
        <w:rPr>
          <w:rFonts w:ascii="Times New Roman" w:hAnsi="Times New Roman" w:cs="Times New Roman"/>
        </w:rPr>
        <w:t>:</w:t>
      </w:r>
      <w:r w:rsidRPr="004820EF">
        <w:rPr>
          <w:rFonts w:ascii="Times New Roman" w:hAnsi="Times New Roman" w:cs="Times New Roman"/>
        </w:rPr>
        <w:br/>
        <w:t>STEMulator uses a modular monolith with a layered frontend structure and a thin service boundary for external integrations. The primary deliverable is a single React + TypeScript web application organized by feature modules (Courses, Labs, Lab Player, AI Coach) rather than by technical layers alone. This style keeps development and deployment simple for an 8-week project while still enforcing clear internal boundaries so additional labs, modules, and future backend capabilities can be added without major refactoring.</w:t>
      </w:r>
    </w:p>
    <w:p w14:paraId="4379074C"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Key structural elements</w:t>
      </w:r>
    </w:p>
    <w:p w14:paraId="1519BC3D" w14:textId="77777777" w:rsidR="004820EF" w:rsidRPr="004820EF" w:rsidRDefault="004820EF" w:rsidP="004820EF">
      <w:pPr>
        <w:rPr>
          <w:rFonts w:ascii="Times New Roman" w:hAnsi="Times New Roman" w:cs="Times New Roman"/>
        </w:rPr>
      </w:pPr>
      <w:r w:rsidRPr="00B34015">
        <w:rPr>
          <w:rFonts w:ascii="Times New Roman" w:hAnsi="Times New Roman" w:cs="Times New Roman"/>
          <w:b/>
          <w:bCs/>
        </w:rPr>
        <w:t>1. Presentation layer (React UI)</w:t>
      </w:r>
      <w:r w:rsidRPr="004820EF">
        <w:rPr>
          <w:rFonts w:ascii="Times New Roman" w:hAnsi="Times New Roman" w:cs="Times New Roman"/>
        </w:rPr>
        <w:br/>
        <w:t>Responsibilities</w:t>
      </w:r>
    </w:p>
    <w:p w14:paraId="17572A88" w14:textId="273E4A34" w:rsidR="004820EF" w:rsidRPr="00386991" w:rsidRDefault="004820EF" w:rsidP="00386991">
      <w:pPr>
        <w:pStyle w:val="ListParagraph"/>
        <w:numPr>
          <w:ilvl w:val="0"/>
          <w:numId w:val="2"/>
        </w:numPr>
        <w:rPr>
          <w:rFonts w:ascii="Times New Roman" w:hAnsi="Times New Roman" w:cs="Times New Roman"/>
        </w:rPr>
      </w:pPr>
      <w:r w:rsidRPr="00386991">
        <w:rPr>
          <w:rFonts w:ascii="Times New Roman" w:hAnsi="Times New Roman" w:cs="Times New Roman"/>
        </w:rPr>
        <w:t>Provides navigation, course/module browsing, and lab selection.</w:t>
      </w:r>
    </w:p>
    <w:p w14:paraId="060769FE" w14:textId="4B12B5A7" w:rsidR="004820EF" w:rsidRPr="00386991" w:rsidRDefault="004820EF" w:rsidP="00386991">
      <w:pPr>
        <w:pStyle w:val="ListParagraph"/>
        <w:numPr>
          <w:ilvl w:val="0"/>
          <w:numId w:val="2"/>
        </w:numPr>
        <w:rPr>
          <w:rFonts w:ascii="Times New Roman" w:hAnsi="Times New Roman" w:cs="Times New Roman"/>
        </w:rPr>
      </w:pPr>
      <w:r w:rsidRPr="00386991">
        <w:rPr>
          <w:rFonts w:ascii="Times New Roman" w:hAnsi="Times New Roman" w:cs="Times New Roman"/>
        </w:rPr>
        <w:t>Hosts the Lab Player experience (simulation view, controls, results, AI coach).</w:t>
      </w:r>
    </w:p>
    <w:p w14:paraId="6579ECCB" w14:textId="041D168C" w:rsidR="004820EF" w:rsidRPr="00386991" w:rsidRDefault="004820EF" w:rsidP="00386991">
      <w:pPr>
        <w:pStyle w:val="ListParagraph"/>
        <w:numPr>
          <w:ilvl w:val="0"/>
          <w:numId w:val="2"/>
        </w:numPr>
        <w:rPr>
          <w:rFonts w:ascii="Times New Roman" w:hAnsi="Times New Roman" w:cs="Times New Roman"/>
        </w:rPr>
      </w:pPr>
      <w:r w:rsidRPr="00386991">
        <w:rPr>
          <w:rFonts w:ascii="Times New Roman" w:hAnsi="Times New Roman" w:cs="Times New Roman"/>
        </w:rPr>
        <w:t>Enforces input validation and displays user-friendly error states.</w:t>
      </w:r>
    </w:p>
    <w:p w14:paraId="117E1871" w14:textId="77777777" w:rsidR="004820EF" w:rsidRPr="00386991" w:rsidRDefault="004820EF" w:rsidP="00386991">
      <w:pPr>
        <w:pStyle w:val="ListParagraph"/>
        <w:numPr>
          <w:ilvl w:val="0"/>
          <w:numId w:val="2"/>
        </w:numPr>
        <w:rPr>
          <w:rFonts w:ascii="Times New Roman" w:hAnsi="Times New Roman" w:cs="Times New Roman"/>
        </w:rPr>
      </w:pPr>
      <w:r w:rsidRPr="00386991">
        <w:rPr>
          <w:rFonts w:ascii="Times New Roman" w:hAnsi="Times New Roman" w:cs="Times New Roman"/>
        </w:rPr>
        <w:t>Major UI modules</w:t>
      </w:r>
    </w:p>
    <w:p w14:paraId="2D7C61B9" w14:textId="259E8C2E" w:rsidR="004820EF" w:rsidRPr="00386991" w:rsidRDefault="004820EF" w:rsidP="00386991">
      <w:pPr>
        <w:pStyle w:val="ListParagraph"/>
        <w:numPr>
          <w:ilvl w:val="0"/>
          <w:numId w:val="2"/>
        </w:numPr>
        <w:rPr>
          <w:rFonts w:ascii="Times New Roman" w:hAnsi="Times New Roman" w:cs="Times New Roman"/>
        </w:rPr>
      </w:pPr>
      <w:r w:rsidRPr="00386991">
        <w:rPr>
          <w:rFonts w:ascii="Times New Roman" w:hAnsi="Times New Roman" w:cs="Times New Roman"/>
        </w:rPr>
        <w:t>Home and Navigation: menu, search, routing, and layout shell.</w:t>
      </w:r>
    </w:p>
    <w:p w14:paraId="17BDB24D" w14:textId="322CF821" w:rsidR="004820EF" w:rsidRPr="00386991" w:rsidRDefault="004820EF" w:rsidP="00386991">
      <w:pPr>
        <w:pStyle w:val="ListParagraph"/>
        <w:numPr>
          <w:ilvl w:val="0"/>
          <w:numId w:val="2"/>
        </w:numPr>
        <w:rPr>
          <w:rFonts w:ascii="Times New Roman" w:hAnsi="Times New Roman" w:cs="Times New Roman"/>
        </w:rPr>
      </w:pPr>
      <w:r w:rsidRPr="00386991">
        <w:rPr>
          <w:rFonts w:ascii="Times New Roman" w:hAnsi="Times New Roman" w:cs="Times New Roman"/>
        </w:rPr>
        <w:t>Course Explorer: course catalog, module list, course detail pages.</w:t>
      </w:r>
    </w:p>
    <w:p w14:paraId="636E015F" w14:textId="73117E13" w:rsidR="004820EF" w:rsidRPr="00386991" w:rsidRDefault="004820EF" w:rsidP="00386991">
      <w:pPr>
        <w:pStyle w:val="ListParagraph"/>
        <w:numPr>
          <w:ilvl w:val="0"/>
          <w:numId w:val="2"/>
        </w:numPr>
        <w:rPr>
          <w:rFonts w:ascii="Times New Roman" w:hAnsi="Times New Roman" w:cs="Times New Roman"/>
        </w:rPr>
      </w:pPr>
      <w:r w:rsidRPr="00386991">
        <w:rPr>
          <w:rFonts w:ascii="Times New Roman" w:hAnsi="Times New Roman" w:cs="Times New Roman"/>
        </w:rPr>
        <w:t>Lab Explorer: lab catalog, filtering, and launch flow.</w:t>
      </w:r>
    </w:p>
    <w:p w14:paraId="0E378BB5" w14:textId="074F1819" w:rsidR="004820EF" w:rsidRPr="00386991" w:rsidRDefault="004820EF" w:rsidP="00386991">
      <w:pPr>
        <w:pStyle w:val="ListParagraph"/>
        <w:numPr>
          <w:ilvl w:val="0"/>
          <w:numId w:val="2"/>
        </w:numPr>
        <w:rPr>
          <w:rFonts w:ascii="Times New Roman" w:hAnsi="Times New Roman" w:cs="Times New Roman"/>
        </w:rPr>
      </w:pPr>
      <w:r w:rsidRPr="00386991">
        <w:rPr>
          <w:rFonts w:ascii="Times New Roman" w:hAnsi="Times New Roman" w:cs="Times New Roman"/>
        </w:rPr>
        <w:t xml:space="preserve">Lab Player: reusable shell that loads a lab module based on a </w:t>
      </w:r>
      <w:proofErr w:type="spellStart"/>
      <w:r w:rsidRPr="00386991">
        <w:rPr>
          <w:rFonts w:ascii="Times New Roman" w:hAnsi="Times New Roman" w:cs="Times New Roman"/>
        </w:rPr>
        <w:t>labId</w:t>
      </w:r>
      <w:proofErr w:type="spellEnd"/>
      <w:r w:rsidRPr="00386991">
        <w:rPr>
          <w:rFonts w:ascii="Times New Roman" w:hAnsi="Times New Roman" w:cs="Times New Roman"/>
        </w:rPr>
        <w:t xml:space="preserve"> and config.</w:t>
      </w:r>
    </w:p>
    <w:p w14:paraId="03F74B57" w14:textId="4853CD5E" w:rsidR="004820EF" w:rsidRPr="00386991" w:rsidRDefault="004820EF" w:rsidP="00386991">
      <w:pPr>
        <w:pStyle w:val="ListParagraph"/>
        <w:numPr>
          <w:ilvl w:val="0"/>
          <w:numId w:val="2"/>
        </w:numPr>
        <w:rPr>
          <w:rFonts w:ascii="Times New Roman" w:hAnsi="Times New Roman" w:cs="Times New Roman"/>
        </w:rPr>
      </w:pPr>
      <w:r w:rsidRPr="00386991">
        <w:rPr>
          <w:rFonts w:ascii="Times New Roman" w:hAnsi="Times New Roman" w:cs="Times New Roman"/>
        </w:rPr>
        <w:t>AI Coach Panel: chat interface plus quick actions like Explain, Hint, Check Reasoning.</w:t>
      </w:r>
    </w:p>
    <w:p w14:paraId="4111FF01" w14:textId="77777777" w:rsidR="004820EF" w:rsidRPr="004820EF" w:rsidRDefault="004820EF" w:rsidP="004820EF">
      <w:pPr>
        <w:rPr>
          <w:rFonts w:ascii="Times New Roman" w:hAnsi="Times New Roman" w:cs="Times New Roman"/>
        </w:rPr>
      </w:pPr>
      <w:r w:rsidRPr="006402B6">
        <w:rPr>
          <w:rFonts w:ascii="Times New Roman" w:hAnsi="Times New Roman" w:cs="Times New Roman"/>
          <w:b/>
          <w:bCs/>
        </w:rPr>
        <w:lastRenderedPageBreak/>
        <w:t>2. Domain and data model layer (TypeScript types)</w:t>
      </w:r>
      <w:r w:rsidRPr="004820EF">
        <w:rPr>
          <w:rFonts w:ascii="Times New Roman" w:hAnsi="Times New Roman" w:cs="Times New Roman"/>
        </w:rPr>
        <w:br/>
        <w:t>Responsibilities</w:t>
      </w:r>
    </w:p>
    <w:p w14:paraId="6A709E41" w14:textId="23018EE4" w:rsidR="004820EF" w:rsidRPr="00BE36C9" w:rsidRDefault="004820EF" w:rsidP="00BE36C9">
      <w:pPr>
        <w:pStyle w:val="ListParagraph"/>
        <w:numPr>
          <w:ilvl w:val="0"/>
          <w:numId w:val="6"/>
        </w:numPr>
        <w:rPr>
          <w:rFonts w:ascii="Times New Roman" w:hAnsi="Times New Roman" w:cs="Times New Roman"/>
        </w:rPr>
      </w:pPr>
      <w:r w:rsidRPr="00BE36C9">
        <w:rPr>
          <w:rFonts w:ascii="Times New Roman" w:hAnsi="Times New Roman" w:cs="Times New Roman"/>
        </w:rPr>
        <w:t xml:space="preserve">Defines strongly typed models for Course, Module, Lesson, Lab, </w:t>
      </w:r>
      <w:proofErr w:type="spellStart"/>
      <w:r w:rsidRPr="00BE36C9">
        <w:rPr>
          <w:rFonts w:ascii="Times New Roman" w:hAnsi="Times New Roman" w:cs="Times New Roman"/>
        </w:rPr>
        <w:t>LabInputs</w:t>
      </w:r>
      <w:proofErr w:type="spellEnd"/>
      <w:r w:rsidRPr="00BE36C9">
        <w:rPr>
          <w:rFonts w:ascii="Times New Roman" w:hAnsi="Times New Roman" w:cs="Times New Roman"/>
        </w:rPr>
        <w:t xml:space="preserve">, </w:t>
      </w:r>
      <w:proofErr w:type="spellStart"/>
      <w:r w:rsidRPr="00BE36C9">
        <w:rPr>
          <w:rFonts w:ascii="Times New Roman" w:hAnsi="Times New Roman" w:cs="Times New Roman"/>
        </w:rPr>
        <w:t>LabOutputs</w:t>
      </w:r>
      <w:proofErr w:type="spellEnd"/>
      <w:r w:rsidRPr="00BE36C9">
        <w:rPr>
          <w:rFonts w:ascii="Times New Roman" w:hAnsi="Times New Roman" w:cs="Times New Roman"/>
        </w:rPr>
        <w:t xml:space="preserve">, and </w:t>
      </w:r>
      <w:proofErr w:type="spellStart"/>
      <w:r w:rsidRPr="00BE36C9">
        <w:rPr>
          <w:rFonts w:ascii="Times New Roman" w:hAnsi="Times New Roman" w:cs="Times New Roman"/>
        </w:rPr>
        <w:t>LabSnapshot</w:t>
      </w:r>
      <w:proofErr w:type="spellEnd"/>
      <w:r w:rsidRPr="00BE36C9">
        <w:rPr>
          <w:rFonts w:ascii="Times New Roman" w:hAnsi="Times New Roman" w:cs="Times New Roman"/>
        </w:rPr>
        <w:t>.</w:t>
      </w:r>
    </w:p>
    <w:p w14:paraId="7D741C18" w14:textId="287052C2" w:rsidR="004820EF" w:rsidRPr="00BE36C9" w:rsidRDefault="004820EF" w:rsidP="00BE36C9">
      <w:pPr>
        <w:pStyle w:val="ListParagraph"/>
        <w:numPr>
          <w:ilvl w:val="0"/>
          <w:numId w:val="6"/>
        </w:numPr>
        <w:rPr>
          <w:rFonts w:ascii="Times New Roman" w:hAnsi="Times New Roman" w:cs="Times New Roman"/>
        </w:rPr>
      </w:pPr>
      <w:r w:rsidRPr="00BE36C9">
        <w:rPr>
          <w:rFonts w:ascii="Times New Roman" w:hAnsi="Times New Roman" w:cs="Times New Roman"/>
        </w:rPr>
        <w:t>Provides a consistent contract for adding labs and associating them with course modules.</w:t>
      </w:r>
    </w:p>
    <w:p w14:paraId="6A66C7EA" w14:textId="77777777" w:rsidR="004820EF" w:rsidRPr="004820EF" w:rsidRDefault="004820EF" w:rsidP="004820EF">
      <w:pPr>
        <w:rPr>
          <w:rFonts w:ascii="Times New Roman" w:hAnsi="Times New Roman" w:cs="Times New Roman"/>
        </w:rPr>
      </w:pPr>
      <w:r w:rsidRPr="00BE36C9">
        <w:rPr>
          <w:rFonts w:ascii="Times New Roman" w:hAnsi="Times New Roman" w:cs="Times New Roman"/>
          <w:b/>
          <w:bCs/>
        </w:rPr>
        <w:t>3. Simulation layer (lab modules and simulation engine)</w:t>
      </w:r>
      <w:r w:rsidRPr="004820EF">
        <w:rPr>
          <w:rFonts w:ascii="Times New Roman" w:hAnsi="Times New Roman" w:cs="Times New Roman"/>
        </w:rPr>
        <w:br/>
        <w:t>Responsibilities</w:t>
      </w:r>
    </w:p>
    <w:p w14:paraId="04105E50" w14:textId="44F73885" w:rsidR="004820EF" w:rsidRPr="00BB10E6" w:rsidRDefault="004820EF" w:rsidP="00BB10E6">
      <w:pPr>
        <w:pStyle w:val="ListParagraph"/>
        <w:numPr>
          <w:ilvl w:val="0"/>
          <w:numId w:val="7"/>
        </w:numPr>
        <w:rPr>
          <w:rFonts w:ascii="Times New Roman" w:hAnsi="Times New Roman" w:cs="Times New Roman"/>
        </w:rPr>
      </w:pPr>
      <w:r w:rsidRPr="00BB10E6">
        <w:rPr>
          <w:rFonts w:ascii="Times New Roman" w:hAnsi="Times New Roman" w:cs="Times New Roman"/>
        </w:rPr>
        <w:t>Implements simulation logic as pure TypeScript functions (deterministic, testable).</w:t>
      </w:r>
    </w:p>
    <w:p w14:paraId="02FED1AC" w14:textId="44E93B95" w:rsidR="004820EF" w:rsidRPr="00BB10E6" w:rsidRDefault="004820EF" w:rsidP="00BB10E6">
      <w:pPr>
        <w:pStyle w:val="ListParagraph"/>
        <w:numPr>
          <w:ilvl w:val="0"/>
          <w:numId w:val="7"/>
        </w:numPr>
        <w:rPr>
          <w:rFonts w:ascii="Times New Roman" w:hAnsi="Times New Roman" w:cs="Times New Roman"/>
        </w:rPr>
      </w:pPr>
      <w:r w:rsidRPr="00BB10E6">
        <w:rPr>
          <w:rFonts w:ascii="Times New Roman" w:hAnsi="Times New Roman" w:cs="Times New Roman"/>
        </w:rPr>
        <w:t>Generates outputs and datasets for charts and Canvas animation.</w:t>
      </w:r>
    </w:p>
    <w:p w14:paraId="04BE6637" w14:textId="4B98BB7C" w:rsidR="004820EF" w:rsidRPr="00BB10E6" w:rsidRDefault="004820EF" w:rsidP="00BB10E6">
      <w:pPr>
        <w:pStyle w:val="ListParagraph"/>
        <w:numPr>
          <w:ilvl w:val="0"/>
          <w:numId w:val="7"/>
        </w:numPr>
        <w:rPr>
          <w:rFonts w:ascii="Times New Roman" w:hAnsi="Times New Roman" w:cs="Times New Roman"/>
        </w:rPr>
      </w:pPr>
      <w:r w:rsidRPr="00BB10E6">
        <w:rPr>
          <w:rFonts w:ascii="Times New Roman" w:hAnsi="Times New Roman" w:cs="Times New Roman"/>
        </w:rPr>
        <w:t>Exposes a standardized lab module interface so new labs plug into the Lab Player without rewriting the shell.</w:t>
      </w:r>
    </w:p>
    <w:p w14:paraId="1763FE56" w14:textId="77777777" w:rsidR="004820EF" w:rsidRPr="004820EF" w:rsidRDefault="004820EF" w:rsidP="004820EF">
      <w:pPr>
        <w:rPr>
          <w:rFonts w:ascii="Times New Roman" w:hAnsi="Times New Roman" w:cs="Times New Roman"/>
        </w:rPr>
      </w:pPr>
      <w:r w:rsidRPr="00BB10E6">
        <w:rPr>
          <w:rFonts w:ascii="Times New Roman" w:hAnsi="Times New Roman" w:cs="Times New Roman"/>
          <w:b/>
          <w:bCs/>
        </w:rPr>
        <w:t>4. State management layer (React hooks, context, reducer)</w:t>
      </w:r>
      <w:r w:rsidRPr="004820EF">
        <w:rPr>
          <w:rFonts w:ascii="Times New Roman" w:hAnsi="Times New Roman" w:cs="Times New Roman"/>
        </w:rPr>
        <w:br/>
        <w:t>Responsibilities</w:t>
      </w:r>
    </w:p>
    <w:p w14:paraId="7220F61B" w14:textId="2E49D384" w:rsidR="004820EF" w:rsidRPr="00BB10E6" w:rsidRDefault="004820EF" w:rsidP="00BB10E6">
      <w:pPr>
        <w:pStyle w:val="ListParagraph"/>
        <w:numPr>
          <w:ilvl w:val="0"/>
          <w:numId w:val="9"/>
        </w:numPr>
        <w:rPr>
          <w:rFonts w:ascii="Times New Roman" w:hAnsi="Times New Roman" w:cs="Times New Roman"/>
        </w:rPr>
      </w:pPr>
      <w:r w:rsidRPr="00BB10E6">
        <w:rPr>
          <w:rFonts w:ascii="Times New Roman" w:hAnsi="Times New Roman" w:cs="Times New Roman"/>
        </w:rPr>
        <w:t>Manages lab state (inputs, outputs, run history, event log).</w:t>
      </w:r>
    </w:p>
    <w:p w14:paraId="758E68B2" w14:textId="7EAE42EA" w:rsidR="004820EF" w:rsidRPr="00BB10E6" w:rsidRDefault="004820EF" w:rsidP="00BB10E6">
      <w:pPr>
        <w:pStyle w:val="ListParagraph"/>
        <w:numPr>
          <w:ilvl w:val="0"/>
          <w:numId w:val="9"/>
        </w:numPr>
        <w:rPr>
          <w:rFonts w:ascii="Times New Roman" w:hAnsi="Times New Roman" w:cs="Times New Roman"/>
        </w:rPr>
      </w:pPr>
      <w:r w:rsidRPr="00BB10E6">
        <w:rPr>
          <w:rFonts w:ascii="Times New Roman" w:hAnsi="Times New Roman" w:cs="Times New Roman"/>
        </w:rPr>
        <w:t>Preserves state across AI calls and error conditions.</w:t>
      </w:r>
    </w:p>
    <w:p w14:paraId="7353790F" w14:textId="1C037F8E" w:rsidR="004820EF" w:rsidRPr="00BB10E6" w:rsidRDefault="004820EF" w:rsidP="00BB10E6">
      <w:pPr>
        <w:pStyle w:val="ListParagraph"/>
        <w:numPr>
          <w:ilvl w:val="0"/>
          <w:numId w:val="9"/>
        </w:numPr>
        <w:rPr>
          <w:rFonts w:ascii="Times New Roman" w:hAnsi="Times New Roman" w:cs="Times New Roman"/>
        </w:rPr>
      </w:pPr>
      <w:r w:rsidRPr="00BB10E6">
        <w:rPr>
          <w:rFonts w:ascii="Times New Roman" w:hAnsi="Times New Roman" w:cs="Times New Roman"/>
        </w:rPr>
        <w:t>Produces lab snapshots for AI guidance requests.</w:t>
      </w:r>
    </w:p>
    <w:p w14:paraId="64583327" w14:textId="77777777" w:rsidR="004820EF" w:rsidRPr="00BB10E6" w:rsidRDefault="004820EF" w:rsidP="004820EF">
      <w:pPr>
        <w:rPr>
          <w:rFonts w:ascii="Times New Roman" w:hAnsi="Times New Roman" w:cs="Times New Roman"/>
          <w:b/>
          <w:bCs/>
        </w:rPr>
      </w:pPr>
      <w:r w:rsidRPr="00BB10E6">
        <w:rPr>
          <w:rFonts w:ascii="Times New Roman" w:hAnsi="Times New Roman" w:cs="Times New Roman"/>
          <w:b/>
          <w:bCs/>
        </w:rPr>
        <w:t>Integration approach</w:t>
      </w:r>
    </w:p>
    <w:p w14:paraId="26AF3F01"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Internal communication</w:t>
      </w:r>
    </w:p>
    <w:p w14:paraId="2C10C90E" w14:textId="47797935" w:rsidR="004820EF" w:rsidRPr="00BB10E6" w:rsidRDefault="004820EF" w:rsidP="00BB10E6">
      <w:pPr>
        <w:pStyle w:val="ListParagraph"/>
        <w:numPr>
          <w:ilvl w:val="0"/>
          <w:numId w:val="11"/>
        </w:numPr>
        <w:rPr>
          <w:rFonts w:ascii="Times New Roman" w:hAnsi="Times New Roman" w:cs="Times New Roman"/>
        </w:rPr>
      </w:pPr>
      <w:r w:rsidRPr="00BB10E6">
        <w:rPr>
          <w:rFonts w:ascii="Times New Roman" w:hAnsi="Times New Roman" w:cs="Times New Roman"/>
        </w:rPr>
        <w:t>React props for component composition.</w:t>
      </w:r>
    </w:p>
    <w:p w14:paraId="1AFDE0B3" w14:textId="372B2ADA" w:rsidR="004820EF" w:rsidRPr="00BB10E6" w:rsidRDefault="004820EF" w:rsidP="00BB10E6">
      <w:pPr>
        <w:pStyle w:val="ListParagraph"/>
        <w:numPr>
          <w:ilvl w:val="0"/>
          <w:numId w:val="11"/>
        </w:numPr>
        <w:rPr>
          <w:rFonts w:ascii="Times New Roman" w:hAnsi="Times New Roman" w:cs="Times New Roman"/>
        </w:rPr>
      </w:pPr>
      <w:r w:rsidRPr="00BB10E6">
        <w:rPr>
          <w:rFonts w:ascii="Times New Roman" w:hAnsi="Times New Roman" w:cs="Times New Roman"/>
        </w:rPr>
        <w:t xml:space="preserve">Context and </w:t>
      </w:r>
      <w:proofErr w:type="spellStart"/>
      <w:r w:rsidRPr="00BB10E6">
        <w:rPr>
          <w:rFonts w:ascii="Times New Roman" w:hAnsi="Times New Roman" w:cs="Times New Roman"/>
        </w:rPr>
        <w:t>useReducer</w:t>
      </w:r>
      <w:proofErr w:type="spellEnd"/>
      <w:r w:rsidRPr="00BB10E6">
        <w:rPr>
          <w:rFonts w:ascii="Times New Roman" w:hAnsi="Times New Roman" w:cs="Times New Roman"/>
        </w:rPr>
        <w:t xml:space="preserve"> for shared lab state across Lab Player subcomponents.</w:t>
      </w:r>
    </w:p>
    <w:p w14:paraId="18A1F8DD" w14:textId="43D261F6" w:rsidR="004820EF" w:rsidRPr="00BB10E6" w:rsidRDefault="004820EF" w:rsidP="00BB10E6">
      <w:pPr>
        <w:pStyle w:val="ListParagraph"/>
        <w:numPr>
          <w:ilvl w:val="0"/>
          <w:numId w:val="11"/>
        </w:numPr>
        <w:rPr>
          <w:rFonts w:ascii="Times New Roman" w:hAnsi="Times New Roman" w:cs="Times New Roman"/>
        </w:rPr>
      </w:pPr>
      <w:r w:rsidRPr="00BB10E6">
        <w:rPr>
          <w:rFonts w:ascii="Times New Roman" w:hAnsi="Times New Roman" w:cs="Times New Roman"/>
        </w:rPr>
        <w:t>A lab module registry (configuration-driven) to load labs by identifier.</w:t>
      </w:r>
    </w:p>
    <w:p w14:paraId="18D4F4DA"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External communication</w:t>
      </w:r>
    </w:p>
    <w:p w14:paraId="3CC21C5F" w14:textId="16B50BDF" w:rsidR="004820EF" w:rsidRPr="00BB10E6" w:rsidRDefault="004820EF" w:rsidP="00BB10E6">
      <w:pPr>
        <w:pStyle w:val="ListParagraph"/>
        <w:numPr>
          <w:ilvl w:val="0"/>
          <w:numId w:val="13"/>
        </w:numPr>
        <w:rPr>
          <w:rFonts w:ascii="Times New Roman" w:hAnsi="Times New Roman" w:cs="Times New Roman"/>
        </w:rPr>
      </w:pPr>
      <w:r w:rsidRPr="00BB10E6">
        <w:rPr>
          <w:rFonts w:ascii="Times New Roman" w:hAnsi="Times New Roman" w:cs="Times New Roman"/>
        </w:rPr>
        <w:t>For the prototype: AI calls can be mocked or routed through a thin backend endpoint.</w:t>
      </w:r>
    </w:p>
    <w:p w14:paraId="7DC745CB" w14:textId="1404F62B" w:rsidR="004820EF" w:rsidRPr="00BB10E6" w:rsidRDefault="004820EF" w:rsidP="00BB10E6">
      <w:pPr>
        <w:pStyle w:val="ListParagraph"/>
        <w:numPr>
          <w:ilvl w:val="0"/>
          <w:numId w:val="13"/>
        </w:numPr>
        <w:rPr>
          <w:rFonts w:ascii="Times New Roman" w:hAnsi="Times New Roman" w:cs="Times New Roman"/>
        </w:rPr>
      </w:pPr>
      <w:r w:rsidRPr="00BB10E6">
        <w:rPr>
          <w:rFonts w:ascii="Times New Roman" w:hAnsi="Times New Roman" w:cs="Times New Roman"/>
        </w:rPr>
        <w:t>If enabled: REST calls to a backend AI gateway endpoint (for example, /</w:t>
      </w:r>
      <w:proofErr w:type="spellStart"/>
      <w:r w:rsidRPr="00BB10E6">
        <w:rPr>
          <w:rFonts w:ascii="Times New Roman" w:hAnsi="Times New Roman" w:cs="Times New Roman"/>
        </w:rPr>
        <w:t>api</w:t>
      </w:r>
      <w:proofErr w:type="spellEnd"/>
      <w:r w:rsidRPr="00BB10E6">
        <w:rPr>
          <w:rFonts w:ascii="Times New Roman" w:hAnsi="Times New Roman" w:cs="Times New Roman"/>
        </w:rPr>
        <w:t>/ai) that forwards requests to an AI provider. This protects secrets and provides consistent error handling. No message queues are required for the MVP.</w:t>
      </w:r>
    </w:p>
    <w:p w14:paraId="60CD826B" w14:textId="77777777" w:rsidR="004820EF" w:rsidRPr="00BB10E6" w:rsidRDefault="004820EF" w:rsidP="004820EF">
      <w:pPr>
        <w:rPr>
          <w:rFonts w:ascii="Times New Roman" w:hAnsi="Times New Roman" w:cs="Times New Roman"/>
          <w:b/>
          <w:bCs/>
        </w:rPr>
      </w:pPr>
      <w:r w:rsidRPr="00BB10E6">
        <w:rPr>
          <w:rFonts w:ascii="Times New Roman" w:hAnsi="Times New Roman" w:cs="Times New Roman"/>
          <w:b/>
          <w:bCs/>
        </w:rPr>
        <w:t>Deployment architecture</w:t>
      </w:r>
    </w:p>
    <w:p w14:paraId="47111E82"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Current deployment</w:t>
      </w:r>
    </w:p>
    <w:p w14:paraId="76CC40AF" w14:textId="07C97370" w:rsidR="004820EF" w:rsidRPr="00BB10E6" w:rsidRDefault="004820EF" w:rsidP="00BB10E6">
      <w:pPr>
        <w:pStyle w:val="ListParagraph"/>
        <w:numPr>
          <w:ilvl w:val="0"/>
          <w:numId w:val="15"/>
        </w:numPr>
        <w:rPr>
          <w:rFonts w:ascii="Times New Roman" w:hAnsi="Times New Roman" w:cs="Times New Roman"/>
        </w:rPr>
      </w:pPr>
      <w:r w:rsidRPr="00BB10E6">
        <w:rPr>
          <w:rFonts w:ascii="Times New Roman" w:hAnsi="Times New Roman" w:cs="Times New Roman"/>
        </w:rPr>
        <w:t>Static frontend deployment on a platform such as GitHub Pages.</w:t>
      </w:r>
    </w:p>
    <w:p w14:paraId="14DA6327" w14:textId="0A7DE671" w:rsidR="004820EF" w:rsidRPr="00BB10E6" w:rsidRDefault="004820EF" w:rsidP="00BB10E6">
      <w:pPr>
        <w:pStyle w:val="ListParagraph"/>
        <w:numPr>
          <w:ilvl w:val="0"/>
          <w:numId w:val="15"/>
        </w:numPr>
        <w:rPr>
          <w:rFonts w:ascii="Times New Roman" w:hAnsi="Times New Roman" w:cs="Times New Roman"/>
        </w:rPr>
      </w:pPr>
      <w:r w:rsidRPr="00BB10E6">
        <w:rPr>
          <w:rFonts w:ascii="Times New Roman" w:hAnsi="Times New Roman" w:cs="Times New Roman"/>
        </w:rPr>
        <w:t>CI pipeline can run linting, tests, and a production build before deployment.</w:t>
      </w:r>
    </w:p>
    <w:p w14:paraId="191A8019"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Planned deployment extension (if backend is introduced)</w:t>
      </w:r>
    </w:p>
    <w:p w14:paraId="28B10A03" w14:textId="1A69AA72" w:rsidR="004820EF" w:rsidRPr="005A3804" w:rsidRDefault="004820EF" w:rsidP="005A3804">
      <w:pPr>
        <w:pStyle w:val="ListParagraph"/>
        <w:numPr>
          <w:ilvl w:val="0"/>
          <w:numId w:val="17"/>
        </w:numPr>
        <w:rPr>
          <w:rFonts w:ascii="Times New Roman" w:hAnsi="Times New Roman" w:cs="Times New Roman"/>
        </w:rPr>
      </w:pPr>
      <w:r w:rsidRPr="005A3804">
        <w:rPr>
          <w:rFonts w:ascii="Times New Roman" w:hAnsi="Times New Roman" w:cs="Times New Roman"/>
        </w:rPr>
        <w:t>A small backend service deployed alongside the frontend to serve AI requests and keep API keys server-side.</w:t>
      </w:r>
    </w:p>
    <w:p w14:paraId="2AD9E125" w14:textId="5CF9ED3E" w:rsidR="004820EF" w:rsidRPr="005A3804" w:rsidRDefault="004820EF" w:rsidP="005A3804">
      <w:pPr>
        <w:pStyle w:val="ListParagraph"/>
        <w:numPr>
          <w:ilvl w:val="0"/>
          <w:numId w:val="17"/>
        </w:numPr>
        <w:rPr>
          <w:rFonts w:ascii="Times New Roman" w:hAnsi="Times New Roman" w:cs="Times New Roman"/>
        </w:rPr>
      </w:pPr>
      <w:r w:rsidRPr="005A3804">
        <w:rPr>
          <w:rFonts w:ascii="Times New Roman" w:hAnsi="Times New Roman" w:cs="Times New Roman"/>
        </w:rPr>
        <w:lastRenderedPageBreak/>
        <w:t>Containerization with Docker is optional but recommended if the backend is added to ensure consistent environments across development and deployment.</w:t>
      </w:r>
    </w:p>
    <w:p w14:paraId="009221DC" w14:textId="54FDD346" w:rsidR="004820EF" w:rsidRDefault="004820EF" w:rsidP="004820EF">
      <w:pPr>
        <w:rPr>
          <w:rFonts w:ascii="Times New Roman" w:hAnsi="Times New Roman" w:cs="Times New Roman"/>
          <w:b/>
          <w:bCs/>
        </w:rPr>
      </w:pPr>
      <w:r w:rsidRPr="004820EF">
        <w:rPr>
          <w:rFonts w:ascii="Times New Roman" w:hAnsi="Times New Roman" w:cs="Times New Roman"/>
          <w:b/>
          <w:bCs/>
        </w:rPr>
        <w:t xml:space="preserve">Architecture Views (C4 Model): </w:t>
      </w:r>
    </w:p>
    <w:p w14:paraId="71349C60" w14:textId="77777777" w:rsidR="008B44D9" w:rsidRDefault="008B44D9" w:rsidP="004820EF">
      <w:pPr>
        <w:rPr>
          <w:rFonts w:ascii="Times New Roman" w:hAnsi="Times New Roman" w:cs="Times New Roman"/>
          <w:b/>
          <w:bCs/>
        </w:rPr>
      </w:pPr>
    </w:p>
    <w:p w14:paraId="57AA4ED2" w14:textId="73F380A7" w:rsidR="00B72426" w:rsidRPr="00B72426" w:rsidRDefault="00B72426" w:rsidP="00B72426">
      <w:pPr>
        <w:rPr>
          <w:rFonts w:ascii="Times New Roman" w:hAnsi="Times New Roman" w:cs="Times New Roman"/>
        </w:rPr>
      </w:pPr>
      <w:r w:rsidRPr="00B72426">
        <w:rPr>
          <w:rFonts w:ascii="Times New Roman" w:hAnsi="Times New Roman" w:cs="Times New Roman"/>
          <w:noProof/>
        </w:rPr>
        <w:drawing>
          <wp:inline distT="0" distB="0" distL="0" distR="0" wp14:anchorId="6C9628DB" wp14:editId="1CA91C4B">
            <wp:extent cx="6304600" cy="4012018"/>
            <wp:effectExtent l="0" t="0" r="1270" b="0"/>
            <wp:docPr id="19200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57489" cy="4045674"/>
                    </a:xfrm>
                    <a:prstGeom prst="rect">
                      <a:avLst/>
                    </a:prstGeom>
                    <a:noFill/>
                    <a:ln>
                      <a:noFill/>
                    </a:ln>
                  </pic:spPr>
                </pic:pic>
              </a:graphicData>
            </a:graphic>
          </wp:inline>
        </w:drawing>
      </w:r>
    </w:p>
    <w:p w14:paraId="578A1D3A" w14:textId="4DBDC7DE" w:rsidR="00894B25" w:rsidRPr="00894B25" w:rsidRDefault="00894B25" w:rsidP="00894B25">
      <w:pPr>
        <w:rPr>
          <w:rFonts w:ascii="Times New Roman" w:hAnsi="Times New Roman" w:cs="Times New Roman"/>
        </w:rPr>
      </w:pPr>
      <w:r w:rsidRPr="00894B25">
        <w:rPr>
          <w:rFonts w:ascii="Times New Roman" w:hAnsi="Times New Roman" w:cs="Times New Roman"/>
        </w:rPr>
        <w:lastRenderedPageBreak/>
        <w:drawing>
          <wp:inline distT="0" distB="0" distL="0" distR="0" wp14:anchorId="43776C7F" wp14:editId="075B5C74">
            <wp:extent cx="6413500" cy="4975598"/>
            <wp:effectExtent l="0" t="0" r="6350" b="0"/>
            <wp:docPr id="12790912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43913" cy="4999193"/>
                    </a:xfrm>
                    <a:prstGeom prst="rect">
                      <a:avLst/>
                    </a:prstGeom>
                    <a:noFill/>
                    <a:ln>
                      <a:noFill/>
                    </a:ln>
                  </pic:spPr>
                </pic:pic>
              </a:graphicData>
            </a:graphic>
          </wp:inline>
        </w:drawing>
      </w:r>
    </w:p>
    <w:p w14:paraId="63516FDE" w14:textId="012C0A05" w:rsidR="008B44D9" w:rsidRPr="008B44D9" w:rsidRDefault="008B44D9" w:rsidP="008B44D9">
      <w:pPr>
        <w:rPr>
          <w:rFonts w:ascii="Times New Roman" w:hAnsi="Times New Roman" w:cs="Times New Roman"/>
        </w:rPr>
      </w:pPr>
    </w:p>
    <w:p w14:paraId="25F5DE5D" w14:textId="3E35247F" w:rsidR="00306F68" w:rsidRPr="00306F68" w:rsidRDefault="00306F68" w:rsidP="00306F68">
      <w:pPr>
        <w:jc w:val="center"/>
        <w:rPr>
          <w:rFonts w:ascii="Times New Roman" w:hAnsi="Times New Roman" w:cs="Times New Roman"/>
        </w:rPr>
      </w:pPr>
      <w:r w:rsidRPr="00306F68">
        <w:rPr>
          <w:rFonts w:ascii="Times New Roman" w:hAnsi="Times New Roman" w:cs="Times New Roman"/>
        </w:rPr>
        <w:lastRenderedPageBreak/>
        <w:drawing>
          <wp:inline distT="0" distB="0" distL="0" distR="0" wp14:anchorId="01B55E78" wp14:editId="0550C9D3">
            <wp:extent cx="5758815" cy="5308600"/>
            <wp:effectExtent l="0" t="0" r="0" b="6350"/>
            <wp:docPr id="1334361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11283" cy="5356966"/>
                    </a:xfrm>
                    <a:prstGeom prst="rect">
                      <a:avLst/>
                    </a:prstGeom>
                    <a:noFill/>
                    <a:ln>
                      <a:noFill/>
                    </a:ln>
                  </pic:spPr>
                </pic:pic>
              </a:graphicData>
            </a:graphic>
          </wp:inline>
        </w:drawing>
      </w:r>
    </w:p>
    <w:p w14:paraId="0B92635B" w14:textId="44606E28" w:rsidR="001C41BB" w:rsidRPr="001C41BB" w:rsidRDefault="001C41BB" w:rsidP="00373E53">
      <w:pPr>
        <w:jc w:val="center"/>
        <w:rPr>
          <w:rFonts w:ascii="Times New Roman" w:hAnsi="Times New Roman" w:cs="Times New Roman"/>
        </w:rPr>
      </w:pPr>
    </w:p>
    <w:p w14:paraId="0129ACD3" w14:textId="77777777" w:rsidR="004820EF" w:rsidRPr="004820EF" w:rsidRDefault="004820EF" w:rsidP="004820EF">
      <w:pPr>
        <w:rPr>
          <w:rFonts w:ascii="Times New Roman" w:hAnsi="Times New Roman" w:cs="Times New Roman"/>
        </w:rPr>
      </w:pPr>
      <w:r w:rsidRPr="004820EF">
        <w:rPr>
          <w:rFonts w:ascii="Times New Roman" w:hAnsi="Times New Roman" w:cs="Times New Roman"/>
          <w:b/>
          <w:bCs/>
        </w:rPr>
        <w:t>Quality Attribute Achievement Strategy</w:t>
      </w:r>
    </w:p>
    <w:p w14:paraId="36D7BB19"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QA Scenario QA-1: Performance (Simulation Response Time)</w:t>
      </w:r>
    </w:p>
    <w:p w14:paraId="0D318603"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Architectural tactics applied</w:t>
      </w:r>
    </w:p>
    <w:p w14:paraId="3FEED6BD"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Precompute simulation datasets per run rather than recalculating during rendering</w:t>
      </w:r>
    </w:p>
    <w:p w14:paraId="48B0EC99"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Separate simulation computation from UI rendering using a simulation module layer</w:t>
      </w:r>
    </w:p>
    <w:p w14:paraId="46717E8D"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xml:space="preserve">·   Reduce unnecessary React re-renders using </w:t>
      </w:r>
      <w:proofErr w:type="spellStart"/>
      <w:r w:rsidRPr="004820EF">
        <w:rPr>
          <w:rFonts w:ascii="Times New Roman" w:hAnsi="Times New Roman" w:cs="Times New Roman"/>
        </w:rPr>
        <w:t>useReducer</w:t>
      </w:r>
      <w:proofErr w:type="spellEnd"/>
      <w:r w:rsidRPr="004820EF">
        <w:rPr>
          <w:rFonts w:ascii="Times New Roman" w:hAnsi="Times New Roman" w:cs="Times New Roman"/>
        </w:rPr>
        <w:t xml:space="preserve">, </w:t>
      </w:r>
      <w:proofErr w:type="spellStart"/>
      <w:r w:rsidRPr="004820EF">
        <w:rPr>
          <w:rFonts w:ascii="Times New Roman" w:hAnsi="Times New Roman" w:cs="Times New Roman"/>
        </w:rPr>
        <w:t>memoization</w:t>
      </w:r>
      <w:proofErr w:type="spellEnd"/>
      <w:r w:rsidRPr="004820EF">
        <w:rPr>
          <w:rFonts w:ascii="Times New Roman" w:hAnsi="Times New Roman" w:cs="Times New Roman"/>
        </w:rPr>
        <w:t>, and scoped state</w:t>
      </w:r>
    </w:p>
    <w:p w14:paraId="0B10C051"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xml:space="preserve">·   Canvas rendering driven by </w:t>
      </w:r>
      <w:proofErr w:type="spellStart"/>
      <w:r w:rsidRPr="004820EF">
        <w:rPr>
          <w:rFonts w:ascii="Times New Roman" w:hAnsi="Times New Roman" w:cs="Times New Roman"/>
        </w:rPr>
        <w:t>requestAnimationFrame</w:t>
      </w:r>
      <w:proofErr w:type="spellEnd"/>
      <w:r w:rsidRPr="004820EF">
        <w:rPr>
          <w:rFonts w:ascii="Times New Roman" w:hAnsi="Times New Roman" w:cs="Times New Roman"/>
        </w:rPr>
        <w:t xml:space="preserve"> with state held in refs (not React state)</w:t>
      </w:r>
    </w:p>
    <w:p w14:paraId="1CAE95C8"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Supporting architecture elements</w:t>
      </w:r>
    </w:p>
    <w:p w14:paraId="70B4CF87"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lastRenderedPageBreak/>
        <w:t>·   Simulation module interface (pure TypeScript functions)</w:t>
      </w:r>
    </w:p>
    <w:p w14:paraId="638A5EE2"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Lab Player shell with isolated state store</w:t>
      </w:r>
    </w:p>
    <w:p w14:paraId="4E66F338"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xml:space="preserve">·   Canvas renderer component using refs + </w:t>
      </w:r>
      <w:proofErr w:type="spellStart"/>
      <w:r w:rsidRPr="004820EF">
        <w:rPr>
          <w:rFonts w:ascii="Times New Roman" w:hAnsi="Times New Roman" w:cs="Times New Roman"/>
        </w:rPr>
        <w:t>requestAnimationFrame</w:t>
      </w:r>
      <w:proofErr w:type="spellEnd"/>
    </w:p>
    <w:p w14:paraId="5E8D937E"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Results and chart components that consume precomputed arrays</w:t>
      </w:r>
    </w:p>
    <w:p w14:paraId="7860350B"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How this achieves the scenario</w:t>
      </w:r>
      <w:r w:rsidRPr="004820EF">
        <w:rPr>
          <w:rFonts w:ascii="Times New Roman" w:hAnsi="Times New Roman" w:cs="Times New Roman"/>
        </w:rPr>
        <w:br/>
        <w:t>When a student runs a simulation (stimulus), the simulation engine computes trajectory or generation data once and returns a typed dataset. The Lab Player updates results and charts from that dataset without additional computation. Canvas animation replays the precomputed points without triggering React renders each frame. This keeps UI updates responsive and supports the target of results updating within 2 seconds for typical runs.</w:t>
      </w:r>
    </w:p>
    <w:p w14:paraId="1DDFD2E5"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QA Scenario QA-2: Performance (AI Guidance Latency)</w:t>
      </w:r>
    </w:p>
    <w:p w14:paraId="2EAA643F"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Architectural tactics applied</w:t>
      </w:r>
    </w:p>
    <w:p w14:paraId="59D4A28C"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Use a backend AI gateway to standardize requests and responses and avoid client-side credential handling</w:t>
      </w:r>
    </w:p>
    <w:p w14:paraId="4D6CB0A5"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Send compact, structured lab snapshots rather than large logs or raw datasets</w:t>
      </w:r>
    </w:p>
    <w:p w14:paraId="5DC19756"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Provide immediate UI feedback (loading state) while the AI request is in flight</w:t>
      </w:r>
    </w:p>
    <w:p w14:paraId="66D79F92"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Implement timeouts and retry behavior without blocking simulation use</w:t>
      </w:r>
    </w:p>
    <w:p w14:paraId="7911A25D"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Supporting architecture elements</w:t>
      </w:r>
    </w:p>
    <w:p w14:paraId="348ED36E"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AI gateway endpoint (REST, for example /</w:t>
      </w:r>
      <w:proofErr w:type="spellStart"/>
      <w:r w:rsidRPr="004820EF">
        <w:rPr>
          <w:rFonts w:ascii="Times New Roman" w:hAnsi="Times New Roman" w:cs="Times New Roman"/>
        </w:rPr>
        <w:t>api</w:t>
      </w:r>
      <w:proofErr w:type="spellEnd"/>
      <w:r w:rsidRPr="004820EF">
        <w:rPr>
          <w:rFonts w:ascii="Times New Roman" w:hAnsi="Times New Roman" w:cs="Times New Roman"/>
        </w:rPr>
        <w:t>/ai)</w:t>
      </w:r>
    </w:p>
    <w:p w14:paraId="6651F05C"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xml:space="preserve">·   </w:t>
      </w:r>
      <w:proofErr w:type="spellStart"/>
      <w:r w:rsidRPr="004820EF">
        <w:rPr>
          <w:rFonts w:ascii="Times New Roman" w:hAnsi="Times New Roman" w:cs="Times New Roman"/>
        </w:rPr>
        <w:t>LabSnapshot</w:t>
      </w:r>
      <w:proofErr w:type="spellEnd"/>
      <w:r w:rsidRPr="004820EF">
        <w:rPr>
          <w:rFonts w:ascii="Times New Roman" w:hAnsi="Times New Roman" w:cs="Times New Roman"/>
        </w:rPr>
        <w:t xml:space="preserve"> builder (inputs, key outputs, last 10 actions)</w:t>
      </w:r>
    </w:p>
    <w:p w14:paraId="707EEB9C"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AI Coach panel with request state management (loading, error, retry)</w:t>
      </w:r>
    </w:p>
    <w:p w14:paraId="5021B8FB"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How this achieves the scenario</w:t>
      </w:r>
      <w:r w:rsidRPr="004820EF">
        <w:rPr>
          <w:rFonts w:ascii="Times New Roman" w:hAnsi="Times New Roman" w:cs="Times New Roman"/>
        </w:rPr>
        <w:br/>
        <w:t xml:space="preserve">When a student requests AI guidance (stimulus), the frontend sends a small snapshot payload to the AI gateway and immediately shows a loading state. The gateway forwards the request to the AI provider and returns a response. If the provider is slow, the UI remains responsive and the lab remains usable. This supports the target of a visible response within 8 seconds for most requests and a loading indicator within 250 </w:t>
      </w:r>
      <w:proofErr w:type="spellStart"/>
      <w:r w:rsidRPr="004820EF">
        <w:rPr>
          <w:rFonts w:ascii="Times New Roman" w:hAnsi="Times New Roman" w:cs="Times New Roman"/>
        </w:rPr>
        <w:t>ms.</w:t>
      </w:r>
      <w:proofErr w:type="spellEnd"/>
    </w:p>
    <w:p w14:paraId="38C25205"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QA Scenario QA-3: Reliability (Session Continuity During AI Failure)</w:t>
      </w:r>
    </w:p>
    <w:p w14:paraId="11D165AE"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Architectural tactics applied</w:t>
      </w:r>
    </w:p>
    <w:p w14:paraId="29369237"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Preserve lab state independently from AI calls so failures do not reset the lab</w:t>
      </w:r>
    </w:p>
    <w:p w14:paraId="2D93FED4"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Treat AI as an enhancement, not a dependency for running simulations</w:t>
      </w:r>
    </w:p>
    <w:p w14:paraId="21A3E35C"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lastRenderedPageBreak/>
        <w:t>·   Provide graceful error handling and retry without losing context</w:t>
      </w:r>
    </w:p>
    <w:p w14:paraId="2755F9D2"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Centralize AI error handling in a single integration layer</w:t>
      </w:r>
    </w:p>
    <w:p w14:paraId="285DA603"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Supporting architecture elements</w:t>
      </w:r>
    </w:p>
    <w:p w14:paraId="2BB687D3"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Lab state store (inputs, outputs, run history, event log)</w:t>
      </w:r>
    </w:p>
    <w:p w14:paraId="14856F1D"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AI request wrapper with consistent error mapping and retry support</w:t>
      </w:r>
    </w:p>
    <w:p w14:paraId="5E046D9F"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UI error states in the AI Coach panel that do not affect Lab Player state</w:t>
      </w:r>
    </w:p>
    <w:p w14:paraId="6AEE4E8A"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How this achieves the scenario</w:t>
      </w:r>
      <w:r w:rsidRPr="004820EF">
        <w:rPr>
          <w:rFonts w:ascii="Times New Roman" w:hAnsi="Times New Roman" w:cs="Times New Roman"/>
        </w:rPr>
        <w:br/>
        <w:t>If the AI provider times out or returns an error (stimulus), the AI Coach panel shows a clear error message and a retry button, while the lab’s current inputs, outputs, charts, and canvas state remain unchanged. This ensures no loss of session progress and allows recovery without restarting the lab.</w:t>
      </w:r>
    </w:p>
    <w:p w14:paraId="534805E8"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QA Scenario QA-4: Security (API Key and Data Protection)</w:t>
      </w:r>
    </w:p>
    <w:p w14:paraId="0D178634"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Architectural tactics applied</w:t>
      </w:r>
    </w:p>
    <w:p w14:paraId="5A84221A"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Route all AI requests through a server-side gateway to keep secrets off the client</w:t>
      </w:r>
    </w:p>
    <w:p w14:paraId="1A1D158A"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Store credentials only in server environment variables or secret storage</w:t>
      </w:r>
    </w:p>
    <w:p w14:paraId="68D01DA8"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Limit request content to non-sensitive, structured lab snapshots</w:t>
      </w:r>
    </w:p>
    <w:p w14:paraId="130E9DA9"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Avoid persistent storage of student data in the MVP</w:t>
      </w:r>
    </w:p>
    <w:p w14:paraId="32C317E4"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Supporting architecture elements</w:t>
      </w:r>
    </w:p>
    <w:p w14:paraId="017841DA"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Backend AI gateway service deployed in an AWS container</w:t>
      </w:r>
    </w:p>
    <w:p w14:paraId="7D82E843"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Server-side secret management (environment variables, AWS secrets option)</w:t>
      </w:r>
    </w:p>
    <w:p w14:paraId="221548A8"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Frontend-only access to gateway endpoint, not the AI provider directly</w:t>
      </w:r>
    </w:p>
    <w:p w14:paraId="25910CDB"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How this achieves the scenario</w:t>
      </w:r>
      <w:r w:rsidRPr="004820EF">
        <w:rPr>
          <w:rFonts w:ascii="Times New Roman" w:hAnsi="Times New Roman" w:cs="Times New Roman"/>
        </w:rPr>
        <w:br/>
        <w:t>If someone attempts to extract an API key from the browser or call the AI provider directly (stimulus), they cannot because the key is never shipped to the client. The client only communicates with the gateway endpoint, which uses server-side secrets to call the AI provider. Because the snapshot contains only lab state and no sensitive personal data, data exposure risk is minimized. This satisfies the requirement that API keys are never exposed in client-side code or network responses.</w:t>
      </w:r>
    </w:p>
    <w:p w14:paraId="48A6ED66"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QA Scenario QA-5: Usability (Learnability and Clarity)</w:t>
      </w:r>
    </w:p>
    <w:p w14:paraId="46EE329A"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Architectural tactics applied</w:t>
      </w:r>
    </w:p>
    <w:p w14:paraId="3B1821E6"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lastRenderedPageBreak/>
        <w:t>·   Provide a consistent Lab Player shell across all labs to reduce cognitive load</w:t>
      </w:r>
    </w:p>
    <w:p w14:paraId="27D95A3C"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Enforce input validation and guardrails to prevent invalid runs</w:t>
      </w:r>
    </w:p>
    <w:p w14:paraId="586775EE"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Use clear information hierarchy: objective, controls, results, guidance</w:t>
      </w:r>
    </w:p>
    <w:p w14:paraId="142405E7"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Provide quick-action AI buttons (Explain, Hint, Check Reasoning) to support learning flow</w:t>
      </w:r>
    </w:p>
    <w:p w14:paraId="45032B9C"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Supporting architecture elements</w:t>
      </w:r>
    </w:p>
    <w:p w14:paraId="25ACDE75"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Reusable UI components and layout system (navigation, cards, controls panel)</w:t>
      </w:r>
    </w:p>
    <w:p w14:paraId="73DEFFB9"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Validation utilities at the input boundary</w:t>
      </w:r>
    </w:p>
    <w:p w14:paraId="4D055883"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Standard lab metadata (objective text, instructions, default values)</w:t>
      </w:r>
    </w:p>
    <w:p w14:paraId="6121809D"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AI Coach panel integrated into Lab Player</w:t>
      </w:r>
    </w:p>
    <w:p w14:paraId="5D4FFDDF"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How this achieves the scenario</w:t>
      </w:r>
      <w:r w:rsidRPr="004820EF">
        <w:rPr>
          <w:rFonts w:ascii="Times New Roman" w:hAnsi="Times New Roman" w:cs="Times New Roman"/>
        </w:rPr>
        <w:br/>
        <w:t>When a new user opens a lab for the first time (stimulus), the consistent layout and clear instructions reduce confusion, while validation prevents invalid runs and provides immediate feedback. The user can run a first experiment quickly and use AI guidance to understand results. This supports the goal that a new user can successfully run a lab and view results within about 2 minutes, with the system preventing invalid runs through clear guardrails.</w:t>
      </w:r>
    </w:p>
    <w:p w14:paraId="6E23906F" w14:textId="77777777" w:rsidR="004820EF" w:rsidRPr="004820EF" w:rsidRDefault="004820EF" w:rsidP="004820EF">
      <w:pPr>
        <w:rPr>
          <w:rFonts w:ascii="Times New Roman" w:hAnsi="Times New Roman" w:cs="Times New Roman"/>
        </w:rPr>
      </w:pPr>
      <w:r w:rsidRPr="004820EF">
        <w:rPr>
          <w:rFonts w:ascii="Times New Roman" w:hAnsi="Times New Roman" w:cs="Times New Roman"/>
          <w:b/>
          <w:bCs/>
        </w:rPr>
        <w:t>Technology Selection Rationale: Programming languages and frameworks</w:t>
      </w:r>
    </w:p>
    <w:p w14:paraId="6568DE72"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Frontend language: TypeScript</w:t>
      </w:r>
      <w:r w:rsidRPr="004820EF">
        <w:rPr>
          <w:rFonts w:ascii="Times New Roman" w:hAnsi="Times New Roman" w:cs="Times New Roman"/>
        </w:rPr>
        <w:br/>
        <w:t>Rationale</w:t>
      </w:r>
    </w:p>
    <w:p w14:paraId="032A9974"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Supports correctness for simulation inputs and outputs through strong typing, which reduces runtime errors in logic-heavy lab modules.</w:t>
      </w:r>
    </w:p>
    <w:p w14:paraId="144DA90C"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xml:space="preserve">·   Improves maintainability and team collaboration by making the domain model explicit (Lab, Course, Module, </w:t>
      </w:r>
      <w:proofErr w:type="spellStart"/>
      <w:r w:rsidRPr="004820EF">
        <w:rPr>
          <w:rFonts w:ascii="Times New Roman" w:hAnsi="Times New Roman" w:cs="Times New Roman"/>
        </w:rPr>
        <w:t>LabSnapshot</w:t>
      </w:r>
      <w:proofErr w:type="spellEnd"/>
      <w:r w:rsidRPr="004820EF">
        <w:rPr>
          <w:rFonts w:ascii="Times New Roman" w:hAnsi="Times New Roman" w:cs="Times New Roman"/>
        </w:rPr>
        <w:t>).</w:t>
      </w:r>
    </w:p>
    <w:p w14:paraId="025AE3CB"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Enables safer refactoring as new labs and UI flows are added during the short execution window.</w:t>
      </w:r>
    </w:p>
    <w:p w14:paraId="73E1903A"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Frontend framework: React</w:t>
      </w:r>
      <w:r w:rsidRPr="004820EF">
        <w:rPr>
          <w:rFonts w:ascii="Times New Roman" w:hAnsi="Times New Roman" w:cs="Times New Roman"/>
        </w:rPr>
        <w:br/>
        <w:t>Rationale</w:t>
      </w:r>
    </w:p>
    <w:p w14:paraId="2F66E4BB"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Fits the modular monolith approach because labs, course modules, and the Lab Player can be implemented as composable components with clear boundaries.</w:t>
      </w:r>
    </w:p>
    <w:p w14:paraId="19619475"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Supports rapid iteration through component reuse and predictable UI state updates, which is critical given the practicum timeline.</w:t>
      </w:r>
    </w:p>
    <w:p w14:paraId="4F88FAA9"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lastRenderedPageBreak/>
        <w:t>·   Strong integration with TypeScript improves code quality and reduces integration friction across team members working in parallel.</w:t>
      </w:r>
    </w:p>
    <w:p w14:paraId="5504FB09"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Build tooling: Vite</w:t>
      </w:r>
      <w:r w:rsidRPr="004820EF">
        <w:rPr>
          <w:rFonts w:ascii="Times New Roman" w:hAnsi="Times New Roman" w:cs="Times New Roman"/>
        </w:rPr>
        <w:br/>
        <w:t>Rationale</w:t>
      </w:r>
    </w:p>
    <w:p w14:paraId="3B1F79B6"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Fast local development and hot reload reduce iteration time, which matters when the UI and simulations require frequent tuning.</w:t>
      </w:r>
    </w:p>
    <w:p w14:paraId="418D151B"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Simple configuration keeps focus on product delivery rather than build system overhead.</w:t>
      </w:r>
    </w:p>
    <w:p w14:paraId="5C6F8C6A"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Routing: React Router</w:t>
      </w:r>
      <w:r w:rsidRPr="004820EF">
        <w:rPr>
          <w:rFonts w:ascii="Times New Roman" w:hAnsi="Times New Roman" w:cs="Times New Roman"/>
        </w:rPr>
        <w:br/>
        <w:t>Rationale</w:t>
      </w:r>
    </w:p>
    <w:p w14:paraId="3E6AB605"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Enables clear navigation between Home, Courses, Labs, and Lab Player without introducing backend dependencies.</w:t>
      </w:r>
    </w:p>
    <w:p w14:paraId="1ED5ACCB"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Supports deep linking to specific labs and course pages, improving usability and demo readiness.</w:t>
      </w:r>
    </w:p>
    <w:p w14:paraId="0652AC76"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Styling: Tailwind CSS</w:t>
      </w:r>
      <w:r w:rsidRPr="004820EF">
        <w:rPr>
          <w:rFonts w:ascii="Times New Roman" w:hAnsi="Times New Roman" w:cs="Times New Roman"/>
        </w:rPr>
        <w:br/>
        <w:t>Rationale</w:t>
      </w:r>
    </w:p>
    <w:p w14:paraId="2CAECDA3"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Allows rapid, consistent UI development without maintaining large custom CSS files.</w:t>
      </w:r>
    </w:p>
    <w:p w14:paraId="4913A47B"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Encourages reusable UI patterns (cards, layouts, controls), improving maintainability and reducing UI “clunkiness” risk.</w:t>
      </w:r>
    </w:p>
    <w:p w14:paraId="1199DA5A"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Visualization: Recharts</w:t>
      </w:r>
      <w:r w:rsidRPr="004820EF">
        <w:rPr>
          <w:rFonts w:ascii="Times New Roman" w:hAnsi="Times New Roman" w:cs="Times New Roman"/>
        </w:rPr>
        <w:br/>
        <w:t>Rationale</w:t>
      </w:r>
    </w:p>
    <w:p w14:paraId="565A761A"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Integrates cleanly with React and supports the platform’s performance and usability goals through responsive data-driven charts.</w:t>
      </w:r>
    </w:p>
    <w:p w14:paraId="6771A141"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Allows quick delivery of meaningful result visualizations without building chart primitives from scratch.</w:t>
      </w:r>
    </w:p>
    <w:p w14:paraId="0D442457"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Simulation rendering: HTML5 Canvas</w:t>
      </w:r>
      <w:r w:rsidRPr="004820EF">
        <w:rPr>
          <w:rFonts w:ascii="Times New Roman" w:hAnsi="Times New Roman" w:cs="Times New Roman"/>
        </w:rPr>
        <w:br/>
        <w:t>Rationale</w:t>
      </w:r>
    </w:p>
    <w:p w14:paraId="0A32DC66"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Provides a performant way to render interactive animations without heavy dependencies.</w:t>
      </w:r>
    </w:p>
    <w:p w14:paraId="5C3DF0C5"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Works well with the performance scenario by allowing animation loops to run outside React render cycles.</w:t>
      </w:r>
    </w:p>
    <w:p w14:paraId="4F4AACDA"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AI guidance UI: Custom chat components</w:t>
      </w:r>
      <w:r w:rsidRPr="004820EF">
        <w:rPr>
          <w:rFonts w:ascii="Times New Roman" w:hAnsi="Times New Roman" w:cs="Times New Roman"/>
        </w:rPr>
        <w:br/>
        <w:t>Rationale</w:t>
      </w:r>
    </w:p>
    <w:p w14:paraId="7ED607A0"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lastRenderedPageBreak/>
        <w:t>·   Keeps the UI lightweight and tailored to the lab workflow (quick actions, context snapshots) rather than forcing a generic chat pattern.</w:t>
      </w:r>
    </w:p>
    <w:p w14:paraId="73EF7C8F"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Database choices and rationale</w:t>
      </w:r>
    </w:p>
    <w:p w14:paraId="458A6878"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Current iteration (MVP)</w:t>
      </w:r>
    </w:p>
    <w:p w14:paraId="69D69A6F"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No database is used. The project explicitly excludes authentication, persistent user progress, and analytics to avoid backend complexity and protect schedule and scope.</w:t>
      </w:r>
    </w:p>
    <w:p w14:paraId="68EF822B"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Planned extension (if persistence is introduced later)</w:t>
      </w:r>
    </w:p>
    <w:p w14:paraId="47619066"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Relational database (PostgreSQL) would be the default choice for course content, lab metadata, and user progress due to strong schema support and consistency.</w:t>
      </w:r>
    </w:p>
    <w:p w14:paraId="04ED7EA9"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xml:space="preserve">·   </w:t>
      </w:r>
      <w:r w:rsidRPr="004820EF">
        <w:rPr>
          <w:rFonts w:ascii="Times New Roman" w:hAnsi="Times New Roman" w:cs="Times New Roman"/>
        </w:rPr>
        <w:tab/>
        <w:t>A lightweight cache (Redis) would be considered only if AI response caching or rate-limiting becomes necessary.</w:t>
      </w:r>
    </w:p>
    <w:p w14:paraId="2620D890"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Infrastructure and deployment platform</w:t>
      </w:r>
    </w:p>
    <w:p w14:paraId="5520C482"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Development workflow</w:t>
      </w:r>
    </w:p>
    <w:p w14:paraId="651F91E8"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Local development on team machines with collaboration through GitHub (branching and pull requests).</w:t>
      </w:r>
    </w:p>
    <w:p w14:paraId="072D5397"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Planned deployment</w:t>
      </w:r>
    </w:p>
    <w:p w14:paraId="70EC8751"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AWS container-based deployment to provide a consistent runtime environment and an easy path to scale if needed.</w:t>
      </w:r>
    </w:p>
    <w:p w14:paraId="3D1028DC"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Containers allow bundling the frontend and a small backend gateway (for AI requests) with consistent configuration across environments.</w:t>
      </w:r>
    </w:p>
    <w:p w14:paraId="2FFC5245"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Integration technologies</w:t>
      </w:r>
    </w:p>
    <w:p w14:paraId="7DECEC71"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Internal integration</w:t>
      </w:r>
    </w:p>
    <w:p w14:paraId="0537A0EB"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Component communication via props, hooks, and context.</w:t>
      </w:r>
    </w:p>
    <w:p w14:paraId="42250035"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A lab module interface and registry pattern to integrate new labs without changing core flows.</w:t>
      </w:r>
    </w:p>
    <w:p w14:paraId="2085CADF"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External integration</w:t>
      </w:r>
    </w:p>
    <w:p w14:paraId="47C489C7"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REST over HTTPS for AI requests via a backend gateway endpoint (for example, /</w:t>
      </w:r>
      <w:proofErr w:type="spellStart"/>
      <w:r w:rsidRPr="004820EF">
        <w:rPr>
          <w:rFonts w:ascii="Times New Roman" w:hAnsi="Times New Roman" w:cs="Times New Roman"/>
        </w:rPr>
        <w:t>api</w:t>
      </w:r>
      <w:proofErr w:type="spellEnd"/>
      <w:r w:rsidRPr="004820EF">
        <w:rPr>
          <w:rFonts w:ascii="Times New Roman" w:hAnsi="Times New Roman" w:cs="Times New Roman"/>
        </w:rPr>
        <w:t>/ai).</w:t>
      </w:r>
      <w:r w:rsidRPr="004820EF">
        <w:rPr>
          <w:rFonts w:ascii="Times New Roman" w:hAnsi="Times New Roman" w:cs="Times New Roman"/>
        </w:rPr>
        <w:br/>
        <w:t>Rationale</w:t>
      </w:r>
    </w:p>
    <w:p w14:paraId="59E67D0B"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xml:space="preserve">·   REST is simple, </w:t>
      </w:r>
      <w:proofErr w:type="spellStart"/>
      <w:r w:rsidRPr="004820EF">
        <w:rPr>
          <w:rFonts w:ascii="Times New Roman" w:hAnsi="Times New Roman" w:cs="Times New Roman"/>
        </w:rPr>
        <w:t>debuggable</w:t>
      </w:r>
      <w:proofErr w:type="spellEnd"/>
      <w:r w:rsidRPr="004820EF">
        <w:rPr>
          <w:rFonts w:ascii="Times New Roman" w:hAnsi="Times New Roman" w:cs="Times New Roman"/>
        </w:rPr>
        <w:t>, and sufficient for request-response AI interactions.</w:t>
      </w:r>
    </w:p>
    <w:p w14:paraId="7A580275"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Keeps the system stateless and supports the security scenario by preventing client exposure of API keys.</w:t>
      </w:r>
    </w:p>
    <w:p w14:paraId="1D633F30" w14:textId="77777777" w:rsidR="004820EF" w:rsidRPr="004820EF" w:rsidRDefault="004820EF" w:rsidP="004820EF">
      <w:pPr>
        <w:rPr>
          <w:rFonts w:ascii="Times New Roman" w:hAnsi="Times New Roman" w:cs="Times New Roman"/>
        </w:rPr>
      </w:pPr>
      <w:r w:rsidRPr="004820EF">
        <w:rPr>
          <w:rFonts w:ascii="Times New Roman" w:hAnsi="Times New Roman" w:cs="Times New Roman"/>
          <w:b/>
          <w:bCs/>
        </w:rPr>
        <w:lastRenderedPageBreak/>
        <w:t>Architectural Constraints and Assumptions</w:t>
      </w:r>
    </w:p>
    <w:p w14:paraId="037BD182"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Constraints</w:t>
      </w:r>
    </w:p>
    <w:p w14:paraId="40211D20"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1.Timeline constraint (8-week practicum, limited execution window)</w:t>
      </w:r>
      <w:r w:rsidRPr="004820EF">
        <w:rPr>
          <w:rFonts w:ascii="Times New Roman" w:hAnsi="Times New Roman" w:cs="Times New Roman"/>
        </w:rPr>
        <w:br/>
        <w:t>Impact on architecture</w:t>
      </w:r>
    </w:p>
    <w:p w14:paraId="5167379B"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Forces a modular monolith approach over distributed services to reduce integration and deployment overhead.</w:t>
      </w:r>
    </w:p>
    <w:p w14:paraId="7FCD0D1F"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Limits scope to one high-quality simulation and a small set of core platform features.</w:t>
      </w:r>
    </w:p>
    <w:p w14:paraId="787D59F7"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2. Budget constraint (no dedicated funding)</w:t>
      </w:r>
      <w:r w:rsidRPr="004820EF">
        <w:rPr>
          <w:rFonts w:ascii="Times New Roman" w:hAnsi="Times New Roman" w:cs="Times New Roman"/>
        </w:rPr>
        <w:br/>
        <w:t>Impact on architecture</w:t>
      </w:r>
    </w:p>
    <w:p w14:paraId="7BF154BC"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Requires low-cost or free tooling and a minimal infrastructure footprint.</w:t>
      </w:r>
    </w:p>
    <w:p w14:paraId="744CA1CF"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Encourages static frontend hosting and a small backend gateway only if needed for AI secrets.</w:t>
      </w:r>
    </w:p>
    <w:p w14:paraId="3AE88998"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3. Team capacity and skills constraint</w:t>
      </w:r>
      <w:r w:rsidRPr="004820EF">
        <w:rPr>
          <w:rFonts w:ascii="Times New Roman" w:hAnsi="Times New Roman" w:cs="Times New Roman"/>
        </w:rPr>
        <w:br/>
        <w:t>Impact on architecture</w:t>
      </w:r>
    </w:p>
    <w:p w14:paraId="05F36EC1"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Architecture must be simple to onboard and contribute to in parallel, with clear module boundaries.</w:t>
      </w:r>
    </w:p>
    <w:p w14:paraId="66EC901E"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Avoids complex orchestration, service meshes, or advanced distributed patterns that would consume time without improving the MVP.</w:t>
      </w:r>
    </w:p>
    <w:p w14:paraId="1C61BCF8"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4. Project requirements constraint (interactive simulation + AI guidance, no auth)</w:t>
      </w:r>
      <w:r w:rsidRPr="004820EF">
        <w:rPr>
          <w:rFonts w:ascii="Times New Roman" w:hAnsi="Times New Roman" w:cs="Times New Roman"/>
        </w:rPr>
        <w:br/>
        <w:t>Impact on architecture</w:t>
      </w:r>
    </w:p>
    <w:p w14:paraId="6C9B4969"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Prioritizes client-side interactivity, Canvas rendering, and fast state management.</w:t>
      </w:r>
    </w:p>
    <w:p w14:paraId="1C5C40C0"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Explicitly excludes persistent identity and progress tracking, reducing need for databases and user management services.</w:t>
      </w:r>
    </w:p>
    <w:p w14:paraId="1A2CC61E"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5. Dependency constraint (external AI provider)</w:t>
      </w:r>
      <w:r w:rsidRPr="004820EF">
        <w:rPr>
          <w:rFonts w:ascii="Times New Roman" w:hAnsi="Times New Roman" w:cs="Times New Roman"/>
        </w:rPr>
        <w:br/>
        <w:t>Impact on architecture</w:t>
      </w:r>
    </w:p>
    <w:p w14:paraId="42B92180"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Requires a backend gateway pattern to protect API keys and standardize error handling.</w:t>
      </w:r>
    </w:p>
    <w:p w14:paraId="5346F29B"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Demands graceful degradation so the lab remains usable even when AI is slow or unavailable.</w:t>
      </w:r>
    </w:p>
    <w:p w14:paraId="63D60C9B"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Assumptions</w:t>
      </w:r>
    </w:p>
    <w:p w14:paraId="25AE9085"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1. Users will have access to a modern browser and stable internet</w:t>
      </w:r>
      <w:r w:rsidRPr="004820EF">
        <w:rPr>
          <w:rFonts w:ascii="Times New Roman" w:hAnsi="Times New Roman" w:cs="Times New Roman"/>
        </w:rPr>
        <w:br/>
        <w:t>Rationale</w:t>
      </w:r>
    </w:p>
    <w:p w14:paraId="34EAFB9C"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Required for Canvas-based animation, chart rendering, and AI API calls.</w:t>
      </w:r>
    </w:p>
    <w:p w14:paraId="35C3597A"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lastRenderedPageBreak/>
        <w:t>2. External AI services will be reachable during development and demos</w:t>
      </w:r>
      <w:r w:rsidRPr="004820EF">
        <w:rPr>
          <w:rFonts w:ascii="Times New Roman" w:hAnsi="Times New Roman" w:cs="Times New Roman"/>
        </w:rPr>
        <w:br/>
        <w:t>Rationale</w:t>
      </w:r>
    </w:p>
    <w:p w14:paraId="224C73F1"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AI guidance is a core feature, but the architecture assumes occasional failures and includes retry and fallback handling.</w:t>
      </w:r>
    </w:p>
    <w:p w14:paraId="6A089720"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3. Simplified scientific models are acceptable for an educational prototype</w:t>
      </w:r>
      <w:r w:rsidRPr="004820EF">
        <w:rPr>
          <w:rFonts w:ascii="Times New Roman" w:hAnsi="Times New Roman" w:cs="Times New Roman"/>
        </w:rPr>
        <w:br/>
        <w:t>Rationale</w:t>
      </w:r>
    </w:p>
    <w:p w14:paraId="669A97C4"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The project is focused on learning outcomes and architectural quality, not high-fidelity scientific accuracy.</w:t>
      </w:r>
    </w:p>
    <w:p w14:paraId="53BD1EAE"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4. User sessions are short and primarily exploratory</w:t>
      </w:r>
      <w:r w:rsidRPr="004820EF">
        <w:rPr>
          <w:rFonts w:ascii="Times New Roman" w:hAnsi="Times New Roman" w:cs="Times New Roman"/>
        </w:rPr>
        <w:br/>
        <w:t>Rationale</w:t>
      </w:r>
    </w:p>
    <w:p w14:paraId="194EE94E"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Supports the decision to avoid authentication and long-term persistence in the MVP.</w:t>
      </w:r>
    </w:p>
    <w:p w14:paraId="035924FD"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5. AWS container infrastructure will be available for deployment when needed</w:t>
      </w:r>
      <w:r w:rsidRPr="004820EF">
        <w:rPr>
          <w:rFonts w:ascii="Times New Roman" w:hAnsi="Times New Roman" w:cs="Times New Roman"/>
        </w:rPr>
        <w:br/>
        <w:t>Rationale</w:t>
      </w:r>
    </w:p>
    <w:p w14:paraId="0DECB49C"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The deployment plan assumes the team can provision an AWS container service for the demo environment.</w:t>
      </w:r>
    </w:p>
    <w:p w14:paraId="4CD98F13" w14:textId="77777777" w:rsidR="004820EF" w:rsidRPr="004820EF" w:rsidRDefault="004820EF" w:rsidP="004820EF">
      <w:pPr>
        <w:rPr>
          <w:rFonts w:ascii="Times New Roman" w:hAnsi="Times New Roman" w:cs="Times New Roman"/>
        </w:rPr>
      </w:pPr>
      <w:r w:rsidRPr="004820EF">
        <w:rPr>
          <w:rFonts w:ascii="Times New Roman" w:hAnsi="Times New Roman" w:cs="Times New Roman"/>
          <w:b/>
          <w:bCs/>
        </w:rPr>
        <w:t>Architectural Risks and Mitigation</w:t>
      </w:r>
    </w:p>
    <w:p w14:paraId="5152B3E7"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1. Risk: UI performance issues (slow simulation rendering or laggy interaction)</w:t>
      </w:r>
      <w:r w:rsidRPr="004820EF">
        <w:rPr>
          <w:rFonts w:ascii="Times New Roman" w:hAnsi="Times New Roman" w:cs="Times New Roman"/>
        </w:rPr>
        <w:br/>
        <w:t>Impact: High</w:t>
      </w:r>
      <w:r w:rsidRPr="004820EF">
        <w:rPr>
          <w:rFonts w:ascii="Times New Roman" w:hAnsi="Times New Roman" w:cs="Times New Roman"/>
        </w:rPr>
        <w:br/>
        <w:t>Mitigation</w:t>
      </w:r>
    </w:p>
    <w:p w14:paraId="6CCC8340"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Keep simulation logic pure and decoupled from UI.</w:t>
      </w:r>
    </w:p>
    <w:p w14:paraId="7CD42263"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Precompute datasets per run and animate from arrays.</w:t>
      </w:r>
    </w:p>
    <w:p w14:paraId="71381EC8"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Use Canvas refs and avoid React re-renders per animation frame.</w:t>
      </w:r>
    </w:p>
    <w:p w14:paraId="1101D160"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Add performance budgets early (for example, results update target within 2 seconds).</w:t>
      </w:r>
    </w:p>
    <w:p w14:paraId="0DCA06F3"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2. Risk: AI dependency causes unreliable demos (timeouts, rate limits, provider outages)</w:t>
      </w:r>
      <w:r w:rsidRPr="004820EF">
        <w:rPr>
          <w:rFonts w:ascii="Times New Roman" w:hAnsi="Times New Roman" w:cs="Times New Roman"/>
        </w:rPr>
        <w:br/>
        <w:t>Impact: High</w:t>
      </w:r>
      <w:r w:rsidRPr="004820EF">
        <w:rPr>
          <w:rFonts w:ascii="Times New Roman" w:hAnsi="Times New Roman" w:cs="Times New Roman"/>
        </w:rPr>
        <w:br/>
        <w:t>Mitigation</w:t>
      </w:r>
    </w:p>
    <w:p w14:paraId="1A795F2A"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Treat AI as an enhancement, not a blocker to running labs.</w:t>
      </w:r>
    </w:p>
    <w:p w14:paraId="3D447B4A"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Preserve lab state and allow retry without losing work.</w:t>
      </w:r>
    </w:p>
    <w:p w14:paraId="073AA618"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Add a fallback mode with mocked responses for demos if needed.</w:t>
      </w:r>
    </w:p>
    <w:p w14:paraId="7002A2E2"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Use a backend gateway to centralize timeouts, retries, and logging.</w:t>
      </w:r>
    </w:p>
    <w:p w14:paraId="302FB2D6"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lastRenderedPageBreak/>
        <w:t>3. Risk: Scope creep expands platform features beyond timeline</w:t>
      </w:r>
      <w:r w:rsidRPr="004820EF">
        <w:rPr>
          <w:rFonts w:ascii="Times New Roman" w:hAnsi="Times New Roman" w:cs="Times New Roman"/>
        </w:rPr>
        <w:br/>
        <w:t>Impact: High</w:t>
      </w:r>
      <w:r w:rsidRPr="004820EF">
        <w:rPr>
          <w:rFonts w:ascii="Times New Roman" w:hAnsi="Times New Roman" w:cs="Times New Roman"/>
        </w:rPr>
        <w:br/>
        <w:t>Mitigation</w:t>
      </w:r>
    </w:p>
    <w:p w14:paraId="30EC839A"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xml:space="preserve">·   Enforce </w:t>
      </w:r>
      <w:proofErr w:type="spellStart"/>
      <w:r w:rsidRPr="004820EF">
        <w:rPr>
          <w:rFonts w:ascii="Times New Roman" w:hAnsi="Times New Roman" w:cs="Times New Roman"/>
        </w:rPr>
        <w:t>MoSCoW</w:t>
      </w:r>
      <w:proofErr w:type="spellEnd"/>
      <w:r w:rsidRPr="004820EF">
        <w:rPr>
          <w:rFonts w:ascii="Times New Roman" w:hAnsi="Times New Roman" w:cs="Times New Roman"/>
        </w:rPr>
        <w:t xml:space="preserve"> prioritization and keep a strict “one simulation done well” rule.</w:t>
      </w:r>
    </w:p>
    <w:p w14:paraId="7C8165D6"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Lock scope boundaries in requirements and architecture docs.</w:t>
      </w:r>
    </w:p>
    <w:p w14:paraId="0B2CBA1B"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Push stretch features into a backlog and only address them after core success criteria are met.</w:t>
      </w:r>
    </w:p>
    <w:p w14:paraId="4DEC5EEC"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4. Risk: Architecture becomes inconsistent as team members build in parallel</w:t>
      </w:r>
      <w:r w:rsidRPr="004820EF">
        <w:rPr>
          <w:rFonts w:ascii="Times New Roman" w:hAnsi="Times New Roman" w:cs="Times New Roman"/>
        </w:rPr>
        <w:br/>
        <w:t>Impact: Medium</w:t>
      </w:r>
      <w:r w:rsidRPr="004820EF">
        <w:rPr>
          <w:rFonts w:ascii="Times New Roman" w:hAnsi="Times New Roman" w:cs="Times New Roman"/>
        </w:rPr>
        <w:br/>
        <w:t>Mitigation</w:t>
      </w:r>
    </w:p>
    <w:p w14:paraId="000257A9"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Use a feature-folder structure with shared coding conventions.</w:t>
      </w:r>
    </w:p>
    <w:p w14:paraId="74E98C4A"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Require PR reviews and basic linting to maintain standards.</w:t>
      </w:r>
    </w:p>
    <w:p w14:paraId="3EB7DEEE"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Define a lab module interface early so new labs follow the same pattern.</w:t>
      </w:r>
    </w:p>
    <w:p w14:paraId="2EF03564"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5. Risk: Security mistakes expose API keys or sensitive configuration</w:t>
      </w:r>
      <w:r w:rsidRPr="004820EF">
        <w:rPr>
          <w:rFonts w:ascii="Times New Roman" w:hAnsi="Times New Roman" w:cs="Times New Roman"/>
        </w:rPr>
        <w:br/>
        <w:t>Impact: Medium to High</w:t>
      </w:r>
      <w:r w:rsidRPr="004820EF">
        <w:rPr>
          <w:rFonts w:ascii="Times New Roman" w:hAnsi="Times New Roman" w:cs="Times New Roman"/>
        </w:rPr>
        <w:br/>
        <w:t>Mitigation</w:t>
      </w:r>
    </w:p>
    <w:p w14:paraId="503D0A81"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Keep AI keys strictly server-side.</w:t>
      </w:r>
    </w:p>
    <w:p w14:paraId="50C8D426"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Route AI calls through a gateway endpoint only.</w:t>
      </w:r>
    </w:p>
    <w:p w14:paraId="437F951D"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Avoid collecting personal data in the MVP.</w:t>
      </w:r>
    </w:p>
    <w:p w14:paraId="1088552D"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Review network requests during testing to confirm secrets are not exposed.</w:t>
      </w:r>
    </w:p>
    <w:p w14:paraId="61A5D09F" w14:textId="317C9B7F" w:rsidR="004820EF" w:rsidRPr="004820EF" w:rsidRDefault="004820EF" w:rsidP="004820EF">
      <w:pPr>
        <w:rPr>
          <w:rFonts w:ascii="Times New Roman" w:hAnsi="Times New Roman" w:cs="Times New Roman"/>
        </w:rPr>
      </w:pPr>
      <w:r w:rsidRPr="004820EF">
        <w:rPr>
          <w:rFonts w:ascii="Times New Roman" w:hAnsi="Times New Roman" w:cs="Times New Roman"/>
        </w:rPr>
        <w:t> </w:t>
      </w:r>
      <w:r w:rsidRPr="004820EF">
        <w:rPr>
          <w:rFonts w:ascii="Times New Roman" w:hAnsi="Times New Roman" w:cs="Times New Roman"/>
          <w:b/>
          <w:bCs/>
        </w:rPr>
        <w:t>Team Architecture Review Summary</w:t>
      </w:r>
    </w:p>
    <w:p w14:paraId="31416158"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Date and attendees</w:t>
      </w:r>
      <w:r w:rsidRPr="004820EF">
        <w:rPr>
          <w:rFonts w:ascii="Times New Roman" w:hAnsi="Times New Roman" w:cs="Times New Roman"/>
        </w:rPr>
        <w:br/>
        <w:t>The team conducted an architecture review meeting on January 28, 2026, at 6:00 PM Central Time via Zoom. All three team members were present: Ahmed Kareem, Gideon Idowu, and Nathan Gulley.</w:t>
      </w:r>
    </w:p>
    <w:p w14:paraId="344030EE"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Feedback received from team members</w:t>
      </w:r>
      <w:r w:rsidRPr="004820EF">
        <w:rPr>
          <w:rFonts w:ascii="Times New Roman" w:hAnsi="Times New Roman" w:cs="Times New Roman"/>
        </w:rPr>
        <w:br/>
        <w:t>The primary focus of the discussion was the overall architectural direction of the system, specifically whether STEMulator should follow a purely monolithic architecture, a server-based architecture, or a combination of both. The team also reviewed how the AI integration should be structured and whether it should reside entirely in the frontend or be separated into a backend service.</w:t>
      </w:r>
    </w:p>
    <w:p w14:paraId="1DA1EAA3"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 xml:space="preserve">Additional feedback included recommendations to keep the initial system lightweight, avoid unnecessary distributed complexity, and ensure that the architecture supports future extensibility </w:t>
      </w:r>
      <w:r w:rsidRPr="004820EF">
        <w:rPr>
          <w:rFonts w:ascii="Times New Roman" w:hAnsi="Times New Roman" w:cs="Times New Roman"/>
        </w:rPr>
        <w:lastRenderedPageBreak/>
        <w:t>without overengineering the MVP. There was also discussion around how educational data (labs, courses, modules) should be modeled to support reuse and scalability.</w:t>
      </w:r>
    </w:p>
    <w:p w14:paraId="67B33053"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Changes made based on feedback</w:t>
      </w:r>
      <w:r w:rsidRPr="004820EF">
        <w:rPr>
          <w:rFonts w:ascii="Times New Roman" w:hAnsi="Times New Roman" w:cs="Times New Roman"/>
        </w:rPr>
        <w:br/>
        <w:t>Based on the team discussion, the architecture was refined from an initial frontend-only monolithic approach to a hybrid modular monolith with a backend AI gateway. This change ensures that core application logic remains centralized in the frontend, while sensitive AI integration is handled server-side for security and reliability.</w:t>
      </w:r>
    </w:p>
    <w:p w14:paraId="6051DA6F"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The team also made changes to the data model by introducing clearer TypeScript interfaces for Labs, Courses, Modules, and Lab Snapshots. This improved type safety, clarified system boundaries, and made it easier to extend the platform with additional labs and educational content.</w:t>
      </w:r>
    </w:p>
    <w:p w14:paraId="3F35BEF3" w14:textId="77777777" w:rsidR="004820EF" w:rsidRPr="004820EF" w:rsidRDefault="004820EF" w:rsidP="004820EF">
      <w:pPr>
        <w:rPr>
          <w:rFonts w:ascii="Times New Roman" w:hAnsi="Times New Roman" w:cs="Times New Roman"/>
        </w:rPr>
      </w:pPr>
      <w:r w:rsidRPr="004820EF">
        <w:rPr>
          <w:rFonts w:ascii="Times New Roman" w:hAnsi="Times New Roman" w:cs="Times New Roman"/>
        </w:rPr>
        <w:t>Team approval and consensus</w:t>
      </w:r>
      <w:r w:rsidRPr="004820EF">
        <w:rPr>
          <w:rFonts w:ascii="Times New Roman" w:hAnsi="Times New Roman" w:cs="Times New Roman"/>
        </w:rPr>
        <w:br/>
        <w:t>All team members agreed on the hybrid architectural approach and approved the revised design. Consensus was reached that this architecture best balances technical rigor, security, and practicality within the eight-week practicum timeline, while still leaving room for future scalability and feature growth.</w:t>
      </w:r>
    </w:p>
    <w:p w14:paraId="3CE8A6B3" w14:textId="0BEB35F7" w:rsidR="00EF1F1E" w:rsidRPr="004820EF" w:rsidRDefault="004820EF" w:rsidP="004820EF">
      <w:pPr>
        <w:rPr>
          <w:rFonts w:ascii="Times New Roman" w:hAnsi="Times New Roman" w:cs="Times New Roman"/>
        </w:rPr>
      </w:pPr>
      <w:r w:rsidRPr="004820EF">
        <w:rPr>
          <w:rFonts w:ascii="Times New Roman" w:hAnsi="Times New Roman" w:cs="Times New Roman"/>
        </w:rPr>
        <w:br/>
      </w:r>
      <w:r w:rsidRPr="004820EF">
        <w:rPr>
          <w:rFonts w:ascii="Times New Roman" w:hAnsi="Times New Roman" w:cs="Times New Roman"/>
        </w:rPr>
        <w:br/>
      </w:r>
      <w:r w:rsidRPr="004820EF">
        <w:rPr>
          <w:rFonts w:ascii="Times New Roman" w:hAnsi="Times New Roman" w:cs="Times New Roman"/>
        </w:rPr>
        <w:br/>
      </w:r>
      <w:r w:rsidRPr="004820EF">
        <w:rPr>
          <w:rFonts w:ascii="Times New Roman" w:hAnsi="Times New Roman" w:cs="Times New Roman"/>
        </w:rPr>
        <w:br/>
      </w:r>
      <w:r w:rsidRPr="004820EF">
        <w:rPr>
          <w:rFonts w:ascii="Times New Roman" w:hAnsi="Times New Roman" w:cs="Times New Roman"/>
        </w:rPr>
        <w:br/>
      </w:r>
      <w:r w:rsidRPr="004820EF">
        <w:rPr>
          <w:rFonts w:ascii="Times New Roman" w:hAnsi="Times New Roman" w:cs="Times New Roman"/>
        </w:rPr>
        <w:br/>
      </w:r>
    </w:p>
    <w:sectPr w:rsidR="00EF1F1E" w:rsidRPr="00482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90F"/>
    <w:multiLevelType w:val="hybridMultilevel"/>
    <w:tmpl w:val="17602370"/>
    <w:lvl w:ilvl="0" w:tplc="453A4AF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A4B36"/>
    <w:multiLevelType w:val="hybridMultilevel"/>
    <w:tmpl w:val="2CD088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CC79CC"/>
    <w:multiLevelType w:val="hybridMultilevel"/>
    <w:tmpl w:val="6EA647BA"/>
    <w:lvl w:ilvl="0" w:tplc="453A4AF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5418D"/>
    <w:multiLevelType w:val="hybridMultilevel"/>
    <w:tmpl w:val="EC66822C"/>
    <w:lvl w:ilvl="0" w:tplc="453A4AF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AA610D"/>
    <w:multiLevelType w:val="hybridMultilevel"/>
    <w:tmpl w:val="DE7840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564F5"/>
    <w:multiLevelType w:val="hybridMultilevel"/>
    <w:tmpl w:val="0E7615D8"/>
    <w:lvl w:ilvl="0" w:tplc="453A4AF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173937"/>
    <w:multiLevelType w:val="hybridMultilevel"/>
    <w:tmpl w:val="67F6B15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C8F7638"/>
    <w:multiLevelType w:val="hybridMultilevel"/>
    <w:tmpl w:val="479A4550"/>
    <w:lvl w:ilvl="0" w:tplc="453A4AF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BB6CD6"/>
    <w:multiLevelType w:val="hybridMultilevel"/>
    <w:tmpl w:val="0A7A40A4"/>
    <w:lvl w:ilvl="0" w:tplc="453A4AF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283A16"/>
    <w:multiLevelType w:val="hybridMultilevel"/>
    <w:tmpl w:val="251E78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4F6380"/>
    <w:multiLevelType w:val="hybridMultilevel"/>
    <w:tmpl w:val="06D0AB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C74C3D"/>
    <w:multiLevelType w:val="hybridMultilevel"/>
    <w:tmpl w:val="F88CAF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85269C"/>
    <w:multiLevelType w:val="hybridMultilevel"/>
    <w:tmpl w:val="3D5083E4"/>
    <w:lvl w:ilvl="0" w:tplc="453A4AF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BF6352"/>
    <w:multiLevelType w:val="hybridMultilevel"/>
    <w:tmpl w:val="31A267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E226F0"/>
    <w:multiLevelType w:val="hybridMultilevel"/>
    <w:tmpl w:val="2006E0C6"/>
    <w:lvl w:ilvl="0" w:tplc="453A4AF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F46FAD"/>
    <w:multiLevelType w:val="hybridMultilevel"/>
    <w:tmpl w:val="1990F11A"/>
    <w:lvl w:ilvl="0" w:tplc="453A4AF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04181D"/>
    <w:multiLevelType w:val="hybridMultilevel"/>
    <w:tmpl w:val="95B26B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351F06"/>
    <w:multiLevelType w:val="hybridMultilevel"/>
    <w:tmpl w:val="E8E2D6A4"/>
    <w:lvl w:ilvl="0" w:tplc="0409000F">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num w:numId="1" w16cid:durableId="1524976384">
    <w:abstractNumId w:val="17"/>
  </w:num>
  <w:num w:numId="2" w16cid:durableId="1094284600">
    <w:abstractNumId w:val="9"/>
  </w:num>
  <w:num w:numId="3" w16cid:durableId="230385684">
    <w:abstractNumId w:val="2"/>
  </w:num>
  <w:num w:numId="4" w16cid:durableId="720053836">
    <w:abstractNumId w:val="15"/>
  </w:num>
  <w:num w:numId="5" w16cid:durableId="29378898">
    <w:abstractNumId w:val="8"/>
  </w:num>
  <w:num w:numId="6" w16cid:durableId="1001590065">
    <w:abstractNumId w:val="6"/>
  </w:num>
  <w:num w:numId="7" w16cid:durableId="1832065310">
    <w:abstractNumId w:val="11"/>
  </w:num>
  <w:num w:numId="8" w16cid:durableId="1044792237">
    <w:abstractNumId w:val="14"/>
  </w:num>
  <w:num w:numId="9" w16cid:durableId="800728408">
    <w:abstractNumId w:val="10"/>
  </w:num>
  <w:num w:numId="10" w16cid:durableId="1149900607">
    <w:abstractNumId w:val="0"/>
  </w:num>
  <w:num w:numId="11" w16cid:durableId="1952281301">
    <w:abstractNumId w:val="4"/>
  </w:num>
  <w:num w:numId="12" w16cid:durableId="1282882770">
    <w:abstractNumId w:val="5"/>
  </w:num>
  <w:num w:numId="13" w16cid:durableId="345328464">
    <w:abstractNumId w:val="1"/>
  </w:num>
  <w:num w:numId="14" w16cid:durableId="731316994">
    <w:abstractNumId w:val="7"/>
  </w:num>
  <w:num w:numId="15" w16cid:durableId="377776193">
    <w:abstractNumId w:val="13"/>
  </w:num>
  <w:num w:numId="16" w16cid:durableId="1645693138">
    <w:abstractNumId w:val="3"/>
  </w:num>
  <w:num w:numId="17" w16cid:durableId="1782870653">
    <w:abstractNumId w:val="16"/>
  </w:num>
  <w:num w:numId="18" w16cid:durableId="9910649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A69"/>
    <w:rsid w:val="00042A69"/>
    <w:rsid w:val="000A5CB8"/>
    <w:rsid w:val="000D3217"/>
    <w:rsid w:val="00130E06"/>
    <w:rsid w:val="0014795E"/>
    <w:rsid w:val="001638AB"/>
    <w:rsid w:val="00170121"/>
    <w:rsid w:val="001C41BB"/>
    <w:rsid w:val="002110BF"/>
    <w:rsid w:val="00292B3C"/>
    <w:rsid w:val="00306F68"/>
    <w:rsid w:val="003735DA"/>
    <w:rsid w:val="00373E53"/>
    <w:rsid w:val="00386991"/>
    <w:rsid w:val="004820EF"/>
    <w:rsid w:val="005A3804"/>
    <w:rsid w:val="00627AE4"/>
    <w:rsid w:val="006402B6"/>
    <w:rsid w:val="007D681B"/>
    <w:rsid w:val="00894B25"/>
    <w:rsid w:val="008B44D9"/>
    <w:rsid w:val="00B107C1"/>
    <w:rsid w:val="00B34015"/>
    <w:rsid w:val="00B64C98"/>
    <w:rsid w:val="00B72426"/>
    <w:rsid w:val="00B74C97"/>
    <w:rsid w:val="00B91422"/>
    <w:rsid w:val="00BB10E6"/>
    <w:rsid w:val="00BE36C9"/>
    <w:rsid w:val="00C46E47"/>
    <w:rsid w:val="00C670AA"/>
    <w:rsid w:val="00D05F8E"/>
    <w:rsid w:val="00E079F3"/>
    <w:rsid w:val="00EF1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67E79"/>
  <w15:chartTrackingRefBased/>
  <w15:docId w15:val="{C4210310-BB7D-4EAC-BBC0-3DAF1E21E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A69"/>
    <w:rPr>
      <w:rFonts w:eastAsiaTheme="majorEastAsia" w:cstheme="majorBidi"/>
      <w:color w:val="272727" w:themeColor="text1" w:themeTint="D8"/>
    </w:rPr>
  </w:style>
  <w:style w:type="paragraph" w:styleId="Title">
    <w:name w:val="Title"/>
    <w:basedOn w:val="Normal"/>
    <w:next w:val="Normal"/>
    <w:link w:val="TitleChar"/>
    <w:uiPriority w:val="10"/>
    <w:qFormat/>
    <w:rsid w:val="00042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A69"/>
    <w:pPr>
      <w:spacing w:before="160"/>
      <w:jc w:val="center"/>
    </w:pPr>
    <w:rPr>
      <w:i/>
      <w:iCs/>
      <w:color w:val="404040" w:themeColor="text1" w:themeTint="BF"/>
    </w:rPr>
  </w:style>
  <w:style w:type="character" w:customStyle="1" w:styleId="QuoteChar">
    <w:name w:val="Quote Char"/>
    <w:basedOn w:val="DefaultParagraphFont"/>
    <w:link w:val="Quote"/>
    <w:uiPriority w:val="29"/>
    <w:rsid w:val="00042A69"/>
    <w:rPr>
      <w:i/>
      <w:iCs/>
      <w:color w:val="404040" w:themeColor="text1" w:themeTint="BF"/>
    </w:rPr>
  </w:style>
  <w:style w:type="paragraph" w:styleId="ListParagraph">
    <w:name w:val="List Paragraph"/>
    <w:basedOn w:val="Normal"/>
    <w:uiPriority w:val="34"/>
    <w:qFormat/>
    <w:rsid w:val="00042A69"/>
    <w:pPr>
      <w:ind w:left="720"/>
      <w:contextualSpacing/>
    </w:pPr>
  </w:style>
  <w:style w:type="character" w:styleId="IntenseEmphasis">
    <w:name w:val="Intense Emphasis"/>
    <w:basedOn w:val="DefaultParagraphFont"/>
    <w:uiPriority w:val="21"/>
    <w:qFormat/>
    <w:rsid w:val="00042A69"/>
    <w:rPr>
      <w:i/>
      <w:iCs/>
      <w:color w:val="0F4761" w:themeColor="accent1" w:themeShade="BF"/>
    </w:rPr>
  </w:style>
  <w:style w:type="paragraph" w:styleId="IntenseQuote">
    <w:name w:val="Intense Quote"/>
    <w:basedOn w:val="Normal"/>
    <w:next w:val="Normal"/>
    <w:link w:val="IntenseQuoteChar"/>
    <w:uiPriority w:val="30"/>
    <w:qFormat/>
    <w:rsid w:val="00042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A69"/>
    <w:rPr>
      <w:i/>
      <w:iCs/>
      <w:color w:val="0F4761" w:themeColor="accent1" w:themeShade="BF"/>
    </w:rPr>
  </w:style>
  <w:style w:type="character" w:styleId="IntenseReference">
    <w:name w:val="Intense Reference"/>
    <w:basedOn w:val="DefaultParagraphFont"/>
    <w:uiPriority w:val="32"/>
    <w:qFormat/>
    <w:rsid w:val="00042A69"/>
    <w:rPr>
      <w:b/>
      <w:bCs/>
      <w:smallCaps/>
      <w:color w:val="0F4761" w:themeColor="accent1" w:themeShade="BF"/>
      <w:spacing w:val="5"/>
    </w:rPr>
  </w:style>
  <w:style w:type="character" w:styleId="Hyperlink">
    <w:name w:val="Hyperlink"/>
    <w:basedOn w:val="DefaultParagraphFont"/>
    <w:uiPriority w:val="99"/>
    <w:unhideWhenUsed/>
    <w:rsid w:val="00C46E4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orldclass.regis.edu/d2l/home/36787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17</Pages>
  <Words>3807</Words>
  <Characters>21701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Gideon Idowu</dc:creator>
  <cp:keywords/>
  <dc:description/>
  <cp:lastModifiedBy>Gideon Idowu</cp:lastModifiedBy>
  <cp:revision>27</cp:revision>
  <dcterms:created xsi:type="dcterms:W3CDTF">2026-02-01T23:40:00Z</dcterms:created>
  <dcterms:modified xsi:type="dcterms:W3CDTF">2026-02-02T04:05:00Z</dcterms:modified>
</cp:coreProperties>
</file>