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226497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F718C">
            <w:trPr>
              <w:trHeight w:val="2880"/>
              <w:jc w:val="center"/>
            </w:trPr>
            <w:tc>
              <w:tcPr>
                <w:tcW w:w="5000" w:type="pct"/>
              </w:tcPr>
              <w:p w:rsidR="00AF718C" w:rsidRDefault="009B5FC1" w:rsidP="009B5FC1">
                <w:pPr>
                  <w:pStyle w:val="NoSpacing"/>
                  <w:jc w:val="center"/>
                  <w:rPr>
                    <w:rFonts w:asciiTheme="majorHAnsi" w:eastAsiaTheme="majorEastAsia" w:hAnsiTheme="majorHAnsi" w:cstheme="majorBidi"/>
                    <w:caps/>
                  </w:rPr>
                </w:pPr>
                <w:r w:rsidRPr="009B5FC1">
                  <w:rPr>
                    <w:rFonts w:asciiTheme="majorHAnsi" w:eastAsiaTheme="majorEastAsia" w:hAnsiTheme="majorHAnsi" w:cstheme="majorBidi"/>
                    <w:caps/>
                    <w:noProof/>
                  </w:rPr>
                  <w:drawing>
                    <wp:inline distT="0" distB="0" distL="0" distR="0">
                      <wp:extent cx="1616075" cy="315595"/>
                      <wp:effectExtent l="19050" t="0" r="3175" b="0"/>
                      <wp:docPr id="17" name="Picture 1" descr="cid:image001.gif@01C91A3C.7529E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91A3C.7529E690"/>
                              <pic:cNvPicPr>
                                <a:picLocks noChangeAspect="1" noChangeArrowheads="1"/>
                              </pic:cNvPicPr>
                            </pic:nvPicPr>
                            <pic:blipFill>
                              <a:blip r:embed="rId9" r:link="rId10" cstate="print"/>
                              <a:srcRect/>
                              <a:stretch>
                                <a:fillRect/>
                              </a:stretch>
                            </pic:blipFill>
                            <pic:spPr bwMode="auto">
                              <a:xfrm>
                                <a:off x="0" y="0"/>
                                <a:ext cx="1616075" cy="315595"/>
                              </a:xfrm>
                              <a:prstGeom prst="rect">
                                <a:avLst/>
                              </a:prstGeom>
                              <a:noFill/>
                              <a:ln w="9525">
                                <a:noFill/>
                                <a:miter lim="800000"/>
                                <a:headEnd/>
                                <a:tailEnd/>
                              </a:ln>
                            </pic:spPr>
                          </pic:pic>
                        </a:graphicData>
                      </a:graphic>
                    </wp:inline>
                  </w:drawing>
                </w:r>
              </w:p>
            </w:tc>
          </w:tr>
          <w:tr w:rsidR="00AF718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F718C" w:rsidRDefault="00730DA1" w:rsidP="000064F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Litle</w:t>
                    </w:r>
                    <w:r w:rsidR="00707951">
                      <w:rPr>
                        <w:rFonts w:asciiTheme="majorHAnsi" w:eastAsiaTheme="majorEastAsia" w:hAnsiTheme="majorHAnsi" w:cstheme="majorBidi"/>
                        <w:sz w:val="80"/>
                        <w:szCs w:val="80"/>
                      </w:rPr>
                      <w:t xml:space="preserve"> &amp; Co.</w:t>
                    </w:r>
                    <w:r>
                      <w:rPr>
                        <w:rFonts w:asciiTheme="majorHAnsi" w:eastAsiaTheme="majorEastAsia" w:hAnsiTheme="majorHAnsi" w:cstheme="majorBidi"/>
                        <w:sz w:val="80"/>
                        <w:szCs w:val="80"/>
                      </w:rPr>
                      <w:t xml:space="preserve"> Integration</w:t>
                    </w:r>
                  </w:p>
                </w:tc>
              </w:sdtContent>
            </w:sdt>
          </w:tr>
          <w:tr w:rsidR="00AF718C">
            <w:trPr>
              <w:trHeight w:val="360"/>
              <w:jc w:val="center"/>
            </w:trPr>
            <w:tc>
              <w:tcPr>
                <w:tcW w:w="5000" w:type="pct"/>
                <w:vAlign w:val="center"/>
              </w:tcPr>
              <w:p w:rsidR="00AF718C" w:rsidRDefault="00AF718C">
                <w:pPr>
                  <w:pStyle w:val="NoSpacing"/>
                  <w:jc w:val="center"/>
                </w:pPr>
              </w:p>
            </w:tc>
          </w:tr>
          <w:tr w:rsidR="00AF718C">
            <w:trPr>
              <w:trHeight w:val="360"/>
              <w:jc w:val="center"/>
            </w:trPr>
            <w:tc>
              <w:tcPr>
                <w:tcW w:w="5000" w:type="pct"/>
                <w:vAlign w:val="center"/>
              </w:tcPr>
              <w:p w:rsidR="00AF718C" w:rsidRDefault="00AF718C" w:rsidP="00BA6F00">
                <w:pPr>
                  <w:pStyle w:val="NoSpacing"/>
                  <w:jc w:val="center"/>
                  <w:rPr>
                    <w:b/>
                    <w:bCs/>
                  </w:rPr>
                </w:pPr>
              </w:p>
            </w:tc>
          </w:tr>
          <w:tr w:rsidR="00AF718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2-18T00:00:00Z">
                  <w:dateFormat w:val="M/d/yyyy"/>
                  <w:lid w:val="en-US"/>
                  <w:storeMappedDataAs w:val="dateTime"/>
                  <w:calendar w:val="gregorian"/>
                </w:date>
              </w:sdtPr>
              <w:sdtContent>
                <w:tc>
                  <w:tcPr>
                    <w:tcW w:w="5000" w:type="pct"/>
                    <w:vAlign w:val="center"/>
                  </w:tcPr>
                  <w:p w:rsidR="00AF718C" w:rsidRDefault="00AF718C" w:rsidP="0087603E">
                    <w:pPr>
                      <w:pStyle w:val="NoSpacing"/>
                      <w:jc w:val="center"/>
                      <w:rPr>
                        <w:b/>
                        <w:bCs/>
                      </w:rPr>
                    </w:pPr>
                    <w:r>
                      <w:rPr>
                        <w:b/>
                        <w:bCs/>
                      </w:rPr>
                      <w:t>2/1</w:t>
                    </w:r>
                    <w:r w:rsidR="0087603E">
                      <w:rPr>
                        <w:b/>
                        <w:bCs/>
                      </w:rPr>
                      <w:t>8</w:t>
                    </w:r>
                    <w:r>
                      <w:rPr>
                        <w:b/>
                        <w:bCs/>
                      </w:rPr>
                      <w:t>/20</w:t>
                    </w:r>
                    <w:r w:rsidR="0087603E">
                      <w:rPr>
                        <w:b/>
                        <w:bCs/>
                      </w:rPr>
                      <w:t>10</w:t>
                    </w:r>
                  </w:p>
                </w:tc>
              </w:sdtContent>
            </w:sdt>
          </w:tr>
        </w:tbl>
        <w:p w:rsidR="00AF718C" w:rsidRDefault="00AF718C"/>
        <w:p w:rsidR="00AF718C" w:rsidRDefault="00AF718C"/>
        <w:tbl>
          <w:tblPr>
            <w:tblpPr w:leftFromText="187" w:rightFromText="187" w:horzAnchor="margin" w:tblpXSpec="center" w:tblpYSpec="bottom"/>
            <w:tblW w:w="5000" w:type="pct"/>
            <w:tblLook w:val="04A0"/>
          </w:tblPr>
          <w:tblGrid>
            <w:gridCol w:w="9576"/>
          </w:tblGrid>
          <w:tr w:rsidR="00AF718C">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AF718C" w:rsidRDefault="00AF718C" w:rsidP="00293E36">
                    <w:pPr>
                      <w:pStyle w:val="NoSpacing"/>
                    </w:pPr>
                    <w:r>
                      <w:t xml:space="preserve">Describes the </w:t>
                    </w:r>
                    <w:r w:rsidR="00C35B1F">
                      <w:t>Litle</w:t>
                    </w:r>
                    <w:r w:rsidR="00707951">
                      <w:t xml:space="preserve"> &amp; Co.</w:t>
                    </w:r>
                    <w:r w:rsidR="00C35B1F">
                      <w:t xml:space="preserve"> </w:t>
                    </w:r>
                    <w:r>
                      <w:t xml:space="preserve">integration components and </w:t>
                    </w:r>
                    <w:r w:rsidR="00293E36">
                      <w:t>Site Genesis</w:t>
                    </w:r>
                    <w:r>
                      <w:t xml:space="preserve"> implementation</w:t>
                    </w:r>
                  </w:p>
                </w:tc>
              </w:sdtContent>
            </w:sdt>
          </w:tr>
        </w:tbl>
        <w:p w:rsidR="00AF718C" w:rsidRDefault="00AF718C"/>
        <w:p w:rsidR="00AF718C" w:rsidRDefault="00AF718C">
          <w:r>
            <w:br w:type="page"/>
          </w:r>
        </w:p>
      </w:sdtContent>
    </w:sdt>
    <w:sdt>
      <w:sdtPr>
        <w:id w:val="22265047"/>
        <w:docPartObj>
          <w:docPartGallery w:val="Table of Contents"/>
          <w:docPartUnique/>
        </w:docPartObj>
      </w:sdtPr>
      <w:sdtContent>
        <w:p w:rsidR="00E661A1" w:rsidRDefault="00E661A1" w:rsidP="009B5309">
          <w:r w:rsidRPr="009B5309">
            <w:rPr>
              <w:sz w:val="28"/>
              <w:szCs w:val="28"/>
            </w:rPr>
            <w:t>Contents</w:t>
          </w:r>
        </w:p>
        <w:p w:rsidR="00A12D85" w:rsidRDefault="00140BCF">
          <w:pPr>
            <w:pStyle w:val="TOC1"/>
            <w:tabs>
              <w:tab w:val="left" w:pos="440"/>
              <w:tab w:val="right" w:leader="dot" w:pos="9350"/>
            </w:tabs>
            <w:rPr>
              <w:rFonts w:eastAsiaTheme="minorEastAsia"/>
              <w:noProof/>
            </w:rPr>
          </w:pPr>
          <w:r>
            <w:fldChar w:fldCharType="begin"/>
          </w:r>
          <w:r w:rsidR="00E661A1">
            <w:instrText xml:space="preserve"> TOC \o "1-3" \h \z \u </w:instrText>
          </w:r>
          <w:r>
            <w:fldChar w:fldCharType="separate"/>
          </w:r>
          <w:hyperlink w:anchor="_Toc257664177" w:history="1">
            <w:r w:rsidR="00A12D85" w:rsidRPr="00357D9D">
              <w:rPr>
                <w:rStyle w:val="Hyperlink"/>
                <w:noProof/>
              </w:rPr>
              <w:t>1</w:t>
            </w:r>
            <w:r w:rsidR="00A12D85">
              <w:rPr>
                <w:rFonts w:eastAsiaTheme="minorEastAsia"/>
                <w:noProof/>
              </w:rPr>
              <w:tab/>
            </w:r>
            <w:r w:rsidR="00A12D85" w:rsidRPr="00357D9D">
              <w:rPr>
                <w:rStyle w:val="Hyperlink"/>
                <w:noProof/>
              </w:rPr>
              <w:t>Overview</w:t>
            </w:r>
            <w:r w:rsidR="00A12D85">
              <w:rPr>
                <w:noProof/>
                <w:webHidden/>
              </w:rPr>
              <w:tab/>
            </w:r>
            <w:r>
              <w:rPr>
                <w:noProof/>
                <w:webHidden/>
              </w:rPr>
              <w:fldChar w:fldCharType="begin"/>
            </w:r>
            <w:r w:rsidR="00A12D85">
              <w:rPr>
                <w:noProof/>
                <w:webHidden/>
              </w:rPr>
              <w:instrText xml:space="preserve"> PAGEREF _Toc257664177 \h </w:instrText>
            </w:r>
            <w:r>
              <w:rPr>
                <w:noProof/>
                <w:webHidden/>
              </w:rPr>
            </w:r>
            <w:r>
              <w:rPr>
                <w:noProof/>
                <w:webHidden/>
              </w:rPr>
              <w:fldChar w:fldCharType="separate"/>
            </w:r>
            <w:r w:rsidR="00A12D85">
              <w:rPr>
                <w:noProof/>
                <w:webHidden/>
              </w:rPr>
              <w:t>4</w:t>
            </w:r>
            <w:r>
              <w:rPr>
                <w:noProof/>
                <w:webHidden/>
              </w:rPr>
              <w:fldChar w:fldCharType="end"/>
            </w:r>
          </w:hyperlink>
        </w:p>
        <w:p w:rsidR="00A12D85" w:rsidRDefault="00140BCF">
          <w:pPr>
            <w:pStyle w:val="TOC1"/>
            <w:tabs>
              <w:tab w:val="left" w:pos="440"/>
              <w:tab w:val="right" w:leader="dot" w:pos="9350"/>
            </w:tabs>
            <w:rPr>
              <w:rFonts w:eastAsiaTheme="minorEastAsia"/>
              <w:noProof/>
            </w:rPr>
          </w:pPr>
          <w:hyperlink w:anchor="_Toc257664178" w:history="1">
            <w:r w:rsidR="00A12D85" w:rsidRPr="00357D9D">
              <w:rPr>
                <w:rStyle w:val="Hyperlink"/>
                <w:noProof/>
              </w:rPr>
              <w:t>2</w:t>
            </w:r>
            <w:r w:rsidR="00A12D85">
              <w:rPr>
                <w:rFonts w:eastAsiaTheme="minorEastAsia"/>
                <w:noProof/>
              </w:rPr>
              <w:tab/>
            </w:r>
            <w:r w:rsidR="00A12D85" w:rsidRPr="00357D9D">
              <w:rPr>
                <w:rStyle w:val="Hyperlink"/>
                <w:noProof/>
              </w:rPr>
              <w:t>Features Implemented</w:t>
            </w:r>
            <w:r w:rsidR="00A12D85">
              <w:rPr>
                <w:noProof/>
                <w:webHidden/>
              </w:rPr>
              <w:tab/>
            </w:r>
            <w:r>
              <w:rPr>
                <w:noProof/>
                <w:webHidden/>
              </w:rPr>
              <w:fldChar w:fldCharType="begin"/>
            </w:r>
            <w:r w:rsidR="00A12D85">
              <w:rPr>
                <w:noProof/>
                <w:webHidden/>
              </w:rPr>
              <w:instrText xml:space="preserve"> PAGEREF _Toc257664178 \h </w:instrText>
            </w:r>
            <w:r>
              <w:rPr>
                <w:noProof/>
                <w:webHidden/>
              </w:rPr>
            </w:r>
            <w:r>
              <w:rPr>
                <w:noProof/>
                <w:webHidden/>
              </w:rPr>
              <w:fldChar w:fldCharType="separate"/>
            </w:r>
            <w:r w:rsidR="00A12D85">
              <w:rPr>
                <w:noProof/>
                <w:webHidden/>
              </w:rPr>
              <w:t>5</w:t>
            </w:r>
            <w:r>
              <w:rPr>
                <w:noProof/>
                <w:webHidden/>
              </w:rPr>
              <w:fldChar w:fldCharType="end"/>
            </w:r>
          </w:hyperlink>
        </w:p>
        <w:p w:rsidR="00A12D85" w:rsidRDefault="00140BCF">
          <w:pPr>
            <w:pStyle w:val="TOC2"/>
            <w:tabs>
              <w:tab w:val="left" w:pos="880"/>
              <w:tab w:val="right" w:leader="dot" w:pos="9350"/>
            </w:tabs>
            <w:rPr>
              <w:rFonts w:eastAsiaTheme="minorEastAsia"/>
              <w:noProof/>
            </w:rPr>
          </w:pPr>
          <w:hyperlink w:anchor="_Toc257664179" w:history="1">
            <w:r w:rsidR="00A12D85" w:rsidRPr="00357D9D">
              <w:rPr>
                <w:rStyle w:val="Hyperlink"/>
                <w:noProof/>
              </w:rPr>
              <w:t>2.1</w:t>
            </w:r>
            <w:r w:rsidR="00A12D85">
              <w:rPr>
                <w:rFonts w:eastAsiaTheme="minorEastAsia"/>
                <w:noProof/>
              </w:rPr>
              <w:tab/>
            </w:r>
            <w:r w:rsidR="00A12D85" w:rsidRPr="00357D9D">
              <w:rPr>
                <w:rStyle w:val="Hyperlink"/>
                <w:noProof/>
              </w:rPr>
              <w:t>Credit Card Payment Processing</w:t>
            </w:r>
            <w:r w:rsidR="00A12D85">
              <w:rPr>
                <w:noProof/>
                <w:webHidden/>
              </w:rPr>
              <w:tab/>
            </w:r>
            <w:r>
              <w:rPr>
                <w:noProof/>
                <w:webHidden/>
              </w:rPr>
              <w:fldChar w:fldCharType="begin"/>
            </w:r>
            <w:r w:rsidR="00A12D85">
              <w:rPr>
                <w:noProof/>
                <w:webHidden/>
              </w:rPr>
              <w:instrText xml:space="preserve"> PAGEREF _Toc257664179 \h </w:instrText>
            </w:r>
            <w:r>
              <w:rPr>
                <w:noProof/>
                <w:webHidden/>
              </w:rPr>
            </w:r>
            <w:r>
              <w:rPr>
                <w:noProof/>
                <w:webHidden/>
              </w:rPr>
              <w:fldChar w:fldCharType="separate"/>
            </w:r>
            <w:r w:rsidR="00A12D85">
              <w:rPr>
                <w:noProof/>
                <w:webHidden/>
              </w:rPr>
              <w:t>5</w:t>
            </w:r>
            <w:r>
              <w:rPr>
                <w:noProof/>
                <w:webHidden/>
              </w:rPr>
              <w:fldChar w:fldCharType="end"/>
            </w:r>
          </w:hyperlink>
        </w:p>
        <w:p w:rsidR="00A12D85" w:rsidRDefault="00140BCF">
          <w:pPr>
            <w:pStyle w:val="TOC1"/>
            <w:tabs>
              <w:tab w:val="left" w:pos="440"/>
              <w:tab w:val="right" w:leader="dot" w:pos="9350"/>
            </w:tabs>
            <w:rPr>
              <w:rFonts w:eastAsiaTheme="minorEastAsia"/>
              <w:noProof/>
            </w:rPr>
          </w:pPr>
          <w:hyperlink w:anchor="_Toc257664180" w:history="1">
            <w:r w:rsidR="00A12D85" w:rsidRPr="00357D9D">
              <w:rPr>
                <w:rStyle w:val="Hyperlink"/>
                <w:noProof/>
              </w:rPr>
              <w:t>3</w:t>
            </w:r>
            <w:r w:rsidR="00A12D85">
              <w:rPr>
                <w:rFonts w:eastAsiaTheme="minorEastAsia"/>
                <w:noProof/>
              </w:rPr>
              <w:tab/>
            </w:r>
            <w:r w:rsidR="00A12D85" w:rsidRPr="00357D9D">
              <w:rPr>
                <w:rStyle w:val="Hyperlink"/>
                <w:noProof/>
              </w:rPr>
              <w:t>Integration Components</w:t>
            </w:r>
            <w:r w:rsidR="00A12D85">
              <w:rPr>
                <w:noProof/>
                <w:webHidden/>
              </w:rPr>
              <w:tab/>
            </w:r>
            <w:r>
              <w:rPr>
                <w:noProof/>
                <w:webHidden/>
              </w:rPr>
              <w:fldChar w:fldCharType="begin"/>
            </w:r>
            <w:r w:rsidR="00A12D85">
              <w:rPr>
                <w:noProof/>
                <w:webHidden/>
              </w:rPr>
              <w:instrText xml:space="preserve"> PAGEREF _Toc257664180 \h </w:instrText>
            </w:r>
            <w:r>
              <w:rPr>
                <w:noProof/>
                <w:webHidden/>
              </w:rPr>
            </w:r>
            <w:r>
              <w:rPr>
                <w:noProof/>
                <w:webHidden/>
              </w:rPr>
              <w:fldChar w:fldCharType="separate"/>
            </w:r>
            <w:r w:rsidR="00A12D85">
              <w:rPr>
                <w:noProof/>
                <w:webHidden/>
              </w:rPr>
              <w:t>6</w:t>
            </w:r>
            <w:r>
              <w:rPr>
                <w:noProof/>
                <w:webHidden/>
              </w:rPr>
              <w:fldChar w:fldCharType="end"/>
            </w:r>
          </w:hyperlink>
        </w:p>
        <w:p w:rsidR="00A12D85" w:rsidRDefault="00140BCF">
          <w:pPr>
            <w:pStyle w:val="TOC2"/>
            <w:tabs>
              <w:tab w:val="left" w:pos="880"/>
              <w:tab w:val="right" w:leader="dot" w:pos="9350"/>
            </w:tabs>
            <w:rPr>
              <w:rFonts w:eastAsiaTheme="minorEastAsia"/>
              <w:noProof/>
            </w:rPr>
          </w:pPr>
          <w:hyperlink w:anchor="_Toc257664181" w:history="1">
            <w:r w:rsidR="00A12D85" w:rsidRPr="00357D9D">
              <w:rPr>
                <w:rStyle w:val="Hyperlink"/>
                <w:noProof/>
              </w:rPr>
              <w:t>3.1</w:t>
            </w:r>
            <w:r w:rsidR="00A12D85">
              <w:rPr>
                <w:rFonts w:eastAsiaTheme="minorEastAsia"/>
                <w:noProof/>
              </w:rPr>
              <w:tab/>
            </w:r>
            <w:r w:rsidR="00A12D85" w:rsidRPr="00357D9D">
              <w:rPr>
                <w:rStyle w:val="Hyperlink"/>
                <w:noProof/>
              </w:rPr>
              <w:t>Components</w:t>
            </w:r>
            <w:r w:rsidR="00A12D85">
              <w:rPr>
                <w:noProof/>
                <w:webHidden/>
              </w:rPr>
              <w:tab/>
            </w:r>
            <w:r>
              <w:rPr>
                <w:noProof/>
                <w:webHidden/>
              </w:rPr>
              <w:fldChar w:fldCharType="begin"/>
            </w:r>
            <w:r w:rsidR="00A12D85">
              <w:rPr>
                <w:noProof/>
                <w:webHidden/>
              </w:rPr>
              <w:instrText xml:space="preserve"> PAGEREF _Toc257664181 \h </w:instrText>
            </w:r>
            <w:r>
              <w:rPr>
                <w:noProof/>
                <w:webHidden/>
              </w:rPr>
            </w:r>
            <w:r>
              <w:rPr>
                <w:noProof/>
                <w:webHidden/>
              </w:rPr>
              <w:fldChar w:fldCharType="separate"/>
            </w:r>
            <w:r w:rsidR="00A12D85">
              <w:rPr>
                <w:noProof/>
                <w:webHidden/>
              </w:rPr>
              <w:t>6</w:t>
            </w:r>
            <w:r>
              <w:rPr>
                <w:noProof/>
                <w:webHidden/>
              </w:rPr>
              <w:fldChar w:fldCharType="end"/>
            </w:r>
          </w:hyperlink>
        </w:p>
        <w:p w:rsidR="00A12D85" w:rsidRDefault="00140BCF">
          <w:pPr>
            <w:pStyle w:val="TOC3"/>
            <w:tabs>
              <w:tab w:val="left" w:pos="1320"/>
              <w:tab w:val="right" w:leader="dot" w:pos="9350"/>
            </w:tabs>
            <w:rPr>
              <w:rFonts w:eastAsiaTheme="minorEastAsia"/>
              <w:noProof/>
            </w:rPr>
          </w:pPr>
          <w:hyperlink w:anchor="_Toc257664182" w:history="1">
            <w:r w:rsidR="00A12D85" w:rsidRPr="00357D9D">
              <w:rPr>
                <w:rStyle w:val="Hyperlink"/>
                <w:noProof/>
              </w:rPr>
              <w:t>3.1.1</w:t>
            </w:r>
            <w:r w:rsidR="00A12D85">
              <w:rPr>
                <w:rFonts w:eastAsiaTheme="minorEastAsia"/>
                <w:noProof/>
              </w:rPr>
              <w:tab/>
            </w:r>
            <w:r w:rsidR="00A12D85" w:rsidRPr="00357D9D">
              <w:rPr>
                <w:rStyle w:val="Hyperlink"/>
                <w:noProof/>
              </w:rPr>
              <w:t>Credit Cart Payment</w:t>
            </w:r>
            <w:r w:rsidR="00A12D85">
              <w:rPr>
                <w:noProof/>
                <w:webHidden/>
              </w:rPr>
              <w:tab/>
            </w:r>
            <w:r>
              <w:rPr>
                <w:noProof/>
                <w:webHidden/>
              </w:rPr>
              <w:fldChar w:fldCharType="begin"/>
            </w:r>
            <w:r w:rsidR="00A12D85">
              <w:rPr>
                <w:noProof/>
                <w:webHidden/>
              </w:rPr>
              <w:instrText xml:space="preserve"> PAGEREF _Toc257664182 \h </w:instrText>
            </w:r>
            <w:r>
              <w:rPr>
                <w:noProof/>
                <w:webHidden/>
              </w:rPr>
            </w:r>
            <w:r>
              <w:rPr>
                <w:noProof/>
                <w:webHidden/>
              </w:rPr>
              <w:fldChar w:fldCharType="separate"/>
            </w:r>
            <w:r w:rsidR="00A12D85">
              <w:rPr>
                <w:noProof/>
                <w:webHidden/>
              </w:rPr>
              <w:t>6</w:t>
            </w:r>
            <w:r>
              <w:rPr>
                <w:noProof/>
                <w:webHidden/>
              </w:rPr>
              <w:fldChar w:fldCharType="end"/>
            </w:r>
          </w:hyperlink>
        </w:p>
        <w:p w:rsidR="00A12D85" w:rsidRDefault="00140BCF">
          <w:pPr>
            <w:pStyle w:val="TOC3"/>
            <w:tabs>
              <w:tab w:val="left" w:pos="1320"/>
              <w:tab w:val="right" w:leader="dot" w:pos="9350"/>
            </w:tabs>
            <w:rPr>
              <w:rFonts w:eastAsiaTheme="minorEastAsia"/>
              <w:noProof/>
            </w:rPr>
          </w:pPr>
          <w:hyperlink w:anchor="_Toc257664183" w:history="1">
            <w:r w:rsidR="00A12D85" w:rsidRPr="00357D9D">
              <w:rPr>
                <w:rStyle w:val="Hyperlink"/>
                <w:noProof/>
              </w:rPr>
              <w:t>3.1.2</w:t>
            </w:r>
            <w:r w:rsidR="00A12D85">
              <w:rPr>
                <w:rFonts w:eastAsiaTheme="minorEastAsia"/>
                <w:noProof/>
              </w:rPr>
              <w:tab/>
            </w:r>
            <w:r w:rsidR="00A12D85" w:rsidRPr="00357D9D">
              <w:rPr>
                <w:rStyle w:val="Hyperlink"/>
                <w:noProof/>
              </w:rPr>
              <w:t>Credentials</w:t>
            </w:r>
            <w:r w:rsidR="00A12D85">
              <w:rPr>
                <w:noProof/>
                <w:webHidden/>
              </w:rPr>
              <w:tab/>
            </w:r>
            <w:r>
              <w:rPr>
                <w:noProof/>
                <w:webHidden/>
              </w:rPr>
              <w:fldChar w:fldCharType="begin"/>
            </w:r>
            <w:r w:rsidR="00A12D85">
              <w:rPr>
                <w:noProof/>
                <w:webHidden/>
              </w:rPr>
              <w:instrText xml:space="preserve"> PAGEREF _Toc257664183 \h </w:instrText>
            </w:r>
            <w:r>
              <w:rPr>
                <w:noProof/>
                <w:webHidden/>
              </w:rPr>
            </w:r>
            <w:r>
              <w:rPr>
                <w:noProof/>
                <w:webHidden/>
              </w:rPr>
              <w:fldChar w:fldCharType="separate"/>
            </w:r>
            <w:r w:rsidR="00A12D85">
              <w:rPr>
                <w:noProof/>
                <w:webHidden/>
              </w:rPr>
              <w:t>6</w:t>
            </w:r>
            <w:r>
              <w:rPr>
                <w:noProof/>
                <w:webHidden/>
              </w:rPr>
              <w:fldChar w:fldCharType="end"/>
            </w:r>
          </w:hyperlink>
        </w:p>
        <w:p w:rsidR="00A12D85" w:rsidRDefault="00140BCF">
          <w:pPr>
            <w:pStyle w:val="TOC2"/>
            <w:tabs>
              <w:tab w:val="left" w:pos="880"/>
              <w:tab w:val="right" w:leader="dot" w:pos="9350"/>
            </w:tabs>
            <w:rPr>
              <w:rFonts w:eastAsiaTheme="minorEastAsia"/>
              <w:noProof/>
            </w:rPr>
          </w:pPr>
          <w:hyperlink w:anchor="_Toc257664184" w:history="1">
            <w:r w:rsidR="00A12D85" w:rsidRPr="00357D9D">
              <w:rPr>
                <w:rStyle w:val="Hyperlink"/>
                <w:noProof/>
              </w:rPr>
              <w:t>3.2</w:t>
            </w:r>
            <w:r w:rsidR="00A12D85">
              <w:rPr>
                <w:rFonts w:eastAsiaTheme="minorEastAsia"/>
                <w:noProof/>
              </w:rPr>
              <w:tab/>
            </w:r>
            <w:r w:rsidR="00A12D85" w:rsidRPr="00357D9D">
              <w:rPr>
                <w:rStyle w:val="Hyperlink"/>
                <w:noProof/>
              </w:rPr>
              <w:t>Demandware Business Manager</w:t>
            </w:r>
            <w:r w:rsidR="00A12D85">
              <w:rPr>
                <w:noProof/>
                <w:webHidden/>
              </w:rPr>
              <w:tab/>
            </w:r>
            <w:r>
              <w:rPr>
                <w:noProof/>
                <w:webHidden/>
              </w:rPr>
              <w:fldChar w:fldCharType="begin"/>
            </w:r>
            <w:r w:rsidR="00A12D85">
              <w:rPr>
                <w:noProof/>
                <w:webHidden/>
              </w:rPr>
              <w:instrText xml:space="preserve"> PAGEREF _Toc257664184 \h </w:instrText>
            </w:r>
            <w:r>
              <w:rPr>
                <w:noProof/>
                <w:webHidden/>
              </w:rPr>
            </w:r>
            <w:r>
              <w:rPr>
                <w:noProof/>
                <w:webHidden/>
              </w:rPr>
              <w:fldChar w:fldCharType="separate"/>
            </w:r>
            <w:r w:rsidR="00A12D85">
              <w:rPr>
                <w:noProof/>
                <w:webHidden/>
              </w:rPr>
              <w:t>7</w:t>
            </w:r>
            <w:r>
              <w:rPr>
                <w:noProof/>
                <w:webHidden/>
              </w:rPr>
              <w:fldChar w:fldCharType="end"/>
            </w:r>
          </w:hyperlink>
        </w:p>
        <w:p w:rsidR="00A12D85" w:rsidRDefault="00140BCF">
          <w:pPr>
            <w:pStyle w:val="TOC1"/>
            <w:tabs>
              <w:tab w:val="left" w:pos="440"/>
              <w:tab w:val="right" w:leader="dot" w:pos="9350"/>
            </w:tabs>
            <w:rPr>
              <w:rFonts w:eastAsiaTheme="minorEastAsia"/>
              <w:noProof/>
            </w:rPr>
          </w:pPr>
          <w:hyperlink w:anchor="_Toc257664185" w:history="1">
            <w:r w:rsidR="00A12D85" w:rsidRPr="00357D9D">
              <w:rPr>
                <w:rStyle w:val="Hyperlink"/>
                <w:noProof/>
              </w:rPr>
              <w:t>4</w:t>
            </w:r>
            <w:r w:rsidR="00A12D85">
              <w:rPr>
                <w:rFonts w:eastAsiaTheme="minorEastAsia"/>
                <w:noProof/>
              </w:rPr>
              <w:tab/>
            </w:r>
            <w:r w:rsidR="00A12D85" w:rsidRPr="00357D9D">
              <w:rPr>
                <w:rStyle w:val="Hyperlink"/>
                <w:noProof/>
              </w:rPr>
              <w:t>Demandware SiteGenesis Reference Application Implementation</w:t>
            </w:r>
            <w:r w:rsidR="00A12D85">
              <w:rPr>
                <w:noProof/>
                <w:webHidden/>
              </w:rPr>
              <w:tab/>
            </w:r>
            <w:r>
              <w:rPr>
                <w:noProof/>
                <w:webHidden/>
              </w:rPr>
              <w:fldChar w:fldCharType="begin"/>
            </w:r>
            <w:r w:rsidR="00A12D85">
              <w:rPr>
                <w:noProof/>
                <w:webHidden/>
              </w:rPr>
              <w:instrText xml:space="preserve"> PAGEREF _Toc257664185 \h </w:instrText>
            </w:r>
            <w:r>
              <w:rPr>
                <w:noProof/>
                <w:webHidden/>
              </w:rPr>
            </w:r>
            <w:r>
              <w:rPr>
                <w:noProof/>
                <w:webHidden/>
              </w:rPr>
              <w:fldChar w:fldCharType="separate"/>
            </w:r>
            <w:r w:rsidR="00A12D85">
              <w:rPr>
                <w:noProof/>
                <w:webHidden/>
              </w:rPr>
              <w:t>8</w:t>
            </w:r>
            <w:r>
              <w:rPr>
                <w:noProof/>
                <w:webHidden/>
              </w:rPr>
              <w:fldChar w:fldCharType="end"/>
            </w:r>
          </w:hyperlink>
        </w:p>
        <w:p w:rsidR="00A12D85" w:rsidRDefault="00140BCF">
          <w:pPr>
            <w:pStyle w:val="TOC1"/>
            <w:tabs>
              <w:tab w:val="left" w:pos="440"/>
              <w:tab w:val="right" w:leader="dot" w:pos="9350"/>
            </w:tabs>
            <w:rPr>
              <w:rFonts w:eastAsiaTheme="minorEastAsia"/>
              <w:noProof/>
            </w:rPr>
          </w:pPr>
          <w:hyperlink w:anchor="_Toc257664186" w:history="1">
            <w:r w:rsidR="00A12D85" w:rsidRPr="00357D9D">
              <w:rPr>
                <w:rStyle w:val="Hyperlink"/>
                <w:noProof/>
              </w:rPr>
              <w:t>5</w:t>
            </w:r>
            <w:r w:rsidR="00A12D85">
              <w:rPr>
                <w:rFonts w:eastAsiaTheme="minorEastAsia"/>
                <w:noProof/>
              </w:rPr>
              <w:tab/>
            </w:r>
            <w:r w:rsidR="00A12D85" w:rsidRPr="00357D9D">
              <w:rPr>
                <w:rStyle w:val="Hyperlink"/>
                <w:noProof/>
              </w:rPr>
              <w:t>Appendix</w:t>
            </w:r>
            <w:r w:rsidR="00A12D85">
              <w:rPr>
                <w:noProof/>
                <w:webHidden/>
              </w:rPr>
              <w:tab/>
            </w:r>
            <w:r>
              <w:rPr>
                <w:noProof/>
                <w:webHidden/>
              </w:rPr>
              <w:fldChar w:fldCharType="begin"/>
            </w:r>
            <w:r w:rsidR="00A12D85">
              <w:rPr>
                <w:noProof/>
                <w:webHidden/>
              </w:rPr>
              <w:instrText xml:space="preserve"> PAGEREF _Toc257664186 \h </w:instrText>
            </w:r>
            <w:r>
              <w:rPr>
                <w:noProof/>
                <w:webHidden/>
              </w:rPr>
            </w:r>
            <w:r>
              <w:rPr>
                <w:noProof/>
                <w:webHidden/>
              </w:rPr>
              <w:fldChar w:fldCharType="separate"/>
            </w:r>
            <w:r w:rsidR="00A12D85">
              <w:rPr>
                <w:noProof/>
                <w:webHidden/>
              </w:rPr>
              <w:t>9</w:t>
            </w:r>
            <w:r>
              <w:rPr>
                <w:noProof/>
                <w:webHidden/>
              </w:rPr>
              <w:fldChar w:fldCharType="end"/>
            </w:r>
          </w:hyperlink>
        </w:p>
        <w:p w:rsidR="00A12D85" w:rsidRDefault="00140BCF">
          <w:pPr>
            <w:pStyle w:val="TOC2"/>
            <w:tabs>
              <w:tab w:val="left" w:pos="880"/>
              <w:tab w:val="right" w:leader="dot" w:pos="9350"/>
            </w:tabs>
            <w:rPr>
              <w:rFonts w:eastAsiaTheme="minorEastAsia"/>
              <w:noProof/>
            </w:rPr>
          </w:pPr>
          <w:hyperlink w:anchor="_Toc257664187" w:history="1">
            <w:r w:rsidR="00A12D85" w:rsidRPr="00357D9D">
              <w:rPr>
                <w:rStyle w:val="Hyperlink"/>
                <w:noProof/>
              </w:rPr>
              <w:t>5.1</w:t>
            </w:r>
            <w:r w:rsidR="00A12D85">
              <w:rPr>
                <w:rFonts w:eastAsiaTheme="minorEastAsia"/>
                <w:noProof/>
              </w:rPr>
              <w:tab/>
            </w:r>
            <w:r w:rsidR="00A12D85" w:rsidRPr="00357D9D">
              <w:rPr>
                <w:rStyle w:val="Hyperlink"/>
                <w:noProof/>
              </w:rPr>
              <w:t>Setting Litle development Environment</w:t>
            </w:r>
            <w:r w:rsidR="00A12D85">
              <w:rPr>
                <w:noProof/>
                <w:webHidden/>
              </w:rPr>
              <w:tab/>
            </w:r>
            <w:r>
              <w:rPr>
                <w:noProof/>
                <w:webHidden/>
              </w:rPr>
              <w:fldChar w:fldCharType="begin"/>
            </w:r>
            <w:r w:rsidR="00A12D85">
              <w:rPr>
                <w:noProof/>
                <w:webHidden/>
              </w:rPr>
              <w:instrText xml:space="preserve"> PAGEREF _Toc257664187 \h </w:instrText>
            </w:r>
            <w:r>
              <w:rPr>
                <w:noProof/>
                <w:webHidden/>
              </w:rPr>
            </w:r>
            <w:r>
              <w:rPr>
                <w:noProof/>
                <w:webHidden/>
              </w:rPr>
              <w:fldChar w:fldCharType="separate"/>
            </w:r>
            <w:r w:rsidR="00A12D85">
              <w:rPr>
                <w:noProof/>
                <w:webHidden/>
              </w:rPr>
              <w:t>9</w:t>
            </w:r>
            <w:r>
              <w:rPr>
                <w:noProof/>
                <w:webHidden/>
              </w:rPr>
              <w:fldChar w:fldCharType="end"/>
            </w:r>
          </w:hyperlink>
        </w:p>
        <w:p w:rsidR="00A12D85" w:rsidRDefault="00140BCF">
          <w:pPr>
            <w:pStyle w:val="TOC2"/>
            <w:tabs>
              <w:tab w:val="left" w:pos="880"/>
              <w:tab w:val="right" w:leader="dot" w:pos="9350"/>
            </w:tabs>
            <w:rPr>
              <w:rFonts w:eastAsiaTheme="minorEastAsia"/>
              <w:noProof/>
            </w:rPr>
          </w:pPr>
          <w:hyperlink w:anchor="_Toc257664188" w:history="1">
            <w:r w:rsidR="00A12D85" w:rsidRPr="00357D9D">
              <w:rPr>
                <w:rStyle w:val="Hyperlink"/>
                <w:noProof/>
              </w:rPr>
              <w:t>5.2</w:t>
            </w:r>
            <w:r w:rsidR="00A12D85">
              <w:rPr>
                <w:rFonts w:eastAsiaTheme="minorEastAsia"/>
                <w:noProof/>
              </w:rPr>
              <w:tab/>
            </w:r>
            <w:r w:rsidR="00A12D85" w:rsidRPr="00357D9D">
              <w:rPr>
                <w:rStyle w:val="Hyperlink"/>
                <w:noProof/>
              </w:rPr>
              <w:t>Business Manager settings</w:t>
            </w:r>
            <w:r w:rsidR="00A12D85">
              <w:rPr>
                <w:noProof/>
                <w:webHidden/>
              </w:rPr>
              <w:tab/>
            </w:r>
            <w:r>
              <w:rPr>
                <w:noProof/>
                <w:webHidden/>
              </w:rPr>
              <w:fldChar w:fldCharType="begin"/>
            </w:r>
            <w:r w:rsidR="00A12D85">
              <w:rPr>
                <w:noProof/>
                <w:webHidden/>
              </w:rPr>
              <w:instrText xml:space="preserve"> PAGEREF _Toc257664188 \h </w:instrText>
            </w:r>
            <w:r>
              <w:rPr>
                <w:noProof/>
                <w:webHidden/>
              </w:rPr>
            </w:r>
            <w:r>
              <w:rPr>
                <w:noProof/>
                <w:webHidden/>
              </w:rPr>
              <w:fldChar w:fldCharType="separate"/>
            </w:r>
            <w:r w:rsidR="00A12D85">
              <w:rPr>
                <w:noProof/>
                <w:webHidden/>
              </w:rPr>
              <w:t>9</w:t>
            </w:r>
            <w:r>
              <w:rPr>
                <w:noProof/>
                <w:webHidden/>
              </w:rPr>
              <w:fldChar w:fldCharType="end"/>
            </w:r>
          </w:hyperlink>
        </w:p>
        <w:p w:rsidR="00E661A1" w:rsidRDefault="00140BCF">
          <w:r>
            <w:fldChar w:fldCharType="end"/>
          </w:r>
        </w:p>
      </w:sdtContent>
    </w:sdt>
    <w:p w:rsidR="00E661A1" w:rsidRDefault="00E661A1">
      <w:r>
        <w:br w:type="page"/>
      </w:r>
    </w:p>
    <w:p w:rsidR="00016F24" w:rsidRPr="00462D97" w:rsidRDefault="00016F24" w:rsidP="00016F24">
      <w:pPr>
        <w:rPr>
          <w:rFonts w:asciiTheme="majorHAnsi" w:hAnsiTheme="majorHAnsi"/>
          <w:b/>
          <w:color w:val="365F91" w:themeColor="accent1" w:themeShade="BF"/>
          <w:sz w:val="28"/>
          <w:szCs w:val="28"/>
        </w:rPr>
      </w:pPr>
      <w:bookmarkStart w:id="0" w:name="_Toc243385192"/>
      <w:bookmarkStart w:id="1" w:name="_Toc244946756"/>
      <w:bookmarkStart w:id="2" w:name="_Toc251764123"/>
      <w:r w:rsidRPr="00462D97">
        <w:rPr>
          <w:rFonts w:asciiTheme="majorHAnsi" w:hAnsiTheme="majorHAnsi"/>
          <w:b/>
          <w:color w:val="365F91" w:themeColor="accent1" w:themeShade="BF"/>
          <w:sz w:val="28"/>
          <w:szCs w:val="28"/>
        </w:rPr>
        <w:lastRenderedPageBreak/>
        <w:t xml:space="preserve">Intended Audience </w:t>
      </w:r>
    </w:p>
    <w:p w:rsidR="00016F24" w:rsidRPr="00016F24" w:rsidRDefault="00016F24" w:rsidP="00016F24">
      <w:r w:rsidRPr="00016F24">
        <w:t xml:space="preserve">This document is intended for technical personnel who will be setting up and </w:t>
      </w:r>
      <w:r>
        <w:t>integrating Litle</w:t>
      </w:r>
      <w:r w:rsidR="00707951">
        <w:t>’s</w:t>
      </w:r>
      <w:r>
        <w:t xml:space="preserve"> </w:t>
      </w:r>
      <w:r w:rsidR="00707951">
        <w:t>Credit C</w:t>
      </w:r>
      <w:r>
        <w:t xml:space="preserve">ard </w:t>
      </w:r>
      <w:r w:rsidR="00707951">
        <w:t>Payment P</w:t>
      </w:r>
      <w:r>
        <w:t xml:space="preserve">rocessing with </w:t>
      </w:r>
      <w:r w:rsidR="00707951">
        <w:t xml:space="preserve">the </w:t>
      </w:r>
      <w:r>
        <w:t>Demandware</w:t>
      </w:r>
      <w:r w:rsidR="00707951">
        <w:t xml:space="preserve"> SiteGenesis</w:t>
      </w:r>
      <w:r>
        <w:t xml:space="preserve"> Storefront</w:t>
      </w:r>
      <w:r w:rsidRPr="00016F24">
        <w:t>.</w:t>
      </w:r>
    </w:p>
    <w:p w:rsidR="003D7F8B" w:rsidRPr="00462D97" w:rsidRDefault="003D7F8B" w:rsidP="00016F24">
      <w:pPr>
        <w:rPr>
          <w:rFonts w:asciiTheme="majorHAnsi" w:hAnsiTheme="majorHAnsi"/>
          <w:b/>
          <w:color w:val="365F91" w:themeColor="accent1" w:themeShade="BF"/>
          <w:sz w:val="28"/>
          <w:szCs w:val="28"/>
        </w:rPr>
      </w:pPr>
      <w:r w:rsidRPr="00462D97">
        <w:rPr>
          <w:rFonts w:asciiTheme="majorHAnsi" w:hAnsiTheme="majorHAnsi"/>
          <w:b/>
          <w:color w:val="365F91" w:themeColor="accent1" w:themeShade="BF"/>
          <w:sz w:val="28"/>
          <w:szCs w:val="28"/>
        </w:rPr>
        <w:t>Revision History</w:t>
      </w:r>
      <w:bookmarkEnd w:id="0"/>
      <w:bookmarkEnd w:id="1"/>
      <w:bookmarkEnd w:id="2"/>
      <w:r w:rsidRPr="00462D97">
        <w:rPr>
          <w:rFonts w:asciiTheme="majorHAnsi" w:hAnsiTheme="majorHAnsi"/>
          <w:b/>
          <w:color w:val="365F91" w:themeColor="accent1" w:themeShade="BF"/>
          <w:sz w:val="28"/>
          <w:szCs w:val="28"/>
        </w:rPr>
        <w:t xml:space="preserve"> </w:t>
      </w:r>
    </w:p>
    <w:tbl>
      <w:tblPr>
        <w:tblW w:w="0" w:type="auto"/>
        <w:tblInd w:w="1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3384"/>
        <w:gridCol w:w="2264"/>
      </w:tblGrid>
      <w:tr w:rsidR="003D7F8B" w:rsidRPr="00016F24" w:rsidTr="00683516">
        <w:trPr>
          <w:cantSplit/>
          <w:tblHeader/>
        </w:trPr>
        <w:tc>
          <w:tcPr>
            <w:tcW w:w="1530" w:type="dxa"/>
            <w:shd w:val="pct12" w:color="auto" w:fill="FFFFFF"/>
          </w:tcPr>
          <w:p w:rsidR="003D7F8B" w:rsidRPr="00462D97" w:rsidRDefault="003D7F8B" w:rsidP="00683516">
            <w:pPr>
              <w:pStyle w:val="TableColumnHeading"/>
              <w:rPr>
                <w:rFonts w:cstheme="minorBidi"/>
                <w:b w:val="0"/>
                <w:sz w:val="22"/>
              </w:rPr>
            </w:pPr>
            <w:r w:rsidRPr="00462D97">
              <w:rPr>
                <w:rFonts w:cstheme="minorBidi"/>
                <w:b w:val="0"/>
                <w:sz w:val="22"/>
              </w:rPr>
              <w:t>Date</w:t>
            </w:r>
          </w:p>
        </w:tc>
        <w:tc>
          <w:tcPr>
            <w:tcW w:w="3384" w:type="dxa"/>
            <w:shd w:val="pct12" w:color="auto" w:fill="FFFFFF"/>
          </w:tcPr>
          <w:p w:rsidR="003D7F8B" w:rsidRPr="00462D97" w:rsidRDefault="003D7F8B" w:rsidP="00683516">
            <w:pPr>
              <w:pStyle w:val="TableColumnHeading"/>
              <w:rPr>
                <w:rFonts w:cstheme="minorBidi"/>
                <w:b w:val="0"/>
                <w:sz w:val="22"/>
              </w:rPr>
            </w:pPr>
            <w:r w:rsidRPr="00462D97">
              <w:rPr>
                <w:rFonts w:cstheme="minorBidi"/>
                <w:b w:val="0"/>
                <w:sz w:val="22"/>
              </w:rPr>
              <w:t>Description</w:t>
            </w:r>
          </w:p>
        </w:tc>
        <w:tc>
          <w:tcPr>
            <w:tcW w:w="2264" w:type="dxa"/>
            <w:shd w:val="pct12" w:color="auto" w:fill="FFFFFF"/>
          </w:tcPr>
          <w:p w:rsidR="003D7F8B" w:rsidRPr="00462D97" w:rsidRDefault="003D7F8B" w:rsidP="00683516">
            <w:pPr>
              <w:pStyle w:val="TableColumnHeading"/>
              <w:rPr>
                <w:rFonts w:cstheme="minorBidi"/>
                <w:b w:val="0"/>
                <w:sz w:val="22"/>
              </w:rPr>
            </w:pPr>
            <w:r w:rsidRPr="00462D97">
              <w:rPr>
                <w:rFonts w:cstheme="minorBidi"/>
                <w:b w:val="0"/>
                <w:sz w:val="22"/>
              </w:rPr>
              <w:t>Author</w:t>
            </w:r>
          </w:p>
        </w:tc>
      </w:tr>
      <w:tr w:rsidR="003D7F8B" w:rsidRPr="00016F24" w:rsidTr="00683516">
        <w:trPr>
          <w:cantSplit/>
        </w:trPr>
        <w:tc>
          <w:tcPr>
            <w:tcW w:w="1530" w:type="dxa"/>
          </w:tcPr>
          <w:p w:rsidR="003D7F8B" w:rsidRPr="00462D97" w:rsidRDefault="003D7F8B" w:rsidP="003D7F8B">
            <w:pPr>
              <w:pStyle w:val="StyleTabletextCentered"/>
              <w:rPr>
                <w:rFonts w:eastAsiaTheme="minorHAnsi" w:cstheme="minorBidi"/>
                <w:sz w:val="22"/>
                <w:lang w:val="en-US"/>
              </w:rPr>
            </w:pPr>
            <w:r w:rsidRPr="00462D97">
              <w:rPr>
                <w:rFonts w:eastAsiaTheme="minorHAnsi" w:cstheme="minorBidi"/>
                <w:sz w:val="22"/>
                <w:lang w:val="en-US"/>
              </w:rPr>
              <w:t>03/24/2010</w:t>
            </w:r>
          </w:p>
        </w:tc>
        <w:tc>
          <w:tcPr>
            <w:tcW w:w="3384" w:type="dxa"/>
          </w:tcPr>
          <w:p w:rsidR="003D7F8B" w:rsidRPr="00462D97" w:rsidRDefault="003D7F8B" w:rsidP="00683516">
            <w:pPr>
              <w:pStyle w:val="Tabletext"/>
              <w:rPr>
                <w:rFonts w:eastAsiaTheme="minorHAnsi"/>
                <w:sz w:val="22"/>
              </w:rPr>
            </w:pPr>
            <w:r w:rsidRPr="00462D97">
              <w:rPr>
                <w:rFonts w:eastAsiaTheme="minorHAnsi"/>
                <w:sz w:val="22"/>
              </w:rPr>
              <w:t>Version 1.0</w:t>
            </w:r>
          </w:p>
        </w:tc>
        <w:tc>
          <w:tcPr>
            <w:tcW w:w="2264" w:type="dxa"/>
          </w:tcPr>
          <w:p w:rsidR="003D7F8B" w:rsidRPr="00462D97" w:rsidRDefault="00554A30" w:rsidP="00683516">
            <w:pPr>
              <w:pStyle w:val="Tabletext"/>
              <w:rPr>
                <w:rFonts w:eastAsiaTheme="minorHAnsi"/>
                <w:sz w:val="22"/>
              </w:rPr>
            </w:pPr>
            <w:r w:rsidRPr="00462D97">
              <w:rPr>
                <w:rFonts w:eastAsiaTheme="minorHAnsi"/>
                <w:sz w:val="22"/>
              </w:rPr>
              <w:t>Dema</w:t>
            </w:r>
            <w:r w:rsidR="00E077CC" w:rsidRPr="00462D97">
              <w:rPr>
                <w:rFonts w:eastAsiaTheme="minorHAnsi"/>
                <w:sz w:val="22"/>
              </w:rPr>
              <w:t>nd</w:t>
            </w:r>
            <w:r w:rsidRPr="00462D97">
              <w:rPr>
                <w:rFonts w:eastAsiaTheme="minorHAnsi"/>
                <w:sz w:val="22"/>
              </w:rPr>
              <w:t>ware</w:t>
            </w:r>
            <w:r w:rsidR="003D7F8B" w:rsidRPr="00462D97">
              <w:rPr>
                <w:rFonts w:eastAsiaTheme="minorHAnsi"/>
                <w:sz w:val="22"/>
              </w:rPr>
              <w:t xml:space="preserve"> </w:t>
            </w:r>
          </w:p>
        </w:tc>
      </w:tr>
    </w:tbl>
    <w:p w:rsidR="003D7F8B" w:rsidRPr="00016F24" w:rsidRDefault="003D7F8B"/>
    <w:p w:rsidR="003D7F8B" w:rsidRPr="00462D97" w:rsidRDefault="003D7F8B">
      <w:r w:rsidRPr="00016F24">
        <w:br w:type="page"/>
      </w:r>
    </w:p>
    <w:p w:rsidR="00E661A1" w:rsidRDefault="007E5F19" w:rsidP="009B5309">
      <w:pPr>
        <w:pStyle w:val="Heading1"/>
      </w:pPr>
      <w:bookmarkStart w:id="3" w:name="_Toc257664177"/>
      <w:r>
        <w:lastRenderedPageBreak/>
        <w:t>Overview</w:t>
      </w:r>
      <w:bookmarkEnd w:id="3"/>
    </w:p>
    <w:p w:rsidR="00AF718C" w:rsidRDefault="0065607D">
      <w:r>
        <w:t xml:space="preserve">This document describes the components of the </w:t>
      </w:r>
      <w:r w:rsidR="00C925A2">
        <w:t>Litle</w:t>
      </w:r>
      <w:r w:rsidR="00A31C2D">
        <w:t xml:space="preserve"> </w:t>
      </w:r>
      <w:r>
        <w:t>Integration</w:t>
      </w:r>
      <w:r w:rsidR="003656EF">
        <w:t xml:space="preserve"> </w:t>
      </w:r>
      <w:r>
        <w:t xml:space="preserve">and </w:t>
      </w:r>
      <w:r w:rsidR="00C925A2">
        <w:t>SiteGenesis</w:t>
      </w:r>
      <w:r w:rsidR="00A31C2D">
        <w:t xml:space="preserve"> implementation.</w:t>
      </w:r>
    </w:p>
    <w:p w:rsidR="00281231" w:rsidRDefault="00CF7223">
      <w:r>
        <w:t>External Documents</w:t>
      </w:r>
    </w:p>
    <w:p w:rsidR="00CF7223" w:rsidRDefault="00C925A2" w:rsidP="00CF7223">
      <w:pPr>
        <w:pStyle w:val="ListParagraph"/>
        <w:numPr>
          <w:ilvl w:val="0"/>
          <w:numId w:val="4"/>
        </w:numPr>
      </w:pPr>
      <w:r w:rsidRPr="00C925A2">
        <w:t>Litle_Online_Processing_Guide_XML7.2_V2.4</w:t>
      </w:r>
      <w:r>
        <w:t>.pdf</w:t>
      </w:r>
    </w:p>
    <w:p w:rsidR="00686D9F" w:rsidRDefault="009236C7">
      <w:pPr>
        <w:rPr>
          <w:rFonts w:asciiTheme="majorHAnsi" w:eastAsiaTheme="majorEastAsia" w:hAnsiTheme="majorHAnsi" w:cstheme="majorBidi"/>
          <w:b/>
          <w:bCs/>
          <w:color w:val="365F91" w:themeColor="accent1" w:themeShade="BF"/>
          <w:sz w:val="28"/>
          <w:szCs w:val="28"/>
        </w:rPr>
      </w:pPr>
      <w:r>
        <w:t xml:space="preserve">This reference implementation takes in to account the list of features defined in the section below, it may not cover application or client specific requirements. If the core implementation scripts needs to be updated please raise a ticket with Demandware at </w:t>
      </w:r>
      <w:hyperlink r:id="rId11" w:history="1">
        <w:r w:rsidR="000F552E" w:rsidRPr="003631F2">
          <w:rPr>
            <w:rStyle w:val="Hyperlink"/>
          </w:rPr>
          <w:t>https://demandware.helpstream.biz/</w:t>
        </w:r>
      </w:hyperlink>
      <w:r w:rsidR="000F552E">
        <w:t xml:space="preserve"> </w:t>
      </w:r>
      <w:r>
        <w:t>.</w:t>
      </w:r>
    </w:p>
    <w:p w:rsidR="00C925A2" w:rsidRDefault="00C925A2">
      <w:pPr>
        <w:rPr>
          <w:rFonts w:asciiTheme="majorHAnsi" w:eastAsiaTheme="majorEastAsia" w:hAnsiTheme="majorHAnsi" w:cstheme="majorBidi"/>
          <w:b/>
          <w:bCs/>
          <w:color w:val="365F91" w:themeColor="accent1" w:themeShade="BF"/>
          <w:sz w:val="28"/>
          <w:szCs w:val="28"/>
        </w:rPr>
      </w:pPr>
      <w:r>
        <w:br w:type="page"/>
      </w:r>
    </w:p>
    <w:p w:rsidR="00281231" w:rsidRDefault="00281231" w:rsidP="009B5309">
      <w:pPr>
        <w:pStyle w:val="Heading1"/>
      </w:pPr>
      <w:bookmarkStart w:id="4" w:name="_Toc257664178"/>
      <w:r>
        <w:lastRenderedPageBreak/>
        <w:t>Features Implemented</w:t>
      </w:r>
      <w:bookmarkEnd w:id="4"/>
    </w:p>
    <w:p w:rsidR="000F33C5" w:rsidRDefault="000F33C5">
      <w:r>
        <w:t xml:space="preserve">Following are the list of features implemented in </w:t>
      </w:r>
      <w:r w:rsidR="003B07B6">
        <w:t>Litle</w:t>
      </w:r>
      <w:r w:rsidR="00707951">
        <w:t xml:space="preserve"> &amp; Co.</w:t>
      </w:r>
      <w:r>
        <w:t xml:space="preserve"> integration</w:t>
      </w:r>
      <w:r w:rsidR="00941444">
        <w:t>.</w:t>
      </w:r>
    </w:p>
    <w:p w:rsidR="00281231" w:rsidRDefault="00C925A2" w:rsidP="000F2212">
      <w:pPr>
        <w:pStyle w:val="Heading2"/>
      </w:pPr>
      <w:bookmarkStart w:id="5" w:name="_Toc257664179"/>
      <w:r>
        <w:t xml:space="preserve">Credit Card </w:t>
      </w:r>
      <w:r w:rsidR="00707951">
        <w:t xml:space="preserve">Payment </w:t>
      </w:r>
      <w:r>
        <w:t>Processing</w:t>
      </w:r>
      <w:bookmarkEnd w:id="5"/>
    </w:p>
    <w:p w:rsidR="00C806DA" w:rsidRDefault="00C806DA" w:rsidP="000F2212">
      <w:r>
        <w:t>Credit card payment processing allows customers to enter their credit card information for purchasing products on the Storefront. Litle’s credit card processing services provide the functionality to integrate credit card payment processing through Litle services.</w:t>
      </w:r>
    </w:p>
    <w:p w:rsidR="00600FBA" w:rsidRPr="00600FBA" w:rsidRDefault="00600FBA" w:rsidP="00600FBA"/>
    <w:p w:rsidR="00175E7F" w:rsidRDefault="00175E7F" w:rsidP="00175E7F"/>
    <w:p w:rsidR="00686D9F" w:rsidRDefault="00686D9F">
      <w:pPr>
        <w:rPr>
          <w:rFonts w:asciiTheme="majorHAnsi" w:eastAsiaTheme="majorEastAsia" w:hAnsiTheme="majorHAnsi" w:cstheme="majorBidi"/>
          <w:b/>
          <w:bCs/>
          <w:color w:val="365F91" w:themeColor="accent1" w:themeShade="BF"/>
          <w:sz w:val="28"/>
          <w:szCs w:val="28"/>
        </w:rPr>
      </w:pPr>
      <w:r>
        <w:br w:type="page"/>
      </w:r>
    </w:p>
    <w:p w:rsidR="00175E7F" w:rsidRDefault="00175E7F" w:rsidP="00175E7F">
      <w:pPr>
        <w:pStyle w:val="Heading1"/>
      </w:pPr>
      <w:bookmarkStart w:id="6" w:name="_Toc257664180"/>
      <w:r>
        <w:lastRenderedPageBreak/>
        <w:t>Integration Components</w:t>
      </w:r>
      <w:bookmarkEnd w:id="6"/>
    </w:p>
    <w:p w:rsidR="000901C4" w:rsidRDefault="000901C4" w:rsidP="000901C4">
      <w:pPr>
        <w:pStyle w:val="Heading2"/>
      </w:pPr>
      <w:bookmarkStart w:id="7" w:name="_Toc257664181"/>
      <w:r>
        <w:t>Components</w:t>
      </w:r>
      <w:bookmarkEnd w:id="7"/>
    </w:p>
    <w:p w:rsidR="00175E7F" w:rsidRDefault="001764C6" w:rsidP="00175E7F">
      <w:r>
        <w:t>Litle integration has the following main cartridge</w:t>
      </w:r>
      <w:r w:rsidR="00175E7F">
        <w:t xml:space="preserve">. </w:t>
      </w:r>
    </w:p>
    <w:p w:rsidR="00175E7F" w:rsidRDefault="001D7B54" w:rsidP="00175E7F">
      <w:pPr>
        <w:pStyle w:val="ListParagraph"/>
        <w:numPr>
          <w:ilvl w:val="0"/>
          <w:numId w:val="2"/>
        </w:numPr>
      </w:pPr>
      <w:r>
        <w:t>i</w:t>
      </w:r>
      <w:r w:rsidR="001764C6">
        <w:t>nt_litle_payment</w:t>
      </w:r>
      <w:r w:rsidR="0091462C">
        <w:t xml:space="preserve"> – This </w:t>
      </w:r>
      <w:r w:rsidR="001764C6">
        <w:t>cartridge has pipelines</w:t>
      </w:r>
      <w:r w:rsidR="0091462C">
        <w:t xml:space="preserve"> web services definition files and </w:t>
      </w:r>
      <w:r w:rsidR="001764C6">
        <w:t>scripts</w:t>
      </w:r>
      <w:r w:rsidR="008626A3">
        <w:t>. The files can be changed to suit the application or client’s requirements.</w:t>
      </w:r>
    </w:p>
    <w:p w:rsidR="00720501" w:rsidRDefault="00720501" w:rsidP="00720501"/>
    <w:p w:rsidR="009909DF" w:rsidRDefault="00EB4614" w:rsidP="009909DF">
      <w:pPr>
        <w:pStyle w:val="Heading3"/>
        <w:rPr>
          <w:noProof/>
        </w:rPr>
      </w:pPr>
      <w:bookmarkStart w:id="8" w:name="_Toc257664182"/>
      <w:r>
        <w:rPr>
          <w:noProof/>
        </w:rPr>
        <w:t>Credit Card</w:t>
      </w:r>
      <w:r w:rsidR="00436AFD">
        <w:rPr>
          <w:noProof/>
        </w:rPr>
        <w:t xml:space="preserve"> Payment</w:t>
      </w:r>
      <w:bookmarkEnd w:id="8"/>
      <w:r w:rsidR="00ED7FE7">
        <w:rPr>
          <w:noProof/>
        </w:rPr>
        <w:t xml:space="preserve"> </w:t>
      </w:r>
    </w:p>
    <w:p w:rsidR="00ED7FE7" w:rsidRDefault="00ED7FE7" w:rsidP="00ED7FE7">
      <w:pPr>
        <w:rPr>
          <w:noProof/>
        </w:rPr>
      </w:pPr>
      <w:r>
        <w:rPr>
          <w:noProof/>
        </w:rPr>
        <w:t xml:space="preserve">This call is made to get an initial auth on the order total. Following values are passed on the web service call to </w:t>
      </w:r>
      <w:r w:rsidR="00436AFD">
        <w:rPr>
          <w:noProof/>
        </w:rPr>
        <w:t>Litle</w:t>
      </w:r>
      <w:r>
        <w:rPr>
          <w:noProof/>
        </w:rPr>
        <w:t>.</w:t>
      </w:r>
    </w:p>
    <w:p w:rsidR="00413852" w:rsidRDefault="00413852" w:rsidP="00ED7FE7">
      <w:pPr>
        <w:pStyle w:val="ListParagraph"/>
        <w:numPr>
          <w:ilvl w:val="0"/>
          <w:numId w:val="8"/>
        </w:numPr>
        <w:rPr>
          <w:noProof/>
        </w:rPr>
      </w:pPr>
      <w:r>
        <w:rPr>
          <w:noProof/>
        </w:rPr>
        <w:t>Name on the Credit Card</w:t>
      </w:r>
    </w:p>
    <w:p w:rsidR="00413852" w:rsidRDefault="00413852" w:rsidP="00ED7FE7">
      <w:pPr>
        <w:pStyle w:val="ListParagraph"/>
        <w:numPr>
          <w:ilvl w:val="0"/>
          <w:numId w:val="8"/>
        </w:numPr>
        <w:rPr>
          <w:noProof/>
        </w:rPr>
      </w:pPr>
      <w:r>
        <w:rPr>
          <w:noProof/>
        </w:rPr>
        <w:t>Credit Card Type</w:t>
      </w:r>
    </w:p>
    <w:p w:rsidR="00ED7FE7" w:rsidRDefault="00413852" w:rsidP="00ED7FE7">
      <w:pPr>
        <w:pStyle w:val="ListParagraph"/>
        <w:numPr>
          <w:ilvl w:val="0"/>
          <w:numId w:val="8"/>
        </w:numPr>
        <w:rPr>
          <w:noProof/>
        </w:rPr>
      </w:pPr>
      <w:r>
        <w:rPr>
          <w:noProof/>
        </w:rPr>
        <w:t>Credit Card Number</w:t>
      </w:r>
    </w:p>
    <w:p w:rsidR="00413852" w:rsidRDefault="00413852" w:rsidP="00ED7FE7">
      <w:pPr>
        <w:pStyle w:val="ListParagraph"/>
        <w:numPr>
          <w:ilvl w:val="0"/>
          <w:numId w:val="8"/>
        </w:numPr>
        <w:rPr>
          <w:noProof/>
        </w:rPr>
      </w:pPr>
      <w:r>
        <w:rPr>
          <w:noProof/>
        </w:rPr>
        <w:t>Credit Card Expiration Date</w:t>
      </w:r>
    </w:p>
    <w:p w:rsidR="00CA2DBB" w:rsidRDefault="00413852" w:rsidP="00ED7FE7">
      <w:pPr>
        <w:pStyle w:val="ListParagraph"/>
        <w:numPr>
          <w:ilvl w:val="0"/>
          <w:numId w:val="8"/>
        </w:numPr>
        <w:rPr>
          <w:noProof/>
        </w:rPr>
      </w:pPr>
      <w:r>
        <w:rPr>
          <w:noProof/>
        </w:rPr>
        <w:t>Credit Card CV</w:t>
      </w:r>
      <w:r w:rsidR="002E3348">
        <w:rPr>
          <w:noProof/>
        </w:rPr>
        <w:t>N</w:t>
      </w:r>
    </w:p>
    <w:p w:rsidR="00413852" w:rsidRDefault="00413852" w:rsidP="00ED7FE7">
      <w:pPr>
        <w:pStyle w:val="ListParagraph"/>
        <w:numPr>
          <w:ilvl w:val="0"/>
          <w:numId w:val="8"/>
        </w:numPr>
        <w:rPr>
          <w:noProof/>
        </w:rPr>
      </w:pPr>
      <w:r>
        <w:rPr>
          <w:noProof/>
        </w:rPr>
        <w:t>Billing Address (Street, city, state, zipcode)</w:t>
      </w:r>
    </w:p>
    <w:p w:rsidR="00413852" w:rsidRDefault="00413852" w:rsidP="00ED7FE7">
      <w:pPr>
        <w:pStyle w:val="ListParagraph"/>
        <w:numPr>
          <w:ilvl w:val="0"/>
          <w:numId w:val="8"/>
        </w:numPr>
        <w:rPr>
          <w:noProof/>
        </w:rPr>
      </w:pPr>
      <w:r>
        <w:rPr>
          <w:noProof/>
        </w:rPr>
        <w:t>Order Total</w:t>
      </w:r>
    </w:p>
    <w:p w:rsidR="00643DBF" w:rsidRDefault="00643DBF" w:rsidP="00ED7FE7">
      <w:pPr>
        <w:pStyle w:val="ListParagraph"/>
        <w:numPr>
          <w:ilvl w:val="0"/>
          <w:numId w:val="8"/>
        </w:numPr>
        <w:rPr>
          <w:noProof/>
        </w:rPr>
      </w:pPr>
      <w:r>
        <w:rPr>
          <w:noProof/>
        </w:rPr>
        <w:t>IP Address of the customer</w:t>
      </w:r>
    </w:p>
    <w:p w:rsidR="00ED7FE7" w:rsidRDefault="00484BAA" w:rsidP="00ED7FE7">
      <w:pPr>
        <w:rPr>
          <w:noProof/>
        </w:rPr>
      </w:pPr>
      <w:r>
        <w:rPr>
          <w:noProof/>
        </w:rPr>
        <w:t>Litle response contains the following information</w:t>
      </w:r>
      <w:r w:rsidR="00ED7FE7">
        <w:rPr>
          <w:noProof/>
        </w:rPr>
        <w:t>.</w:t>
      </w:r>
    </w:p>
    <w:p w:rsidR="002E3348" w:rsidRDefault="002E3348" w:rsidP="002E3348">
      <w:pPr>
        <w:pStyle w:val="ListParagraph"/>
        <w:numPr>
          <w:ilvl w:val="0"/>
          <w:numId w:val="8"/>
        </w:numPr>
        <w:rPr>
          <w:noProof/>
        </w:rPr>
      </w:pPr>
      <w:r>
        <w:rPr>
          <w:noProof/>
        </w:rPr>
        <w:t>Response Code</w:t>
      </w:r>
    </w:p>
    <w:p w:rsidR="002E3348" w:rsidRDefault="002E3348" w:rsidP="002E3348">
      <w:pPr>
        <w:pStyle w:val="ListParagraph"/>
        <w:numPr>
          <w:ilvl w:val="0"/>
          <w:numId w:val="8"/>
        </w:numPr>
        <w:rPr>
          <w:noProof/>
        </w:rPr>
      </w:pPr>
      <w:r>
        <w:rPr>
          <w:noProof/>
        </w:rPr>
        <w:t>Litle Transaction ID</w:t>
      </w:r>
    </w:p>
    <w:p w:rsidR="002E3348" w:rsidRDefault="002E3348" w:rsidP="002E3348">
      <w:pPr>
        <w:pStyle w:val="ListParagraph"/>
        <w:numPr>
          <w:ilvl w:val="0"/>
          <w:numId w:val="8"/>
        </w:numPr>
        <w:rPr>
          <w:noProof/>
        </w:rPr>
      </w:pPr>
      <w:r>
        <w:rPr>
          <w:noProof/>
        </w:rPr>
        <w:t>Auth Code</w:t>
      </w:r>
    </w:p>
    <w:p w:rsidR="002E3348" w:rsidRDefault="002E3348" w:rsidP="002E3348">
      <w:pPr>
        <w:pStyle w:val="ListParagraph"/>
        <w:numPr>
          <w:ilvl w:val="0"/>
          <w:numId w:val="8"/>
        </w:numPr>
        <w:rPr>
          <w:noProof/>
        </w:rPr>
      </w:pPr>
      <w:r>
        <w:rPr>
          <w:noProof/>
        </w:rPr>
        <w:t>AVS Code</w:t>
      </w:r>
    </w:p>
    <w:p w:rsidR="002E3348" w:rsidRDefault="002E3348" w:rsidP="002E3348">
      <w:pPr>
        <w:pStyle w:val="ListParagraph"/>
        <w:numPr>
          <w:ilvl w:val="0"/>
          <w:numId w:val="8"/>
        </w:numPr>
        <w:rPr>
          <w:noProof/>
        </w:rPr>
      </w:pPr>
      <w:r>
        <w:rPr>
          <w:noProof/>
        </w:rPr>
        <w:t>CCV Code</w:t>
      </w:r>
    </w:p>
    <w:p w:rsidR="00484BAA" w:rsidRDefault="00484BAA" w:rsidP="00ED7FE7">
      <w:pPr>
        <w:rPr>
          <w:noProof/>
        </w:rPr>
      </w:pPr>
    </w:p>
    <w:p w:rsidR="00175E7F" w:rsidRDefault="000901C4" w:rsidP="00A72B53">
      <w:pPr>
        <w:pStyle w:val="Heading3"/>
      </w:pPr>
      <w:bookmarkStart w:id="9" w:name="_Toc257664183"/>
      <w:r>
        <w:t>Credentials</w:t>
      </w:r>
      <w:bookmarkEnd w:id="9"/>
      <w:r>
        <w:t xml:space="preserve"> </w:t>
      </w:r>
    </w:p>
    <w:p w:rsidR="000901C4" w:rsidRDefault="001E7F28" w:rsidP="000901C4">
      <w:r>
        <w:t xml:space="preserve">For setting up </w:t>
      </w:r>
      <w:r w:rsidR="00051B7A">
        <w:t>the Li</w:t>
      </w:r>
      <w:r>
        <w:t>tle cartridge the fo</w:t>
      </w:r>
      <w:r w:rsidR="00CE1E84">
        <w:t>llowing information is required</w:t>
      </w:r>
      <w:r w:rsidR="00F66EAA">
        <w:t>.</w:t>
      </w:r>
    </w:p>
    <w:p w:rsidR="00F66EAA" w:rsidRDefault="00F66EAA" w:rsidP="000901C4">
      <w:pPr>
        <w:pStyle w:val="ListParagraph"/>
        <w:numPr>
          <w:ilvl w:val="0"/>
          <w:numId w:val="6"/>
        </w:numPr>
      </w:pPr>
      <w:r>
        <w:t xml:space="preserve">Demandware IP Address </w:t>
      </w:r>
      <w:r w:rsidR="005F2613">
        <w:t>(for Litle to accept requests)</w:t>
      </w:r>
    </w:p>
    <w:p w:rsidR="001E7F28" w:rsidRDefault="001E7F28" w:rsidP="000901C4">
      <w:pPr>
        <w:pStyle w:val="ListParagraph"/>
        <w:numPr>
          <w:ilvl w:val="0"/>
          <w:numId w:val="6"/>
        </w:numPr>
      </w:pPr>
      <w:r>
        <w:t>Merchant Id</w:t>
      </w:r>
    </w:p>
    <w:p w:rsidR="000901C4" w:rsidRDefault="000901C4" w:rsidP="000901C4">
      <w:pPr>
        <w:pStyle w:val="ListParagraph"/>
        <w:numPr>
          <w:ilvl w:val="0"/>
          <w:numId w:val="6"/>
        </w:numPr>
      </w:pPr>
      <w:r>
        <w:t>API Username</w:t>
      </w:r>
    </w:p>
    <w:p w:rsidR="000901C4" w:rsidRDefault="000901C4" w:rsidP="000901C4">
      <w:pPr>
        <w:pStyle w:val="ListParagraph"/>
        <w:numPr>
          <w:ilvl w:val="0"/>
          <w:numId w:val="6"/>
        </w:numPr>
      </w:pPr>
      <w:r>
        <w:t>API Password</w:t>
      </w:r>
    </w:p>
    <w:p w:rsidR="007867DA" w:rsidRPr="000901C4" w:rsidRDefault="007867DA" w:rsidP="007867DA"/>
    <w:p w:rsidR="006E44C1" w:rsidRDefault="00707951" w:rsidP="006E44C1">
      <w:pPr>
        <w:pStyle w:val="Heading2"/>
      </w:pPr>
      <w:bookmarkStart w:id="10" w:name="_Toc257664184"/>
      <w:r>
        <w:lastRenderedPageBreak/>
        <w:t xml:space="preserve">Demandware </w:t>
      </w:r>
      <w:r w:rsidR="006E44C1">
        <w:t>Business Manager</w:t>
      </w:r>
      <w:bookmarkEnd w:id="10"/>
      <w:r w:rsidR="00092816">
        <w:t xml:space="preserve"> Metadata Import</w:t>
      </w:r>
    </w:p>
    <w:p w:rsidR="006E44C1" w:rsidRDefault="00546E51">
      <w:r>
        <w:t xml:space="preserve">To setup the </w:t>
      </w:r>
      <w:r w:rsidR="009B014A">
        <w:t>Litle</w:t>
      </w:r>
      <w:r w:rsidR="006E44C1">
        <w:t xml:space="preserve"> integration </w:t>
      </w:r>
      <w:r>
        <w:t xml:space="preserve">configuration in </w:t>
      </w:r>
      <w:r w:rsidR="00707951">
        <w:t xml:space="preserve">Demandware </w:t>
      </w:r>
      <w:r>
        <w:t>Business Manager,</w:t>
      </w:r>
      <w:r w:rsidR="006E44C1">
        <w:t xml:space="preserve"> </w:t>
      </w:r>
      <w:r w:rsidR="00F30637">
        <w:t xml:space="preserve">go to Administration &gt; Site Development &gt; </w:t>
      </w:r>
      <w:r w:rsidR="00F30637" w:rsidRPr="00F30637">
        <w:t>Site Import &amp; Export (BETA)</w:t>
      </w:r>
      <w:r w:rsidR="00F30637">
        <w:t xml:space="preserve">, then upload and </w:t>
      </w:r>
      <w:r w:rsidR="00612816">
        <w:t>import the meta_data_</w:t>
      </w:r>
      <w:r>
        <w:t>litle</w:t>
      </w:r>
      <w:r w:rsidR="00612816">
        <w:t xml:space="preserve">.zip </w:t>
      </w:r>
      <w:r w:rsidR="00F30637">
        <w:t>to set up the attributes below:</w:t>
      </w:r>
    </w:p>
    <w:p w:rsidR="00B2703A" w:rsidRDefault="00546E51" w:rsidP="00E7700A">
      <w:pPr>
        <w:pStyle w:val="ListParagraph"/>
        <w:numPr>
          <w:ilvl w:val="0"/>
          <w:numId w:val="14"/>
        </w:numPr>
      </w:pPr>
      <w:r>
        <w:t>F</w:t>
      </w:r>
      <w:r w:rsidR="00E7700A">
        <w:t xml:space="preserve">ollowing attributes </w:t>
      </w:r>
      <w:r>
        <w:t xml:space="preserve">will be added (by the meta data) </w:t>
      </w:r>
      <w:r w:rsidR="00E7700A">
        <w:t xml:space="preserve">to </w:t>
      </w:r>
      <w:r w:rsidR="006E44C1">
        <w:t xml:space="preserve">System object </w:t>
      </w:r>
      <w:r w:rsidR="00E7700A">
        <w:t>“</w:t>
      </w:r>
      <w:r w:rsidR="005B5561" w:rsidRPr="005B5561">
        <w:t>PaymentTransaction</w:t>
      </w:r>
      <w:r w:rsidR="00E7700A">
        <w:t>”</w:t>
      </w:r>
      <w:r w:rsidR="006E44C1">
        <w:t xml:space="preserve"> under </w:t>
      </w:r>
      <w:r w:rsidR="006E44C1" w:rsidRPr="00D57B5B">
        <w:rPr>
          <w:i/>
        </w:rPr>
        <w:t xml:space="preserve">Administration </w:t>
      </w:r>
      <w:r w:rsidR="0033236F" w:rsidRPr="00D57B5B">
        <w:rPr>
          <w:i/>
        </w:rPr>
        <w:t>&gt;</w:t>
      </w:r>
      <w:r w:rsidR="006E44C1" w:rsidRPr="00D57B5B">
        <w:rPr>
          <w:i/>
        </w:rPr>
        <w:t xml:space="preserve"> Site Development </w:t>
      </w:r>
      <w:r w:rsidR="0033236F" w:rsidRPr="00D57B5B">
        <w:rPr>
          <w:i/>
        </w:rPr>
        <w:t>&gt;</w:t>
      </w:r>
      <w:r w:rsidR="006E44C1" w:rsidRPr="00D57B5B">
        <w:rPr>
          <w:i/>
        </w:rPr>
        <w:t xml:space="preserve"> System Objects</w:t>
      </w:r>
      <w:r w:rsidR="006E44C1">
        <w:t>.</w:t>
      </w:r>
    </w:p>
    <w:p w:rsidR="00E7700A" w:rsidRDefault="005B5561" w:rsidP="00E7700A">
      <w:pPr>
        <w:pStyle w:val="ListParagraph"/>
        <w:numPr>
          <w:ilvl w:val="1"/>
          <w:numId w:val="14"/>
        </w:numPr>
      </w:pPr>
      <w:r w:rsidRPr="005B5561">
        <w:t>litleTransactionID</w:t>
      </w:r>
      <w:r w:rsidR="00E7700A">
        <w:t xml:space="preserve"> (String)</w:t>
      </w:r>
    </w:p>
    <w:p w:rsidR="00E7700A" w:rsidRDefault="005B5561" w:rsidP="00E7700A">
      <w:pPr>
        <w:pStyle w:val="ListParagraph"/>
        <w:numPr>
          <w:ilvl w:val="1"/>
          <w:numId w:val="14"/>
        </w:numPr>
      </w:pPr>
      <w:r w:rsidRPr="005B5561">
        <w:t>litleAuthCode</w:t>
      </w:r>
      <w:r w:rsidR="00E7700A">
        <w:t xml:space="preserve"> (String)</w:t>
      </w:r>
    </w:p>
    <w:p w:rsidR="00E7700A" w:rsidRDefault="005B5561" w:rsidP="00E7700A">
      <w:pPr>
        <w:pStyle w:val="ListParagraph"/>
        <w:numPr>
          <w:ilvl w:val="1"/>
          <w:numId w:val="14"/>
        </w:numPr>
      </w:pPr>
      <w:r w:rsidRPr="005B5561">
        <w:t>litleResponseCode</w:t>
      </w:r>
      <w:r w:rsidR="00E7700A">
        <w:t xml:space="preserve"> (String)</w:t>
      </w:r>
    </w:p>
    <w:p w:rsidR="00E7700A" w:rsidRDefault="005B5561" w:rsidP="00E7700A">
      <w:pPr>
        <w:pStyle w:val="ListParagraph"/>
        <w:numPr>
          <w:ilvl w:val="1"/>
          <w:numId w:val="14"/>
        </w:numPr>
      </w:pPr>
      <w:r w:rsidRPr="005B5561">
        <w:t xml:space="preserve">litleResponseMessage </w:t>
      </w:r>
      <w:r w:rsidR="00E7700A">
        <w:t>(String)</w:t>
      </w:r>
    </w:p>
    <w:p w:rsidR="00E7700A" w:rsidRDefault="005B5561" w:rsidP="00E7700A">
      <w:pPr>
        <w:pStyle w:val="ListParagraph"/>
        <w:numPr>
          <w:ilvl w:val="1"/>
          <w:numId w:val="14"/>
        </w:numPr>
      </w:pPr>
      <w:r w:rsidRPr="005B5561">
        <w:t xml:space="preserve">litleAVSCode </w:t>
      </w:r>
      <w:r w:rsidR="00E7700A">
        <w:t>(String)</w:t>
      </w:r>
    </w:p>
    <w:p w:rsidR="005B5561" w:rsidRDefault="005B5561" w:rsidP="00E7700A">
      <w:pPr>
        <w:pStyle w:val="ListParagraph"/>
        <w:numPr>
          <w:ilvl w:val="1"/>
          <w:numId w:val="14"/>
        </w:numPr>
      </w:pPr>
      <w:r w:rsidRPr="005B5561">
        <w:t>litleCCVCode</w:t>
      </w:r>
      <w:r>
        <w:t xml:space="preserve"> (String)</w:t>
      </w:r>
    </w:p>
    <w:p w:rsidR="00EF41D8" w:rsidRDefault="00546E51" w:rsidP="006E44C1">
      <w:pPr>
        <w:pStyle w:val="ListParagraph"/>
        <w:numPr>
          <w:ilvl w:val="0"/>
          <w:numId w:val="14"/>
        </w:numPr>
      </w:pPr>
      <w:r>
        <w:t>Litle</w:t>
      </w:r>
      <w:r w:rsidR="00EF41D8">
        <w:t xml:space="preserve"> specific </w:t>
      </w:r>
      <w:r w:rsidR="007404AB">
        <w:t>a</w:t>
      </w:r>
      <w:r w:rsidR="00EF41D8">
        <w:t xml:space="preserve">ttributes – Add the following attributes to Site Preferences under Administration &gt; System Objects (see the </w:t>
      </w:r>
      <w:hyperlink w:anchor="_Business_Manager_settings" w:history="1">
        <w:r w:rsidR="00EF41D8" w:rsidRPr="00131529">
          <w:rPr>
            <w:rStyle w:val="Hyperlink"/>
          </w:rPr>
          <w:t>image</w:t>
        </w:r>
      </w:hyperlink>
      <w:r w:rsidR="00EF41D8">
        <w:t xml:space="preserve"> </w:t>
      </w:r>
      <w:r w:rsidR="00810AE5">
        <w:t>in appendix</w:t>
      </w:r>
      <w:r w:rsidR="00EF41D8">
        <w:t>)</w:t>
      </w:r>
    </w:p>
    <w:p w:rsidR="00EF41D8" w:rsidRPr="00EF41D8" w:rsidRDefault="00D96FA5" w:rsidP="00EF41D8">
      <w:pPr>
        <w:pStyle w:val="ListParagraph"/>
        <w:numPr>
          <w:ilvl w:val="1"/>
          <w:numId w:val="14"/>
        </w:numPr>
      </w:pPr>
      <w:r w:rsidRPr="00D96FA5">
        <w:t xml:space="preserve">LitleMerchantID_CC </w:t>
      </w:r>
      <w:r w:rsidR="00E7700A">
        <w:t>(String)</w:t>
      </w:r>
    </w:p>
    <w:p w:rsidR="00EF41D8" w:rsidRPr="00EF41D8" w:rsidRDefault="00D96FA5" w:rsidP="00EF41D8">
      <w:pPr>
        <w:pStyle w:val="ListParagraph"/>
        <w:numPr>
          <w:ilvl w:val="1"/>
          <w:numId w:val="14"/>
        </w:numPr>
      </w:pPr>
      <w:r w:rsidRPr="00D96FA5">
        <w:t xml:space="preserve">LitleURL </w:t>
      </w:r>
      <w:r w:rsidR="00E7700A">
        <w:t>(String)</w:t>
      </w:r>
    </w:p>
    <w:p w:rsidR="00EF41D8" w:rsidRDefault="00D96FA5" w:rsidP="00EF41D8">
      <w:pPr>
        <w:pStyle w:val="ListParagraph"/>
        <w:numPr>
          <w:ilvl w:val="1"/>
          <w:numId w:val="14"/>
        </w:numPr>
      </w:pPr>
      <w:r w:rsidRPr="00D96FA5">
        <w:t xml:space="preserve">LitleUsername </w:t>
      </w:r>
      <w:r w:rsidR="00E7700A">
        <w:t>(String)</w:t>
      </w:r>
    </w:p>
    <w:p w:rsidR="00EF41D8" w:rsidRPr="00EF41D8" w:rsidRDefault="00D96FA5" w:rsidP="00EF41D8">
      <w:pPr>
        <w:pStyle w:val="ListParagraph"/>
        <w:numPr>
          <w:ilvl w:val="1"/>
          <w:numId w:val="14"/>
        </w:numPr>
      </w:pPr>
      <w:r w:rsidRPr="00D96FA5">
        <w:t xml:space="preserve">LitlePassword </w:t>
      </w:r>
      <w:r w:rsidR="00E7700A">
        <w:t>(String)</w:t>
      </w:r>
    </w:p>
    <w:p w:rsidR="00EF41D8" w:rsidRPr="00EF41D8" w:rsidRDefault="00D96FA5" w:rsidP="00EF41D8">
      <w:pPr>
        <w:pStyle w:val="ListParagraph"/>
        <w:numPr>
          <w:ilvl w:val="1"/>
          <w:numId w:val="14"/>
        </w:numPr>
      </w:pPr>
      <w:r w:rsidRPr="00D96FA5">
        <w:t xml:space="preserve">LitleReportGroup </w:t>
      </w:r>
      <w:r w:rsidR="00E7700A">
        <w:t>(String)</w:t>
      </w:r>
    </w:p>
    <w:p w:rsidR="00686D9F" w:rsidRDefault="00686D9F" w:rsidP="006E44C1"/>
    <w:p w:rsidR="002A4225" w:rsidRPr="006E44C1" w:rsidRDefault="002A4225" w:rsidP="006E44C1">
      <w:pPr>
        <w:rPr>
          <w:rFonts w:asciiTheme="majorHAnsi" w:eastAsiaTheme="majorEastAsia" w:hAnsiTheme="majorHAnsi" w:cstheme="majorBidi"/>
          <w:b/>
          <w:bCs/>
          <w:color w:val="365F91" w:themeColor="accent1" w:themeShade="BF"/>
          <w:sz w:val="28"/>
          <w:szCs w:val="28"/>
        </w:rPr>
      </w:pPr>
    </w:p>
    <w:p w:rsidR="009C07AE" w:rsidRDefault="009C07AE">
      <w:pPr>
        <w:rPr>
          <w:rFonts w:asciiTheme="majorHAnsi" w:eastAsiaTheme="majorEastAsia" w:hAnsiTheme="majorHAnsi" w:cstheme="majorBidi"/>
          <w:b/>
          <w:bCs/>
          <w:color w:val="365F91" w:themeColor="accent1" w:themeShade="BF"/>
          <w:sz w:val="28"/>
          <w:szCs w:val="28"/>
        </w:rPr>
      </w:pPr>
      <w:r>
        <w:br w:type="page"/>
      </w:r>
    </w:p>
    <w:p w:rsidR="00175E7F" w:rsidRDefault="00707951" w:rsidP="00844039">
      <w:pPr>
        <w:pStyle w:val="Heading1"/>
      </w:pPr>
      <w:bookmarkStart w:id="11" w:name="_Toc257664185"/>
      <w:r>
        <w:lastRenderedPageBreak/>
        <w:t xml:space="preserve">Demandware </w:t>
      </w:r>
      <w:r w:rsidR="00086E33">
        <w:t>SiteGenesis</w:t>
      </w:r>
      <w:r>
        <w:t xml:space="preserve"> Reference Application</w:t>
      </w:r>
      <w:r w:rsidR="00844039">
        <w:t xml:space="preserve"> Implementation</w:t>
      </w:r>
      <w:bookmarkEnd w:id="11"/>
    </w:p>
    <w:p w:rsidR="00957C18" w:rsidRPr="00957C18" w:rsidRDefault="00101F30" w:rsidP="00957C18">
      <w:r>
        <w:t>Update CO</w:t>
      </w:r>
      <w:r w:rsidR="00D20357">
        <w:t>PlaceOrder-AuthorizeCreditCard p</w:t>
      </w:r>
      <w:r>
        <w:t>ipeline as shown in the diagram below</w:t>
      </w:r>
      <w:r w:rsidR="00707951">
        <w:t>.</w:t>
      </w:r>
      <w:r>
        <w:t xml:space="preserve"> </w:t>
      </w:r>
    </w:p>
    <w:p w:rsidR="00EB69D4" w:rsidRDefault="007A3C3B">
      <w:r>
        <w:rPr>
          <w:noProof/>
        </w:rPr>
        <w:drawing>
          <wp:inline distT="0" distB="0" distL="0" distR="0">
            <wp:extent cx="5943600" cy="5795010"/>
            <wp:effectExtent l="19050" t="0" r="0" b="0"/>
            <wp:docPr id="3" name="Picture 2" descr="COPlac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laceOrder.jpg"/>
                    <pic:cNvPicPr/>
                  </pic:nvPicPr>
                  <pic:blipFill>
                    <a:blip r:embed="rId12" cstate="print"/>
                    <a:stretch>
                      <a:fillRect/>
                    </a:stretch>
                  </pic:blipFill>
                  <pic:spPr>
                    <a:xfrm>
                      <a:off x="0" y="0"/>
                      <a:ext cx="5943600" cy="5795010"/>
                    </a:xfrm>
                    <a:prstGeom prst="rect">
                      <a:avLst/>
                    </a:prstGeom>
                  </pic:spPr>
                </pic:pic>
              </a:graphicData>
            </a:graphic>
          </wp:inline>
        </w:drawing>
      </w:r>
    </w:p>
    <w:p w:rsidR="00FB65BB" w:rsidRDefault="00FB65BB">
      <w:pPr>
        <w:rPr>
          <w:rFonts w:asciiTheme="majorHAnsi" w:eastAsiaTheme="majorEastAsia" w:hAnsiTheme="majorHAnsi" w:cstheme="majorBidi"/>
          <w:b/>
          <w:bCs/>
          <w:color w:val="365F91" w:themeColor="accent1" w:themeShade="BF"/>
          <w:sz w:val="28"/>
          <w:szCs w:val="28"/>
        </w:rPr>
      </w:pPr>
      <w:r>
        <w:br w:type="page"/>
      </w:r>
    </w:p>
    <w:p w:rsidR="00D8223D" w:rsidRDefault="001077BE" w:rsidP="001077BE">
      <w:pPr>
        <w:pStyle w:val="Heading1"/>
      </w:pPr>
      <w:bookmarkStart w:id="12" w:name="_Toc257664186"/>
      <w:r>
        <w:lastRenderedPageBreak/>
        <w:t>Appendix</w:t>
      </w:r>
      <w:bookmarkEnd w:id="12"/>
    </w:p>
    <w:p w:rsidR="001077BE" w:rsidRDefault="004065F2" w:rsidP="00FB65BB">
      <w:pPr>
        <w:pStyle w:val="Heading2"/>
      </w:pPr>
      <w:bookmarkStart w:id="13" w:name="_Toc257664187"/>
      <w:r>
        <w:t xml:space="preserve">Setting </w:t>
      </w:r>
      <w:r w:rsidR="007A3C3B">
        <w:t>Litle</w:t>
      </w:r>
      <w:r w:rsidR="00FB65BB">
        <w:t xml:space="preserve"> development Environment</w:t>
      </w:r>
      <w:bookmarkEnd w:id="13"/>
    </w:p>
    <w:p w:rsidR="008B5214" w:rsidRDefault="002535FE" w:rsidP="008B5214">
      <w:r>
        <w:t xml:space="preserve">Inform Litle of the outgoing IP address of your Demandware POD, and any “cloudbox” development sandboxes, </w:t>
      </w:r>
      <w:r w:rsidR="007766F1">
        <w:t>so that Litl</w:t>
      </w:r>
      <w:r w:rsidR="007A3C3B">
        <w:t>e can enable accepting web services requests</w:t>
      </w:r>
      <w:r>
        <w:t xml:space="preserve"> from those IP addresses.</w:t>
      </w:r>
      <w:r w:rsidR="007766F1">
        <w:t xml:space="preserve"> </w:t>
      </w:r>
    </w:p>
    <w:p w:rsidR="002535FE" w:rsidRDefault="002535FE" w:rsidP="002535FE">
      <w:pPr>
        <w:pStyle w:val="ListParagraph"/>
        <w:numPr>
          <w:ilvl w:val="0"/>
          <w:numId w:val="32"/>
        </w:numPr>
      </w:pPr>
      <w:r>
        <w:t>For standard POD-based Demandware realms, provide the outgoing IP address of the POD.  Each pod has a hostname for its outgoing IP address, in the form outgoing.pod</w:t>
      </w:r>
      <w:r w:rsidRPr="007766F1">
        <w:rPr>
          <w:i/>
        </w:rPr>
        <w:t>n</w:t>
      </w:r>
      <w:r>
        <w:t>.demandware.net.  For example, the hostname for the outgoing IP address for POD8 is outgoing.pod8.demandware.net.</w:t>
      </w:r>
    </w:p>
    <w:p w:rsidR="002535FE" w:rsidRDefault="002535FE" w:rsidP="002535FE">
      <w:pPr>
        <w:pStyle w:val="ListParagraph"/>
        <w:numPr>
          <w:ilvl w:val="0"/>
          <w:numId w:val="32"/>
        </w:numPr>
      </w:pPr>
      <w:r>
        <w:t xml:space="preserve">For “cloudbox” sandbox instances, the IP address of the Business Manager hostname is also the outbound IP address.  </w:t>
      </w:r>
      <w:r w:rsidR="007766F1">
        <w:t>Y</w:t>
      </w:r>
      <w:r>
        <w:t>ou must provide</w:t>
      </w:r>
      <w:r w:rsidR="007766F1">
        <w:t xml:space="preserve"> Litle </w:t>
      </w:r>
      <w:r>
        <w:t xml:space="preserve">the IP address of every cloudbox  </w:t>
      </w:r>
      <w:r w:rsidR="007766F1">
        <w:t>on which you are testing Litle services.</w:t>
      </w:r>
    </w:p>
    <w:p w:rsidR="007766F1" w:rsidRDefault="007766F1" w:rsidP="007766F1">
      <w:r>
        <w:t xml:space="preserve">To find the IP address of a hostname, use a command-line utility like ping or dig, or a web-based service like </w:t>
      </w:r>
      <w:hyperlink r:id="rId13" w:history="1">
        <w:r>
          <w:rPr>
            <w:rStyle w:val="Hyperlink"/>
          </w:rPr>
          <w:t>http://whatismyip.com/</w:t>
        </w:r>
      </w:hyperlink>
      <w:r>
        <w:t>.</w:t>
      </w:r>
    </w:p>
    <w:p w:rsidR="00EF64BC" w:rsidRDefault="00170463" w:rsidP="00EF64BC">
      <w:pPr>
        <w:pStyle w:val="Heading2"/>
      </w:pPr>
      <w:bookmarkStart w:id="14" w:name="_Business_Manager_settings"/>
      <w:bookmarkStart w:id="15" w:name="_Toc257664188"/>
      <w:bookmarkEnd w:id="14"/>
      <w:r>
        <w:t>Business Manager S</w:t>
      </w:r>
      <w:r w:rsidR="00EF64BC">
        <w:t>ettings</w:t>
      </w:r>
      <w:bookmarkEnd w:id="15"/>
      <w:r w:rsidR="00EF64BC">
        <w:t xml:space="preserve"> </w:t>
      </w:r>
    </w:p>
    <w:p w:rsidR="00170463" w:rsidRDefault="00170463" w:rsidP="00170463">
      <w:pPr>
        <w:pStyle w:val="Heading3"/>
      </w:pPr>
      <w:r>
        <w:t>Site Cartridge Path</w:t>
      </w:r>
    </w:p>
    <w:p w:rsidR="00170463" w:rsidRDefault="00170463" w:rsidP="00170463">
      <w:r>
        <w:t xml:space="preserve">After you’ve imported the int_litle_payment cartridge into your workspace and uploaded it to your Demandware insteance, you must add int_litle_payment to the cartridge search path for each site that will use Litle payment processing services.  </w:t>
      </w:r>
    </w:p>
    <w:p w:rsidR="00170463" w:rsidRDefault="00170463" w:rsidP="00170463">
      <w:r>
        <w:t>In Business Manager, go to Administration &gt; Sites &gt; Manage Sites, select your site, and click the Settings tab to view the cartridge search path.  Add int_litle_payment to the end of the search path, separated with a colon.  For example, if the cartridge search path is:</w:t>
      </w:r>
    </w:p>
    <w:p w:rsidR="00170463" w:rsidRDefault="00170463" w:rsidP="00170463">
      <w:pPr>
        <w:ind w:left="720"/>
      </w:pPr>
      <w:r>
        <w:t>app_storefront_example</w:t>
      </w:r>
    </w:p>
    <w:p w:rsidR="00170463" w:rsidRDefault="00170463" w:rsidP="00170463">
      <w:r>
        <w:t>then this step changes it to:</w:t>
      </w:r>
    </w:p>
    <w:p w:rsidR="00170463" w:rsidRPr="00170463" w:rsidRDefault="00170463" w:rsidP="00170463">
      <w:pPr>
        <w:ind w:left="720"/>
      </w:pPr>
      <w:r>
        <w:t>app_storefront_example:int_litle_payment</w:t>
      </w:r>
    </w:p>
    <w:p w:rsidR="00D031B7" w:rsidRDefault="00D031B7" w:rsidP="00D031B7">
      <w:pPr>
        <w:pStyle w:val="Heading3"/>
      </w:pPr>
      <w:r>
        <w:t>Payment Processor</w:t>
      </w:r>
    </w:p>
    <w:p w:rsidR="007766F1" w:rsidRDefault="007766F1" w:rsidP="007766F1">
      <w:r>
        <w:t>In Business Manager, go to Site &gt; Ordering &gt; Payment Processors, then press the New button to create a new payment processor with the ID set to LITLE_CREDIT</w:t>
      </w:r>
      <w:r w:rsidR="00D031B7">
        <w:t>.</w:t>
      </w:r>
    </w:p>
    <w:p w:rsidR="00D031B7" w:rsidRDefault="00D031B7" w:rsidP="007766F1">
      <w:r>
        <w:t>The following image shows the form for creating the new payment processor:</w:t>
      </w:r>
    </w:p>
    <w:p w:rsidR="00D031B7" w:rsidRDefault="00D031B7" w:rsidP="007766F1">
      <w:r>
        <w:rPr>
          <w:noProof/>
        </w:rPr>
        <w:lastRenderedPageBreak/>
        <w:drawing>
          <wp:inline distT="0" distB="0" distL="0" distR="0">
            <wp:extent cx="5943600" cy="272633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43600" cy="2726336"/>
                    </a:xfrm>
                    <a:prstGeom prst="rect">
                      <a:avLst/>
                    </a:prstGeom>
                    <a:noFill/>
                    <a:ln w="9525">
                      <a:noFill/>
                      <a:miter lim="800000"/>
                      <a:headEnd/>
                      <a:tailEnd/>
                    </a:ln>
                  </pic:spPr>
                </pic:pic>
              </a:graphicData>
            </a:graphic>
          </wp:inline>
        </w:drawing>
      </w:r>
    </w:p>
    <w:p w:rsidR="00D031B7" w:rsidRDefault="00D031B7" w:rsidP="007766F1">
      <w:r>
        <w:t>You must complete this step for each site that will be using Litle payment authorization services.</w:t>
      </w:r>
    </w:p>
    <w:p w:rsidR="00D031B7" w:rsidRDefault="00D031B7" w:rsidP="00927C9C">
      <w:pPr>
        <w:rPr>
          <w:noProof/>
        </w:rPr>
      </w:pPr>
      <w:r>
        <w:rPr>
          <w:noProof/>
        </w:rPr>
        <w:t>When complete, the LITLE_CREDIT payment processor appears in the list of payment processors for the site, as shown in the following image:</w:t>
      </w:r>
    </w:p>
    <w:p w:rsidR="00D031B7" w:rsidRDefault="00D031B7" w:rsidP="00927C9C">
      <w:r w:rsidRPr="00D031B7">
        <w:rPr>
          <w:noProof/>
        </w:rPr>
        <w:drawing>
          <wp:inline distT="0" distB="0" distL="0" distR="0">
            <wp:extent cx="5943600" cy="282618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2826180"/>
                    </a:xfrm>
                    <a:prstGeom prst="rect">
                      <a:avLst/>
                    </a:prstGeom>
                    <a:noFill/>
                    <a:ln w="9525">
                      <a:noFill/>
                      <a:miter lim="800000"/>
                      <a:headEnd/>
                      <a:tailEnd/>
                    </a:ln>
                  </pic:spPr>
                </pic:pic>
              </a:graphicData>
            </a:graphic>
          </wp:inline>
        </w:drawing>
      </w:r>
    </w:p>
    <w:p w:rsidR="00D031B7" w:rsidRDefault="00D031B7" w:rsidP="00D031B7">
      <w:pPr>
        <w:pStyle w:val="Heading3"/>
      </w:pPr>
      <w:r>
        <w:t>Site Preferences</w:t>
      </w:r>
    </w:p>
    <w:p w:rsidR="00EF64BC" w:rsidRDefault="00D031B7" w:rsidP="00927C9C">
      <w:r>
        <w:t xml:space="preserve">In Business Manager, go to Site &gt; Site Preferences &gt; Custom Preferences to set site preferences  in support of Litle services. </w:t>
      </w:r>
      <w:r w:rsidR="007766F1">
        <w:t>The following image</w:t>
      </w:r>
      <w:r w:rsidR="00EF64BC">
        <w:t xml:space="preserve"> shows the </w:t>
      </w:r>
      <w:r w:rsidR="007766F1">
        <w:t xml:space="preserve">custom site preferences </w:t>
      </w:r>
      <w:r w:rsidR="00EF64BC">
        <w:t xml:space="preserve">settings in </w:t>
      </w:r>
      <w:r w:rsidR="00707951">
        <w:t>the Demandware Business manager:</w:t>
      </w:r>
    </w:p>
    <w:p w:rsidR="00C00E13" w:rsidRDefault="00C00E13" w:rsidP="00927C9C">
      <w:r>
        <w:rPr>
          <w:noProof/>
        </w:rPr>
        <w:lastRenderedPageBreak/>
        <w:drawing>
          <wp:inline distT="0" distB="0" distL="0" distR="0">
            <wp:extent cx="5943600" cy="2251075"/>
            <wp:effectExtent l="19050" t="0" r="0" b="0"/>
            <wp:docPr id="4" name="Picture 3" descr="Business 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Manager.jpg"/>
                    <pic:cNvPicPr/>
                  </pic:nvPicPr>
                  <pic:blipFill>
                    <a:blip r:embed="rId16" cstate="print"/>
                    <a:stretch>
                      <a:fillRect/>
                    </a:stretch>
                  </pic:blipFill>
                  <pic:spPr>
                    <a:xfrm>
                      <a:off x="0" y="0"/>
                      <a:ext cx="5943600" cy="2251075"/>
                    </a:xfrm>
                    <a:prstGeom prst="rect">
                      <a:avLst/>
                    </a:prstGeom>
                  </pic:spPr>
                </pic:pic>
              </a:graphicData>
            </a:graphic>
          </wp:inline>
        </w:drawing>
      </w:r>
    </w:p>
    <w:p w:rsidR="007766F1" w:rsidRDefault="00D031B7" w:rsidP="00927C9C">
      <w:r>
        <w:t>Use the “Instance Type” dropdown menu and press Apply to set preferences for each instance type.</w:t>
      </w:r>
    </w:p>
    <w:p w:rsidR="00D031B7" w:rsidRDefault="00D031B7" w:rsidP="006B44B8">
      <w:pPr>
        <w:pStyle w:val="ListParagraph"/>
        <w:numPr>
          <w:ilvl w:val="0"/>
          <w:numId w:val="33"/>
        </w:numPr>
      </w:pPr>
      <w:r>
        <w:t xml:space="preserve">Litle Development URL – </w:t>
      </w:r>
      <w:hyperlink r:id="rId17" w:history="1">
        <w:r w:rsidRPr="003631F2">
          <w:rPr>
            <w:rStyle w:val="Hyperlink"/>
          </w:rPr>
          <w:t>https://precert.litle.com/vap/communicator/online</w:t>
        </w:r>
      </w:hyperlink>
    </w:p>
    <w:p w:rsidR="00D031B7" w:rsidRDefault="00D031B7" w:rsidP="006B44B8">
      <w:pPr>
        <w:pStyle w:val="ListParagraph"/>
        <w:numPr>
          <w:ilvl w:val="0"/>
          <w:numId w:val="33"/>
        </w:numPr>
      </w:pPr>
      <w:r>
        <w:t xml:space="preserve">Litle Production URL – </w:t>
      </w:r>
      <w:hyperlink r:id="rId18" w:history="1">
        <w:r w:rsidRPr="003631F2">
          <w:rPr>
            <w:rStyle w:val="Hyperlink"/>
          </w:rPr>
          <w:t>https://payments.litle.com/vap/communicator/online</w:t>
        </w:r>
      </w:hyperlink>
    </w:p>
    <w:p w:rsidR="00D031B7" w:rsidRDefault="00D031B7" w:rsidP="00927C9C">
      <w:r>
        <w:t xml:space="preserve">You must complete this step for each site that will be using Litle payment authorization services.  </w:t>
      </w:r>
    </w:p>
    <w:sectPr w:rsidR="00D031B7" w:rsidSect="0026216F">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D66" w:rsidRDefault="00FA7D66" w:rsidP="00642D36">
      <w:pPr>
        <w:spacing w:after="0" w:line="240" w:lineRule="auto"/>
      </w:pPr>
      <w:r>
        <w:separator/>
      </w:r>
    </w:p>
  </w:endnote>
  <w:endnote w:type="continuationSeparator" w:id="0">
    <w:p w:rsidR="00FA7D66" w:rsidRDefault="00FA7D66" w:rsidP="00642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C23" w:rsidRPr="005079CA" w:rsidRDefault="00FD4C23" w:rsidP="005079C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B44B8" w:rsidRPr="006B44B8">
        <w:rPr>
          <w:rFonts w:asciiTheme="majorHAnsi" w:hAnsiTheme="majorHAnsi"/>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D66" w:rsidRDefault="00FA7D66" w:rsidP="00642D36">
      <w:pPr>
        <w:spacing w:after="0" w:line="240" w:lineRule="auto"/>
      </w:pPr>
      <w:r>
        <w:separator/>
      </w:r>
    </w:p>
  </w:footnote>
  <w:footnote w:type="continuationSeparator" w:id="0">
    <w:p w:rsidR="00FA7D66" w:rsidRDefault="00FA7D66" w:rsidP="00642D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C23" w:rsidRDefault="005079CA" w:rsidP="00EC1C50">
    <w:pPr>
      <w:pStyle w:val="Header"/>
      <w:pBdr>
        <w:bottom w:val="thickThinSmallGap" w:sz="24" w:space="1" w:color="622423" w:themeColor="accent2" w:themeShade="7F"/>
      </w:pBdr>
      <w:rPr>
        <w:rFonts w:asciiTheme="majorHAnsi" w:eastAsiaTheme="majorEastAsia" w:hAnsiTheme="majorHAnsi" w:cstheme="majorBidi"/>
        <w:sz w:val="32"/>
        <w:szCs w:val="32"/>
      </w:rPr>
    </w:pPr>
    <w:r w:rsidRPr="005079CA">
      <w:rPr>
        <w:rFonts w:asciiTheme="majorHAnsi" w:eastAsiaTheme="majorEastAsia" w:hAnsiTheme="majorHAnsi" w:cstheme="majorBidi"/>
        <w:noProof/>
        <w:sz w:val="32"/>
        <w:szCs w:val="32"/>
      </w:rPr>
      <w:drawing>
        <wp:inline distT="0" distB="0" distL="0" distR="0">
          <wp:extent cx="1616075" cy="315595"/>
          <wp:effectExtent l="19050" t="0" r="3175" b="0"/>
          <wp:docPr id="16" name="Picture 1" descr="cid:image001.gif@01C91A3C.7529E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91A3C.7529E690"/>
                  <pic:cNvPicPr>
                    <a:picLocks noChangeAspect="1" noChangeArrowheads="1"/>
                  </pic:cNvPicPr>
                </pic:nvPicPr>
                <pic:blipFill>
                  <a:blip r:embed="rId1" r:link="rId2"/>
                  <a:srcRect/>
                  <a:stretch>
                    <a:fillRect/>
                  </a:stretch>
                </pic:blipFill>
                <pic:spPr bwMode="auto">
                  <a:xfrm>
                    <a:off x="0" y="0"/>
                    <a:ext cx="1616075" cy="315595"/>
                  </a:xfrm>
                  <a:prstGeom prst="rect">
                    <a:avLst/>
                  </a:prstGeom>
                  <a:noFill/>
                  <a:ln w="9525">
                    <a:noFill/>
                    <a:miter lim="800000"/>
                    <a:headEnd/>
                    <a:tailEnd/>
                  </a:ln>
                </pic:spPr>
              </pic:pic>
            </a:graphicData>
          </a:graphic>
        </wp:inline>
      </w:drawing>
    </w:r>
  </w:p>
  <w:p w:rsidR="00FD4C23" w:rsidRDefault="00FD4C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485A"/>
    <w:multiLevelType w:val="hybridMultilevel"/>
    <w:tmpl w:val="F020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33AC4"/>
    <w:multiLevelType w:val="hybridMultilevel"/>
    <w:tmpl w:val="42D07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C1EF0"/>
    <w:multiLevelType w:val="hybridMultilevel"/>
    <w:tmpl w:val="1B8E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E5199"/>
    <w:multiLevelType w:val="hybridMultilevel"/>
    <w:tmpl w:val="595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83DA1"/>
    <w:multiLevelType w:val="hybridMultilevel"/>
    <w:tmpl w:val="2384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4FE9"/>
    <w:multiLevelType w:val="hybridMultilevel"/>
    <w:tmpl w:val="D8FC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44E3B"/>
    <w:multiLevelType w:val="hybridMultilevel"/>
    <w:tmpl w:val="EBA6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45B2E"/>
    <w:multiLevelType w:val="multilevel"/>
    <w:tmpl w:val="8AD45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D4A7163"/>
    <w:multiLevelType w:val="hybridMultilevel"/>
    <w:tmpl w:val="7366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35B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D3D5498"/>
    <w:multiLevelType w:val="hybridMultilevel"/>
    <w:tmpl w:val="01743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4795D"/>
    <w:multiLevelType w:val="hybridMultilevel"/>
    <w:tmpl w:val="62EC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B43422"/>
    <w:multiLevelType w:val="hybridMultilevel"/>
    <w:tmpl w:val="622E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DB1CD5"/>
    <w:multiLevelType w:val="hybridMultilevel"/>
    <w:tmpl w:val="76DE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395BED"/>
    <w:multiLevelType w:val="hybridMultilevel"/>
    <w:tmpl w:val="AB96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D207B"/>
    <w:multiLevelType w:val="hybridMultilevel"/>
    <w:tmpl w:val="72FC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F2773D"/>
    <w:multiLevelType w:val="hybridMultilevel"/>
    <w:tmpl w:val="422E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0332AB"/>
    <w:multiLevelType w:val="hybridMultilevel"/>
    <w:tmpl w:val="EF26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C31F89"/>
    <w:multiLevelType w:val="hybridMultilevel"/>
    <w:tmpl w:val="2B06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F7A68"/>
    <w:multiLevelType w:val="hybridMultilevel"/>
    <w:tmpl w:val="5E86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C1A93"/>
    <w:multiLevelType w:val="hybridMultilevel"/>
    <w:tmpl w:val="557A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5E2BEB"/>
    <w:multiLevelType w:val="hybridMultilevel"/>
    <w:tmpl w:val="FDD4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AA61CA"/>
    <w:multiLevelType w:val="hybridMultilevel"/>
    <w:tmpl w:val="979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3839A0"/>
    <w:multiLevelType w:val="hybridMultilevel"/>
    <w:tmpl w:val="D55A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6C7501"/>
    <w:multiLevelType w:val="hybridMultilevel"/>
    <w:tmpl w:val="0D16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7711EA"/>
    <w:multiLevelType w:val="hybridMultilevel"/>
    <w:tmpl w:val="E84C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2"/>
  </w:num>
  <w:num w:numId="6">
    <w:abstractNumId w:val="5"/>
  </w:num>
  <w:num w:numId="7">
    <w:abstractNumId w:val="22"/>
  </w:num>
  <w:num w:numId="8">
    <w:abstractNumId w:val="10"/>
  </w:num>
  <w:num w:numId="9">
    <w:abstractNumId w:val="0"/>
  </w:num>
  <w:num w:numId="10">
    <w:abstractNumId w:val="14"/>
  </w:num>
  <w:num w:numId="11">
    <w:abstractNumId w:val="23"/>
  </w:num>
  <w:num w:numId="12">
    <w:abstractNumId w:val="17"/>
  </w:num>
  <w:num w:numId="13">
    <w:abstractNumId w:val="11"/>
  </w:num>
  <w:num w:numId="14">
    <w:abstractNumId w:val="19"/>
  </w:num>
  <w:num w:numId="15">
    <w:abstractNumId w:val="25"/>
  </w:num>
  <w:num w:numId="16">
    <w:abstractNumId w:val="6"/>
  </w:num>
  <w:num w:numId="17">
    <w:abstractNumId w:val="16"/>
  </w:num>
  <w:num w:numId="18">
    <w:abstractNumId w:val="2"/>
  </w:num>
  <w:num w:numId="19">
    <w:abstractNumId w:val="13"/>
  </w:num>
  <w:num w:numId="20">
    <w:abstractNumId w:val="8"/>
  </w:num>
  <w:num w:numId="21">
    <w:abstractNumId w:val="9"/>
  </w:num>
  <w:num w:numId="22">
    <w:abstractNumId w:val="9"/>
  </w:num>
  <w:num w:numId="23">
    <w:abstractNumId w:val="9"/>
  </w:num>
  <w:num w:numId="24">
    <w:abstractNumId w:val="15"/>
  </w:num>
  <w:num w:numId="25">
    <w:abstractNumId w:val="9"/>
  </w:num>
  <w:num w:numId="26">
    <w:abstractNumId w:val="9"/>
  </w:num>
  <w:num w:numId="27">
    <w:abstractNumId w:val="21"/>
  </w:num>
  <w:num w:numId="28">
    <w:abstractNumId w:val="9"/>
  </w:num>
  <w:num w:numId="29">
    <w:abstractNumId w:val="3"/>
  </w:num>
  <w:num w:numId="30">
    <w:abstractNumId w:val="9"/>
  </w:num>
  <w:num w:numId="31">
    <w:abstractNumId w:val="1"/>
  </w:num>
  <w:num w:numId="32">
    <w:abstractNumId w:val="4"/>
  </w:num>
  <w:num w:numId="3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F718C"/>
    <w:rsid w:val="000022EF"/>
    <w:rsid w:val="000064FA"/>
    <w:rsid w:val="000074AA"/>
    <w:rsid w:val="00016F24"/>
    <w:rsid w:val="0002109B"/>
    <w:rsid w:val="000305A1"/>
    <w:rsid w:val="0003285B"/>
    <w:rsid w:val="00033D49"/>
    <w:rsid w:val="00036A95"/>
    <w:rsid w:val="00051B7A"/>
    <w:rsid w:val="0005502E"/>
    <w:rsid w:val="0006216A"/>
    <w:rsid w:val="0007177E"/>
    <w:rsid w:val="00074C19"/>
    <w:rsid w:val="000820D7"/>
    <w:rsid w:val="00082987"/>
    <w:rsid w:val="00086E33"/>
    <w:rsid w:val="000901C4"/>
    <w:rsid w:val="00092816"/>
    <w:rsid w:val="00094186"/>
    <w:rsid w:val="000A2DAC"/>
    <w:rsid w:val="000D3122"/>
    <w:rsid w:val="000E136E"/>
    <w:rsid w:val="000E3172"/>
    <w:rsid w:val="000E504B"/>
    <w:rsid w:val="000E556A"/>
    <w:rsid w:val="000F2212"/>
    <w:rsid w:val="000F33C5"/>
    <w:rsid w:val="000F552E"/>
    <w:rsid w:val="00101F30"/>
    <w:rsid w:val="00105030"/>
    <w:rsid w:val="00106D2B"/>
    <w:rsid w:val="001077BE"/>
    <w:rsid w:val="00131529"/>
    <w:rsid w:val="00140BCF"/>
    <w:rsid w:val="00146089"/>
    <w:rsid w:val="00146844"/>
    <w:rsid w:val="00151322"/>
    <w:rsid w:val="00162560"/>
    <w:rsid w:val="00164153"/>
    <w:rsid w:val="00164C74"/>
    <w:rsid w:val="00170463"/>
    <w:rsid w:val="00173198"/>
    <w:rsid w:val="00175E7F"/>
    <w:rsid w:val="001764AA"/>
    <w:rsid w:val="001764C6"/>
    <w:rsid w:val="001A06F4"/>
    <w:rsid w:val="001B23E3"/>
    <w:rsid w:val="001D7B54"/>
    <w:rsid w:val="001E1FFC"/>
    <w:rsid w:val="001E7F28"/>
    <w:rsid w:val="001F3789"/>
    <w:rsid w:val="00207829"/>
    <w:rsid w:val="00214671"/>
    <w:rsid w:val="002179A8"/>
    <w:rsid w:val="00217DEB"/>
    <w:rsid w:val="00217E20"/>
    <w:rsid w:val="00236ED8"/>
    <w:rsid w:val="002535FE"/>
    <w:rsid w:val="0025656B"/>
    <w:rsid w:val="0026216F"/>
    <w:rsid w:val="00277F58"/>
    <w:rsid w:val="00281231"/>
    <w:rsid w:val="002922BD"/>
    <w:rsid w:val="00293E36"/>
    <w:rsid w:val="00295147"/>
    <w:rsid w:val="002A4225"/>
    <w:rsid w:val="002A5243"/>
    <w:rsid w:val="002A672B"/>
    <w:rsid w:val="002B5A0E"/>
    <w:rsid w:val="002C519C"/>
    <w:rsid w:val="002E3348"/>
    <w:rsid w:val="002F1D70"/>
    <w:rsid w:val="00303754"/>
    <w:rsid w:val="0031355D"/>
    <w:rsid w:val="00315F67"/>
    <w:rsid w:val="0033236F"/>
    <w:rsid w:val="0035163A"/>
    <w:rsid w:val="0035254A"/>
    <w:rsid w:val="003656EF"/>
    <w:rsid w:val="00367151"/>
    <w:rsid w:val="00375F32"/>
    <w:rsid w:val="00377D20"/>
    <w:rsid w:val="00381615"/>
    <w:rsid w:val="003869A3"/>
    <w:rsid w:val="003A027D"/>
    <w:rsid w:val="003A3006"/>
    <w:rsid w:val="003B07B6"/>
    <w:rsid w:val="003C0EBE"/>
    <w:rsid w:val="003D26E3"/>
    <w:rsid w:val="003D7F8B"/>
    <w:rsid w:val="003E400E"/>
    <w:rsid w:val="003E403F"/>
    <w:rsid w:val="003F1392"/>
    <w:rsid w:val="003F59A6"/>
    <w:rsid w:val="003F72DA"/>
    <w:rsid w:val="00403059"/>
    <w:rsid w:val="00404FCC"/>
    <w:rsid w:val="004065F2"/>
    <w:rsid w:val="0041374F"/>
    <w:rsid w:val="00413852"/>
    <w:rsid w:val="00415395"/>
    <w:rsid w:val="004237FF"/>
    <w:rsid w:val="00425593"/>
    <w:rsid w:val="0043061B"/>
    <w:rsid w:val="00436AFD"/>
    <w:rsid w:val="00440A20"/>
    <w:rsid w:val="00445780"/>
    <w:rsid w:val="00461AA3"/>
    <w:rsid w:val="00462D97"/>
    <w:rsid w:val="004676D9"/>
    <w:rsid w:val="00480143"/>
    <w:rsid w:val="00484BAA"/>
    <w:rsid w:val="004850BC"/>
    <w:rsid w:val="004871A3"/>
    <w:rsid w:val="0049704C"/>
    <w:rsid w:val="00497BB3"/>
    <w:rsid w:val="004A13EF"/>
    <w:rsid w:val="004A196F"/>
    <w:rsid w:val="004A4D2D"/>
    <w:rsid w:val="004B31F2"/>
    <w:rsid w:val="004D05BB"/>
    <w:rsid w:val="004E3B5E"/>
    <w:rsid w:val="004F537B"/>
    <w:rsid w:val="0050049A"/>
    <w:rsid w:val="00506E73"/>
    <w:rsid w:val="005079CA"/>
    <w:rsid w:val="00526597"/>
    <w:rsid w:val="00532242"/>
    <w:rsid w:val="00541620"/>
    <w:rsid w:val="00546E51"/>
    <w:rsid w:val="00554A30"/>
    <w:rsid w:val="00562091"/>
    <w:rsid w:val="005630D7"/>
    <w:rsid w:val="00570012"/>
    <w:rsid w:val="00575C87"/>
    <w:rsid w:val="00580535"/>
    <w:rsid w:val="00590FFC"/>
    <w:rsid w:val="00592B4E"/>
    <w:rsid w:val="005A1E4B"/>
    <w:rsid w:val="005B315C"/>
    <w:rsid w:val="005B346C"/>
    <w:rsid w:val="005B5561"/>
    <w:rsid w:val="005C0540"/>
    <w:rsid w:val="005D6F33"/>
    <w:rsid w:val="005E0B56"/>
    <w:rsid w:val="005E3C32"/>
    <w:rsid w:val="005F2613"/>
    <w:rsid w:val="006009DB"/>
    <w:rsid w:val="00600FBA"/>
    <w:rsid w:val="0060478A"/>
    <w:rsid w:val="00605B90"/>
    <w:rsid w:val="0061059D"/>
    <w:rsid w:val="00612816"/>
    <w:rsid w:val="0061521B"/>
    <w:rsid w:val="0062643D"/>
    <w:rsid w:val="0063148D"/>
    <w:rsid w:val="006324B9"/>
    <w:rsid w:val="00642D36"/>
    <w:rsid w:val="00643DBF"/>
    <w:rsid w:val="00647814"/>
    <w:rsid w:val="00651B3B"/>
    <w:rsid w:val="00652F20"/>
    <w:rsid w:val="00652F81"/>
    <w:rsid w:val="006537DA"/>
    <w:rsid w:val="00655D94"/>
    <w:rsid w:val="0065607D"/>
    <w:rsid w:val="00676591"/>
    <w:rsid w:val="00686D9F"/>
    <w:rsid w:val="00695117"/>
    <w:rsid w:val="006A0F17"/>
    <w:rsid w:val="006A25DE"/>
    <w:rsid w:val="006B44B8"/>
    <w:rsid w:val="006D62A7"/>
    <w:rsid w:val="006D6D72"/>
    <w:rsid w:val="006E0E78"/>
    <w:rsid w:val="006E44C1"/>
    <w:rsid w:val="006F135F"/>
    <w:rsid w:val="007068D5"/>
    <w:rsid w:val="00707951"/>
    <w:rsid w:val="00707FDE"/>
    <w:rsid w:val="00711497"/>
    <w:rsid w:val="00720501"/>
    <w:rsid w:val="00730DA1"/>
    <w:rsid w:val="007342B2"/>
    <w:rsid w:val="00736924"/>
    <w:rsid w:val="007404AB"/>
    <w:rsid w:val="00743315"/>
    <w:rsid w:val="00746141"/>
    <w:rsid w:val="007479A4"/>
    <w:rsid w:val="007502F6"/>
    <w:rsid w:val="00750FE6"/>
    <w:rsid w:val="00757D1D"/>
    <w:rsid w:val="00761712"/>
    <w:rsid w:val="00764362"/>
    <w:rsid w:val="00772CDC"/>
    <w:rsid w:val="007766F1"/>
    <w:rsid w:val="0077677C"/>
    <w:rsid w:val="00780AA9"/>
    <w:rsid w:val="007866FF"/>
    <w:rsid w:val="007867DA"/>
    <w:rsid w:val="007964C6"/>
    <w:rsid w:val="007A3C3B"/>
    <w:rsid w:val="007A4DA6"/>
    <w:rsid w:val="007B7BC6"/>
    <w:rsid w:val="007C092F"/>
    <w:rsid w:val="007D4F60"/>
    <w:rsid w:val="007E5F19"/>
    <w:rsid w:val="007F3AA9"/>
    <w:rsid w:val="00810AE5"/>
    <w:rsid w:val="008170B8"/>
    <w:rsid w:val="00817343"/>
    <w:rsid w:val="008322DB"/>
    <w:rsid w:val="00843E94"/>
    <w:rsid w:val="00844039"/>
    <w:rsid w:val="008531F1"/>
    <w:rsid w:val="008546C0"/>
    <w:rsid w:val="00856F5D"/>
    <w:rsid w:val="008577C9"/>
    <w:rsid w:val="008626A3"/>
    <w:rsid w:val="00864007"/>
    <w:rsid w:val="00874FB5"/>
    <w:rsid w:val="0087603E"/>
    <w:rsid w:val="00877583"/>
    <w:rsid w:val="00880DF0"/>
    <w:rsid w:val="008B5214"/>
    <w:rsid w:val="008C2EFE"/>
    <w:rsid w:val="008E13BD"/>
    <w:rsid w:val="008E20B5"/>
    <w:rsid w:val="00901774"/>
    <w:rsid w:val="0091462C"/>
    <w:rsid w:val="00916356"/>
    <w:rsid w:val="009201C4"/>
    <w:rsid w:val="009236C7"/>
    <w:rsid w:val="00927C9C"/>
    <w:rsid w:val="00941444"/>
    <w:rsid w:val="009524EF"/>
    <w:rsid w:val="00957C18"/>
    <w:rsid w:val="009619CC"/>
    <w:rsid w:val="0096659E"/>
    <w:rsid w:val="00966938"/>
    <w:rsid w:val="009761BD"/>
    <w:rsid w:val="00981C05"/>
    <w:rsid w:val="009909DF"/>
    <w:rsid w:val="00990F06"/>
    <w:rsid w:val="00993501"/>
    <w:rsid w:val="009A3511"/>
    <w:rsid w:val="009A3654"/>
    <w:rsid w:val="009B014A"/>
    <w:rsid w:val="009B5309"/>
    <w:rsid w:val="009B5FC1"/>
    <w:rsid w:val="009C07AE"/>
    <w:rsid w:val="009C2343"/>
    <w:rsid w:val="009D0300"/>
    <w:rsid w:val="009D6945"/>
    <w:rsid w:val="009E1216"/>
    <w:rsid w:val="009F0677"/>
    <w:rsid w:val="009F1C25"/>
    <w:rsid w:val="00A104D9"/>
    <w:rsid w:val="00A12D85"/>
    <w:rsid w:val="00A13A30"/>
    <w:rsid w:val="00A141C6"/>
    <w:rsid w:val="00A172C9"/>
    <w:rsid w:val="00A20022"/>
    <w:rsid w:val="00A21F62"/>
    <w:rsid w:val="00A31C2D"/>
    <w:rsid w:val="00A42C5C"/>
    <w:rsid w:val="00A43B48"/>
    <w:rsid w:val="00A45DB2"/>
    <w:rsid w:val="00A53014"/>
    <w:rsid w:val="00A54252"/>
    <w:rsid w:val="00A623B3"/>
    <w:rsid w:val="00A659DE"/>
    <w:rsid w:val="00A72B53"/>
    <w:rsid w:val="00A80162"/>
    <w:rsid w:val="00A8594A"/>
    <w:rsid w:val="00A96F00"/>
    <w:rsid w:val="00AA1E1B"/>
    <w:rsid w:val="00AB3CCF"/>
    <w:rsid w:val="00AE640B"/>
    <w:rsid w:val="00AF4F81"/>
    <w:rsid w:val="00AF718C"/>
    <w:rsid w:val="00AF7D67"/>
    <w:rsid w:val="00B01E27"/>
    <w:rsid w:val="00B073B8"/>
    <w:rsid w:val="00B139BA"/>
    <w:rsid w:val="00B15DDC"/>
    <w:rsid w:val="00B2703A"/>
    <w:rsid w:val="00B32CA3"/>
    <w:rsid w:val="00B41F59"/>
    <w:rsid w:val="00B44C4A"/>
    <w:rsid w:val="00B540A6"/>
    <w:rsid w:val="00B71593"/>
    <w:rsid w:val="00B80815"/>
    <w:rsid w:val="00B876ED"/>
    <w:rsid w:val="00BA1296"/>
    <w:rsid w:val="00BA6F00"/>
    <w:rsid w:val="00BB3B21"/>
    <w:rsid w:val="00BB65E8"/>
    <w:rsid w:val="00BC75FD"/>
    <w:rsid w:val="00BD0543"/>
    <w:rsid w:val="00BD30BB"/>
    <w:rsid w:val="00BE6065"/>
    <w:rsid w:val="00C00E13"/>
    <w:rsid w:val="00C02B96"/>
    <w:rsid w:val="00C1571D"/>
    <w:rsid w:val="00C15C3C"/>
    <w:rsid w:val="00C15D75"/>
    <w:rsid w:val="00C270AD"/>
    <w:rsid w:val="00C27E92"/>
    <w:rsid w:val="00C31391"/>
    <w:rsid w:val="00C35496"/>
    <w:rsid w:val="00C35B1F"/>
    <w:rsid w:val="00C54465"/>
    <w:rsid w:val="00C54EF5"/>
    <w:rsid w:val="00C66116"/>
    <w:rsid w:val="00C728BD"/>
    <w:rsid w:val="00C806DA"/>
    <w:rsid w:val="00C91889"/>
    <w:rsid w:val="00C925A2"/>
    <w:rsid w:val="00CA2DBB"/>
    <w:rsid w:val="00CA7120"/>
    <w:rsid w:val="00CA743F"/>
    <w:rsid w:val="00CB6FFC"/>
    <w:rsid w:val="00CC0831"/>
    <w:rsid w:val="00CC09A2"/>
    <w:rsid w:val="00CD3AD0"/>
    <w:rsid w:val="00CE1E84"/>
    <w:rsid w:val="00CE2D9F"/>
    <w:rsid w:val="00CE3E18"/>
    <w:rsid w:val="00CF5AC5"/>
    <w:rsid w:val="00CF7223"/>
    <w:rsid w:val="00D00B18"/>
    <w:rsid w:val="00D01508"/>
    <w:rsid w:val="00D031B7"/>
    <w:rsid w:val="00D11CF0"/>
    <w:rsid w:val="00D136F0"/>
    <w:rsid w:val="00D15612"/>
    <w:rsid w:val="00D20357"/>
    <w:rsid w:val="00D30782"/>
    <w:rsid w:val="00D31B1B"/>
    <w:rsid w:val="00D349B0"/>
    <w:rsid w:val="00D349FD"/>
    <w:rsid w:val="00D37E8C"/>
    <w:rsid w:val="00D54F08"/>
    <w:rsid w:val="00D57B5B"/>
    <w:rsid w:val="00D72736"/>
    <w:rsid w:val="00D8223D"/>
    <w:rsid w:val="00D8432F"/>
    <w:rsid w:val="00D846DC"/>
    <w:rsid w:val="00D85D7B"/>
    <w:rsid w:val="00D94E33"/>
    <w:rsid w:val="00D96FA5"/>
    <w:rsid w:val="00DB2B46"/>
    <w:rsid w:val="00DC2BFF"/>
    <w:rsid w:val="00DC31FB"/>
    <w:rsid w:val="00DC4449"/>
    <w:rsid w:val="00DC6B26"/>
    <w:rsid w:val="00DD2725"/>
    <w:rsid w:val="00DD3DD5"/>
    <w:rsid w:val="00E04471"/>
    <w:rsid w:val="00E077CC"/>
    <w:rsid w:val="00E113DE"/>
    <w:rsid w:val="00E131C8"/>
    <w:rsid w:val="00E2498E"/>
    <w:rsid w:val="00E40C8D"/>
    <w:rsid w:val="00E43E21"/>
    <w:rsid w:val="00E45C11"/>
    <w:rsid w:val="00E62C71"/>
    <w:rsid w:val="00E661A1"/>
    <w:rsid w:val="00E73561"/>
    <w:rsid w:val="00E75AB8"/>
    <w:rsid w:val="00E7700A"/>
    <w:rsid w:val="00E92222"/>
    <w:rsid w:val="00EB0266"/>
    <w:rsid w:val="00EB0FA3"/>
    <w:rsid w:val="00EB4614"/>
    <w:rsid w:val="00EB69D4"/>
    <w:rsid w:val="00EC1C50"/>
    <w:rsid w:val="00EC62B4"/>
    <w:rsid w:val="00ED7D8B"/>
    <w:rsid w:val="00ED7FE7"/>
    <w:rsid w:val="00EF41D8"/>
    <w:rsid w:val="00EF64BC"/>
    <w:rsid w:val="00EF73DE"/>
    <w:rsid w:val="00EF7B6C"/>
    <w:rsid w:val="00F10F71"/>
    <w:rsid w:val="00F14AF7"/>
    <w:rsid w:val="00F30637"/>
    <w:rsid w:val="00F30F12"/>
    <w:rsid w:val="00F31AC2"/>
    <w:rsid w:val="00F33049"/>
    <w:rsid w:val="00F66EAA"/>
    <w:rsid w:val="00F70BAF"/>
    <w:rsid w:val="00F801AE"/>
    <w:rsid w:val="00F81784"/>
    <w:rsid w:val="00F81956"/>
    <w:rsid w:val="00F82384"/>
    <w:rsid w:val="00F92897"/>
    <w:rsid w:val="00F93FDD"/>
    <w:rsid w:val="00F964AA"/>
    <w:rsid w:val="00FA7D66"/>
    <w:rsid w:val="00FB65BB"/>
    <w:rsid w:val="00FC5773"/>
    <w:rsid w:val="00FD15F1"/>
    <w:rsid w:val="00FD4C23"/>
    <w:rsid w:val="00FE1C99"/>
    <w:rsid w:val="00FF34C5"/>
    <w:rsid w:val="00FF3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20"/>
  </w:style>
  <w:style w:type="paragraph" w:styleId="Heading1">
    <w:name w:val="heading 1"/>
    <w:basedOn w:val="Normal"/>
    <w:next w:val="Normal"/>
    <w:link w:val="Heading1Char"/>
    <w:uiPriority w:val="9"/>
    <w:qFormat/>
    <w:rsid w:val="009B530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530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30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3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530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530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530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530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530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718C"/>
    <w:pPr>
      <w:spacing w:after="0" w:line="240" w:lineRule="auto"/>
    </w:pPr>
    <w:rPr>
      <w:rFonts w:eastAsiaTheme="minorEastAsia"/>
    </w:rPr>
  </w:style>
  <w:style w:type="character" w:customStyle="1" w:styleId="NoSpacingChar">
    <w:name w:val="No Spacing Char"/>
    <w:basedOn w:val="DefaultParagraphFont"/>
    <w:link w:val="NoSpacing"/>
    <w:uiPriority w:val="1"/>
    <w:rsid w:val="00AF718C"/>
    <w:rPr>
      <w:rFonts w:eastAsiaTheme="minorEastAsia"/>
    </w:rPr>
  </w:style>
  <w:style w:type="paragraph" w:styleId="BalloonText">
    <w:name w:val="Balloon Text"/>
    <w:basedOn w:val="Normal"/>
    <w:link w:val="BalloonTextChar"/>
    <w:uiPriority w:val="99"/>
    <w:semiHidden/>
    <w:unhideWhenUsed/>
    <w:rsid w:val="00AF7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18C"/>
    <w:rPr>
      <w:rFonts w:ascii="Tahoma" w:hAnsi="Tahoma" w:cs="Tahoma"/>
      <w:sz w:val="16"/>
      <w:szCs w:val="16"/>
    </w:rPr>
  </w:style>
  <w:style w:type="character" w:customStyle="1" w:styleId="Heading1Char">
    <w:name w:val="Heading 1 Char"/>
    <w:basedOn w:val="DefaultParagraphFont"/>
    <w:link w:val="Heading1"/>
    <w:uiPriority w:val="9"/>
    <w:rsid w:val="009B530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661A1"/>
    <w:pPr>
      <w:outlineLvl w:val="9"/>
    </w:pPr>
  </w:style>
  <w:style w:type="paragraph" w:styleId="Header">
    <w:name w:val="header"/>
    <w:basedOn w:val="Normal"/>
    <w:link w:val="HeaderChar"/>
    <w:uiPriority w:val="99"/>
    <w:unhideWhenUsed/>
    <w:rsid w:val="00642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D36"/>
  </w:style>
  <w:style w:type="paragraph" w:styleId="Footer">
    <w:name w:val="footer"/>
    <w:basedOn w:val="Normal"/>
    <w:link w:val="FooterChar"/>
    <w:uiPriority w:val="99"/>
    <w:unhideWhenUsed/>
    <w:rsid w:val="00642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D36"/>
  </w:style>
  <w:style w:type="paragraph" w:styleId="TOC1">
    <w:name w:val="toc 1"/>
    <w:basedOn w:val="Normal"/>
    <w:next w:val="Normal"/>
    <w:autoRedefine/>
    <w:uiPriority w:val="39"/>
    <w:unhideWhenUsed/>
    <w:rsid w:val="00817343"/>
    <w:pPr>
      <w:spacing w:after="100"/>
    </w:pPr>
  </w:style>
  <w:style w:type="character" w:styleId="Hyperlink">
    <w:name w:val="Hyperlink"/>
    <w:basedOn w:val="DefaultParagraphFont"/>
    <w:uiPriority w:val="99"/>
    <w:unhideWhenUsed/>
    <w:rsid w:val="00817343"/>
    <w:rPr>
      <w:color w:val="0000FF" w:themeColor="hyperlink"/>
      <w:u w:val="single"/>
    </w:rPr>
  </w:style>
  <w:style w:type="character" w:customStyle="1" w:styleId="Heading2Char">
    <w:name w:val="Heading 2 Char"/>
    <w:basedOn w:val="DefaultParagraphFont"/>
    <w:link w:val="Heading2"/>
    <w:uiPriority w:val="9"/>
    <w:rsid w:val="009B53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3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B53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B53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53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B53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3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30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75E7F"/>
    <w:pPr>
      <w:ind w:left="720"/>
      <w:contextualSpacing/>
    </w:pPr>
  </w:style>
  <w:style w:type="paragraph" w:styleId="TOC2">
    <w:name w:val="toc 2"/>
    <w:basedOn w:val="Normal"/>
    <w:next w:val="Normal"/>
    <w:autoRedefine/>
    <w:uiPriority w:val="39"/>
    <w:unhideWhenUsed/>
    <w:rsid w:val="00E75AB8"/>
    <w:pPr>
      <w:spacing w:after="100"/>
      <w:ind w:left="220"/>
    </w:pPr>
  </w:style>
  <w:style w:type="paragraph" w:styleId="PlainText">
    <w:name w:val="Plain Text"/>
    <w:basedOn w:val="Normal"/>
    <w:link w:val="PlainTextChar"/>
    <w:uiPriority w:val="99"/>
    <w:unhideWhenUsed/>
    <w:rsid w:val="00C270AD"/>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rsid w:val="00C270AD"/>
    <w:rPr>
      <w:rFonts w:ascii="Arial" w:hAnsi="Arial" w:cs="Arial"/>
      <w:sz w:val="20"/>
      <w:szCs w:val="20"/>
    </w:rPr>
  </w:style>
  <w:style w:type="paragraph" w:styleId="TOC3">
    <w:name w:val="toc 3"/>
    <w:basedOn w:val="Normal"/>
    <w:next w:val="Normal"/>
    <w:autoRedefine/>
    <w:uiPriority w:val="39"/>
    <w:unhideWhenUsed/>
    <w:rsid w:val="00C1571D"/>
    <w:pPr>
      <w:spacing w:after="100"/>
      <w:ind w:left="440"/>
    </w:pPr>
  </w:style>
  <w:style w:type="paragraph" w:styleId="Caption">
    <w:name w:val="caption"/>
    <w:basedOn w:val="Normal"/>
    <w:next w:val="Normal"/>
    <w:uiPriority w:val="35"/>
    <w:unhideWhenUsed/>
    <w:qFormat/>
    <w:rsid w:val="00F92897"/>
    <w:pPr>
      <w:spacing w:line="240" w:lineRule="auto"/>
    </w:pPr>
    <w:rPr>
      <w:b/>
      <w:bCs/>
      <w:color w:val="4F81BD" w:themeColor="accent1"/>
      <w:sz w:val="18"/>
      <w:szCs w:val="18"/>
    </w:rPr>
  </w:style>
  <w:style w:type="table" w:styleId="TableGrid">
    <w:name w:val="Table Grid"/>
    <w:basedOn w:val="TableNormal"/>
    <w:uiPriority w:val="59"/>
    <w:rsid w:val="00FD4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170B8"/>
    <w:rPr>
      <w:color w:val="800080" w:themeColor="followedHyperlink"/>
      <w:u w:val="single"/>
    </w:rPr>
  </w:style>
  <w:style w:type="paragraph" w:customStyle="1" w:styleId="TableColumnHeading">
    <w:name w:val="Table Column Heading"/>
    <w:basedOn w:val="Normal"/>
    <w:autoRedefine/>
    <w:uiPriority w:val="99"/>
    <w:rsid w:val="003D7F8B"/>
    <w:pPr>
      <w:keepNext/>
      <w:keepLines/>
      <w:spacing w:before="60" w:after="60"/>
      <w:ind w:right="432"/>
    </w:pPr>
    <w:rPr>
      <w:rFonts w:cs="Arial"/>
      <w:b/>
      <w:sz w:val="20"/>
    </w:rPr>
  </w:style>
  <w:style w:type="paragraph" w:customStyle="1" w:styleId="StyleTabletextCentered">
    <w:name w:val="Style Tabletext + Centered"/>
    <w:basedOn w:val="Tabletext"/>
    <w:autoRedefine/>
    <w:uiPriority w:val="99"/>
    <w:rsid w:val="003D7F8B"/>
    <w:pPr>
      <w:keepLines w:val="0"/>
      <w:spacing w:after="0" w:line="240" w:lineRule="auto"/>
    </w:pPr>
    <w:rPr>
      <w:rFonts w:eastAsia="Times" w:cs="Arial"/>
      <w:lang w:val="en-GB"/>
    </w:rPr>
  </w:style>
  <w:style w:type="paragraph" w:customStyle="1" w:styleId="Tabletext">
    <w:name w:val="Tabletext"/>
    <w:basedOn w:val="Normal"/>
    <w:autoRedefine/>
    <w:uiPriority w:val="99"/>
    <w:rsid w:val="003D7F8B"/>
    <w:pPr>
      <w:keepLines/>
      <w:spacing w:after="120" w:line="240" w:lineRule="atLeast"/>
    </w:pPr>
    <w:rPr>
      <w:rFonts w:eastAsia="Times New Roman"/>
      <w:sz w:val="20"/>
    </w:rPr>
  </w:style>
  <w:style w:type="paragraph" w:customStyle="1" w:styleId="Head1">
    <w:name w:val="Head1"/>
    <w:basedOn w:val="Normal"/>
    <w:autoRedefine/>
    <w:uiPriority w:val="99"/>
    <w:rsid w:val="003D7F8B"/>
    <w:pPr>
      <w:pageBreakBefore/>
      <w:jc w:val="center"/>
    </w:pPr>
    <w:rPr>
      <w:b/>
      <w:sz w:val="36"/>
    </w:rPr>
  </w:style>
  <w:style w:type="paragraph" w:customStyle="1" w:styleId="SP477898">
    <w:name w:val="SP.4.77898"/>
    <w:basedOn w:val="Normal"/>
    <w:next w:val="Normal"/>
    <w:uiPriority w:val="99"/>
    <w:rsid w:val="00016F24"/>
    <w:pPr>
      <w:autoSpaceDE w:val="0"/>
      <w:autoSpaceDN w:val="0"/>
      <w:adjustRightInd w:val="0"/>
      <w:spacing w:after="0" w:line="240" w:lineRule="auto"/>
    </w:pPr>
    <w:rPr>
      <w:rFonts w:ascii="Arial" w:hAnsi="Arial" w:cs="Arial"/>
      <w:sz w:val="24"/>
      <w:szCs w:val="24"/>
    </w:rPr>
  </w:style>
  <w:style w:type="character" w:customStyle="1" w:styleId="SC4118794">
    <w:name w:val="SC.4.118794"/>
    <w:uiPriority w:val="99"/>
    <w:rsid w:val="00016F24"/>
    <w:rPr>
      <w:rFonts w:ascii="Times New Roman" w:hAnsi="Times New Roman" w:cs="Times New Roman"/>
      <w:color w:val="000000"/>
      <w:sz w:val="22"/>
      <w:szCs w:val="22"/>
    </w:rPr>
  </w:style>
</w:styles>
</file>

<file path=word/webSettings.xml><?xml version="1.0" encoding="utf-8"?>
<w:webSettings xmlns:r="http://schemas.openxmlformats.org/officeDocument/2006/relationships" xmlns:w="http://schemas.openxmlformats.org/wordprocessingml/2006/main">
  <w:divs>
    <w:div w:id="1013073081">
      <w:bodyDiv w:val="1"/>
      <w:marLeft w:val="0"/>
      <w:marRight w:val="0"/>
      <w:marTop w:val="0"/>
      <w:marBottom w:val="0"/>
      <w:divBdr>
        <w:top w:val="none" w:sz="0" w:space="0" w:color="auto"/>
        <w:left w:val="none" w:sz="0" w:space="0" w:color="auto"/>
        <w:bottom w:val="none" w:sz="0" w:space="0" w:color="auto"/>
        <w:right w:val="none" w:sz="0" w:space="0" w:color="auto"/>
      </w:divBdr>
    </w:div>
    <w:div w:id="14942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hatismyip.com/" TargetMode="External"/><Relationship Id="rId18" Type="http://schemas.openxmlformats.org/officeDocument/2006/relationships/hyperlink" Target="https://payments.litle.com/vap/communicator/onlin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precert.litle.com/vap/communicator/online"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mandware.helpstream.biz/"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cid:image001.gif@01C9A7DC.D43E5BB0"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gif@01C9A7DC.D43E5BB0"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2010-02-18T00:00:00</PublishDate>
  <Abstract>Describes the Litle &amp; Co. integration components and Site Genesis implementation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161DB-1AA9-4652-94C6-4AFC6FFC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Litle &amp; Co. Integration</vt:lpstr>
    </vt:vector>
  </TitlesOfParts>
  <Company>Demandware</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Litle &amp; Co. Integration</dc:title>
  <dc:subject>Integration</dc:subject>
  <dc:creator>Arjun Garikipati</dc:creator>
  <cp:keywords>Litle Credit Card</cp:keywords>
  <cp:lastModifiedBy>Lang Zerner</cp:lastModifiedBy>
  <cp:revision>13</cp:revision>
  <dcterms:created xsi:type="dcterms:W3CDTF">2010-03-30T01:51:00Z</dcterms:created>
  <dcterms:modified xsi:type="dcterms:W3CDTF">2010-04-03T23:21:00Z</dcterms:modified>
</cp:coreProperties>
</file>