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0569" w14:textId="101679CC" w:rsidR="002D0205" w:rsidRPr="00CF53BD" w:rsidRDefault="00F95A2C">
      <w:r w:rsidRPr="00CF53BD">
        <w:t>IBR</w:t>
      </w:r>
      <w:r w:rsidR="00CF53BD">
        <w:t>6</w:t>
      </w:r>
      <w:r w:rsidR="00B5399F" w:rsidRPr="00CF53BD">
        <w:t>00</w:t>
      </w:r>
      <w:r w:rsidR="00CF53BD">
        <w:t>C</w:t>
      </w:r>
    </w:p>
    <w:p w14:paraId="2AF36124" w14:textId="77777777" w:rsidR="00595F6C" w:rsidRPr="00CF53BD" w:rsidRDefault="00595F6C" w:rsidP="00595F6C">
      <w:pPr>
        <w:pStyle w:val="ListParagraph"/>
        <w:numPr>
          <w:ilvl w:val="0"/>
          <w:numId w:val="1"/>
        </w:numPr>
      </w:pPr>
      <w:r w:rsidRPr="00CF53BD">
        <w:t>Package Contents</w:t>
      </w:r>
    </w:p>
    <w:p w14:paraId="55E26D4E" w14:textId="77777777" w:rsidR="00595F6C" w:rsidRPr="00CF53BD" w:rsidRDefault="00595F6C" w:rsidP="00595F6C">
      <w:pPr>
        <w:pStyle w:val="ListParagraph"/>
        <w:numPr>
          <w:ilvl w:val="1"/>
          <w:numId w:val="1"/>
        </w:numPr>
      </w:pPr>
      <w:r w:rsidRPr="00CF53BD">
        <w:t>What's in the Box:</w:t>
      </w:r>
    </w:p>
    <w:p w14:paraId="27178356" w14:textId="77777777" w:rsidR="00602817" w:rsidRPr="00CF53BD" w:rsidRDefault="00602817" w:rsidP="00602817">
      <w:pPr>
        <w:pStyle w:val="ListParagraph"/>
        <w:numPr>
          <w:ilvl w:val="2"/>
          <w:numId w:val="1"/>
        </w:numPr>
      </w:pPr>
      <w:r w:rsidRPr="00CF53BD">
        <w:t>One IBR600C series IoT router with an embedded business-class LTE modem featuring an integrated mounting plate</w:t>
      </w:r>
    </w:p>
    <w:p w14:paraId="4C163BA7" w14:textId="77777777" w:rsidR="00602817" w:rsidRPr="00CF53BD" w:rsidRDefault="00602817" w:rsidP="00602817">
      <w:pPr>
        <w:pStyle w:val="ListParagraph"/>
        <w:numPr>
          <w:ilvl w:val="2"/>
          <w:numId w:val="1"/>
        </w:numPr>
      </w:pPr>
      <w:r w:rsidRPr="00CF53BD">
        <w:t>Two external mobile broadband modem antennas (SMA)</w:t>
      </w:r>
    </w:p>
    <w:p w14:paraId="0BFB6577" w14:textId="1562B89F" w:rsidR="00602817" w:rsidRPr="00CF53BD" w:rsidRDefault="00602817" w:rsidP="00602817">
      <w:pPr>
        <w:pStyle w:val="ListParagraph"/>
        <w:numPr>
          <w:ilvl w:val="2"/>
          <w:numId w:val="1"/>
        </w:numPr>
      </w:pPr>
      <w:r w:rsidRPr="00CF53BD">
        <w:t>Two external WiFi antennas (RP-SMA)</w:t>
      </w:r>
    </w:p>
    <w:p w14:paraId="46703A01" w14:textId="77777777" w:rsidR="00602817" w:rsidRPr="00CF53BD" w:rsidRDefault="00602817" w:rsidP="00602817">
      <w:pPr>
        <w:pStyle w:val="ListParagraph"/>
        <w:numPr>
          <w:ilvl w:val="2"/>
          <w:numId w:val="1"/>
        </w:numPr>
      </w:pPr>
      <w:r w:rsidRPr="00CF53BD">
        <w:t>Two extra SIM door screws</w:t>
      </w:r>
    </w:p>
    <w:p w14:paraId="5A6E25E8" w14:textId="77777777" w:rsidR="00602817" w:rsidRPr="00CF53BD" w:rsidRDefault="00602817" w:rsidP="00602817">
      <w:pPr>
        <w:pStyle w:val="ListParagraph"/>
        <w:numPr>
          <w:ilvl w:val="2"/>
          <w:numId w:val="1"/>
        </w:numPr>
      </w:pPr>
      <w:r w:rsidRPr="00CF53BD">
        <w:t>An AC power adapter</w:t>
      </w:r>
    </w:p>
    <w:p w14:paraId="6CCE9BF1" w14:textId="77777777" w:rsidR="00602817" w:rsidRPr="00CF53BD" w:rsidRDefault="00602817" w:rsidP="00602817">
      <w:pPr>
        <w:pStyle w:val="ListParagraph"/>
        <w:numPr>
          <w:ilvl w:val="2"/>
          <w:numId w:val="1"/>
        </w:numPr>
      </w:pPr>
      <w:r w:rsidRPr="00CF53BD">
        <w:t>Safety, Warranty, and Regulatory Guide</w:t>
      </w:r>
    </w:p>
    <w:p w14:paraId="2FDC3FCF" w14:textId="7CD404F1" w:rsidR="00371AEA" w:rsidRPr="00CF53BD" w:rsidRDefault="00371AEA" w:rsidP="00602817">
      <w:pPr>
        <w:pStyle w:val="ListParagraph"/>
        <w:numPr>
          <w:ilvl w:val="0"/>
          <w:numId w:val="1"/>
        </w:numPr>
      </w:pPr>
      <w:r w:rsidRPr="00CF53BD">
        <w:t>Connecting a Wired WAN</w:t>
      </w:r>
    </w:p>
    <w:p w14:paraId="2F88BED1" w14:textId="14850DF3" w:rsidR="00371AEA" w:rsidRPr="00CF53BD" w:rsidRDefault="00371AEA" w:rsidP="00371AEA">
      <w:pPr>
        <w:pStyle w:val="ListParagraph"/>
        <w:numPr>
          <w:ilvl w:val="1"/>
          <w:numId w:val="1"/>
        </w:numPr>
      </w:pPr>
      <w:r w:rsidRPr="00CF53BD">
        <w:t xml:space="preserve">Connect your Ethernet WAN source to the WAN port </w:t>
      </w:r>
      <w:bookmarkStart w:id="0" w:name="_GoBack"/>
      <w:bookmarkEnd w:id="0"/>
      <w:r w:rsidRPr="00CF53BD">
        <w:t>(Port WAN is default WAN. All ports are LAN/WAN switchable).</w:t>
      </w:r>
    </w:p>
    <w:p w14:paraId="3B726D53" w14:textId="6B892B1A" w:rsidR="00595F6C" w:rsidRPr="00CF53BD" w:rsidRDefault="00664AA4" w:rsidP="00371AEA">
      <w:pPr>
        <w:pStyle w:val="ListParagraph"/>
        <w:numPr>
          <w:ilvl w:val="0"/>
          <w:numId w:val="1"/>
        </w:numPr>
      </w:pPr>
      <w:r w:rsidRPr="00CF53BD">
        <w:t>Insert an Activated SIM</w:t>
      </w:r>
    </w:p>
    <w:p w14:paraId="6333F291" w14:textId="77777777" w:rsidR="007008D7" w:rsidRPr="00CF53BD" w:rsidRDefault="007008D7" w:rsidP="007008D7">
      <w:pPr>
        <w:pStyle w:val="ListParagraph"/>
        <w:numPr>
          <w:ilvl w:val="1"/>
          <w:numId w:val="1"/>
        </w:numPr>
      </w:pPr>
      <w:r w:rsidRPr="00CF53BD">
        <w:t>Unscrew and remove the SIM cover from the router.</w:t>
      </w:r>
    </w:p>
    <w:p w14:paraId="5AED887B" w14:textId="77777777" w:rsidR="007008D7" w:rsidRPr="00CF53BD" w:rsidRDefault="007008D7" w:rsidP="007008D7">
      <w:pPr>
        <w:pStyle w:val="ListParagraph"/>
        <w:numPr>
          <w:ilvl w:val="1"/>
          <w:numId w:val="1"/>
        </w:numPr>
      </w:pPr>
      <w:r w:rsidRPr="00CF53BD">
        <w:t>Insert the card into the SIM1 slot, metal contacts down and notch in. It will click into place. Depress again to remove.</w:t>
      </w:r>
    </w:p>
    <w:p w14:paraId="6599AE6C" w14:textId="77777777" w:rsidR="007008D7" w:rsidRPr="00CF53BD" w:rsidRDefault="007008D7" w:rsidP="007008D7">
      <w:pPr>
        <w:pStyle w:val="ListParagraph"/>
        <w:numPr>
          <w:ilvl w:val="1"/>
          <w:numId w:val="1"/>
        </w:numPr>
      </w:pPr>
      <w:r w:rsidRPr="00CF53BD">
        <w:t>Insert the secondary SIM card into the SIM2 slot if desired.</w:t>
      </w:r>
    </w:p>
    <w:p w14:paraId="4E2F988A" w14:textId="77777777" w:rsidR="007008D7" w:rsidRPr="00CF53BD" w:rsidRDefault="007008D7" w:rsidP="007008D7">
      <w:pPr>
        <w:pStyle w:val="ListParagraph"/>
        <w:numPr>
          <w:ilvl w:val="1"/>
          <w:numId w:val="1"/>
        </w:numPr>
      </w:pPr>
      <w:r w:rsidRPr="00CF53BD">
        <w:t>Replace the SIM door cover and secure with the screws.</w:t>
      </w:r>
    </w:p>
    <w:p w14:paraId="3E527D42" w14:textId="6AB68C6B" w:rsidR="00DE1B78" w:rsidRPr="00CF53BD" w:rsidRDefault="00DE1B78" w:rsidP="00DE1B78">
      <w:pPr>
        <w:pStyle w:val="ListParagraph"/>
        <w:numPr>
          <w:ilvl w:val="0"/>
          <w:numId w:val="1"/>
        </w:numPr>
      </w:pPr>
      <w:r w:rsidRPr="00CF53BD">
        <w:t>Attach the Antennas</w:t>
      </w:r>
    </w:p>
    <w:p w14:paraId="2624609E" w14:textId="18CB48BF" w:rsidR="00E069BB" w:rsidRPr="00CF53BD" w:rsidRDefault="002A6985" w:rsidP="00E069BB">
      <w:pPr>
        <w:pStyle w:val="ListParagraph"/>
        <w:numPr>
          <w:ilvl w:val="1"/>
          <w:numId w:val="1"/>
        </w:numPr>
      </w:pPr>
      <w:r w:rsidRPr="00CF53BD">
        <w:t xml:space="preserve">Attach the two LTE and WiFi antennas (included), and optional GPS antenna (not included), to the connectors. The antennas are jointed, which enables positioning for optimal signal reception. </w:t>
      </w:r>
    </w:p>
    <w:p w14:paraId="36A6CE5E" w14:textId="76EF3CAC" w:rsidR="00E069BB" w:rsidRPr="00CF53BD" w:rsidRDefault="00E069BB" w:rsidP="00E069BB">
      <w:pPr>
        <w:pStyle w:val="ListParagraph"/>
        <w:numPr>
          <w:ilvl w:val="2"/>
          <w:numId w:val="1"/>
        </w:numPr>
      </w:pPr>
      <w:r w:rsidRPr="00CF53BD">
        <w:t>NOTE: Cellular antennas include RP-SMA connectors (pin in the center on the antenna) while WiFi antennas include SMA connectors (pin in the center on the device connection point). Ensure you connect the correct antennas to their applicable connection locations.</w:t>
      </w:r>
    </w:p>
    <w:p w14:paraId="27033B2B" w14:textId="628C2755" w:rsidR="00E069BB" w:rsidRPr="00CF53BD" w:rsidRDefault="00E069BB" w:rsidP="00E069BB">
      <w:pPr>
        <w:pStyle w:val="ListParagraph"/>
        <w:numPr>
          <w:ilvl w:val="1"/>
          <w:numId w:val="1"/>
        </w:numPr>
      </w:pPr>
      <w:r w:rsidRPr="00CF53BD">
        <w:t xml:space="preserve">Do not over-tighten. The maximum recommended torque is 4 in-lbs.  </w:t>
      </w:r>
    </w:p>
    <w:p w14:paraId="3BF6032F" w14:textId="1BD18310" w:rsidR="00E069BB" w:rsidRPr="00CF53BD" w:rsidRDefault="00E069BB" w:rsidP="00E069BB">
      <w:pPr>
        <w:pStyle w:val="ListParagraph"/>
        <w:numPr>
          <w:ilvl w:val="1"/>
          <w:numId w:val="1"/>
        </w:numPr>
      </w:pPr>
      <w:r w:rsidRPr="00CF53BD">
        <w:t>Angle the antennas for optimal signal reception.</w:t>
      </w:r>
    </w:p>
    <w:p w14:paraId="67E4FEE9" w14:textId="77777777" w:rsidR="00E069BB" w:rsidRPr="00CF53BD" w:rsidRDefault="00E069BB" w:rsidP="00E069BB">
      <w:pPr>
        <w:pStyle w:val="ListParagraph"/>
        <w:numPr>
          <w:ilvl w:val="0"/>
          <w:numId w:val="1"/>
        </w:numPr>
      </w:pPr>
      <w:r w:rsidRPr="00CF53BD">
        <w:t>Connect the Power Source</w:t>
      </w:r>
    </w:p>
    <w:p w14:paraId="085CBF5A" w14:textId="77777777" w:rsidR="00CF53BD" w:rsidRPr="00CF53BD" w:rsidRDefault="00CF53BD" w:rsidP="00CF53BD">
      <w:pPr>
        <w:pStyle w:val="ListParagraph"/>
        <w:numPr>
          <w:ilvl w:val="1"/>
          <w:numId w:val="1"/>
        </w:numPr>
        <w:rPr>
          <w:rFonts w:cstheme="minorHAnsi"/>
          <w:shd w:val="clear" w:color="auto" w:fill="FFFFFF"/>
        </w:rPr>
      </w:pPr>
      <w:r w:rsidRPr="00CF53BD">
        <w:rPr>
          <w:rFonts w:cstheme="minorHAnsi"/>
          <w:shd w:val="clear" w:color="auto" w:fill="FFFFFF"/>
        </w:rPr>
        <w:t>Insert four-pin end of the AC adapter to the four-pin port on the router.</w:t>
      </w:r>
    </w:p>
    <w:p w14:paraId="7835E1B3" w14:textId="62C8026E" w:rsidR="00DE1B78" w:rsidRPr="00CF53BD" w:rsidRDefault="00CF53BD" w:rsidP="00CF53BD">
      <w:pPr>
        <w:pStyle w:val="ListParagraph"/>
        <w:numPr>
          <w:ilvl w:val="1"/>
          <w:numId w:val="1"/>
        </w:numPr>
        <w:rPr>
          <w:rFonts w:cstheme="minorHAnsi"/>
        </w:rPr>
      </w:pPr>
      <w:r w:rsidRPr="00CF53BD">
        <w:rPr>
          <w:rFonts w:cstheme="minorHAnsi"/>
          <w:shd w:val="clear" w:color="auto" w:fill="FFFFFF"/>
        </w:rPr>
        <w:t>Plug the adapter into an electrical socket.</w:t>
      </w:r>
    </w:p>
    <w:p w14:paraId="73094C71" w14:textId="471E3853" w:rsidR="00A447B2" w:rsidRDefault="00A447B2" w:rsidP="00B5399F">
      <w:pPr>
        <w:ind w:left="1080"/>
      </w:pPr>
    </w:p>
    <w:sectPr w:rsidR="00A44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480E"/>
    <w:multiLevelType w:val="multilevel"/>
    <w:tmpl w:val="F8D6F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A4155"/>
    <w:multiLevelType w:val="hybridMultilevel"/>
    <w:tmpl w:val="4060104C"/>
    <w:lvl w:ilvl="0" w:tplc="6B5618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34973"/>
    <w:multiLevelType w:val="hybridMultilevel"/>
    <w:tmpl w:val="27F0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6C"/>
    <w:rsid w:val="000A440D"/>
    <w:rsid w:val="001A4DF7"/>
    <w:rsid w:val="001C5201"/>
    <w:rsid w:val="002A6985"/>
    <w:rsid w:val="002D0205"/>
    <w:rsid w:val="00371AEA"/>
    <w:rsid w:val="003B3891"/>
    <w:rsid w:val="004806CA"/>
    <w:rsid w:val="00595F6C"/>
    <w:rsid w:val="00602817"/>
    <w:rsid w:val="00664AA4"/>
    <w:rsid w:val="00676E72"/>
    <w:rsid w:val="007008D7"/>
    <w:rsid w:val="00755A92"/>
    <w:rsid w:val="00760B61"/>
    <w:rsid w:val="008E2026"/>
    <w:rsid w:val="008F2931"/>
    <w:rsid w:val="00936411"/>
    <w:rsid w:val="009924BB"/>
    <w:rsid w:val="009E6EC6"/>
    <w:rsid w:val="00A447B2"/>
    <w:rsid w:val="00A86A40"/>
    <w:rsid w:val="00B5399F"/>
    <w:rsid w:val="00CF53BD"/>
    <w:rsid w:val="00D928FA"/>
    <w:rsid w:val="00DE1B78"/>
    <w:rsid w:val="00E069BB"/>
    <w:rsid w:val="00F23C66"/>
    <w:rsid w:val="00F9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BA76"/>
  <w15:chartTrackingRefBased/>
  <w15:docId w15:val="{179025BF-CFDB-4B2D-8143-F9FA2013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F6C"/>
    <w:pPr>
      <w:ind w:left="720"/>
      <w:contextualSpacing/>
    </w:pPr>
  </w:style>
  <w:style w:type="paragraph" w:styleId="NormalWeb">
    <w:name w:val="Normal (Web)"/>
    <w:basedOn w:val="Normal"/>
    <w:uiPriority w:val="99"/>
    <w:semiHidden/>
    <w:unhideWhenUsed/>
    <w:rsid w:val="009924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39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9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0E2F075F35B42B13097CE7323F39B" ma:contentTypeVersion="15" ma:contentTypeDescription="Create a new document." ma:contentTypeScope="" ma:versionID="40ea427f4d57306223c39872e516be9d">
  <xsd:schema xmlns:xsd="http://www.w3.org/2001/XMLSchema" xmlns:xs="http://www.w3.org/2001/XMLSchema" xmlns:p="http://schemas.microsoft.com/office/2006/metadata/properties" xmlns:ns3="83840433-2f82-4497-90dc-4d5e79f92853" xmlns:ns4="217d3dcd-5c34-43f6-940f-fdba78e657d3" targetNamespace="http://schemas.microsoft.com/office/2006/metadata/properties" ma:root="true" ma:fieldsID="7ddfd61430e56a40dc5953ca41c4f985" ns3:_="" ns4:_="">
    <xsd:import namespace="83840433-2f82-4497-90dc-4d5e79f92853"/>
    <xsd:import namespace="217d3dcd-5c34-43f6-940f-fdba78e657d3"/>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40433-2f82-4497-90dc-4d5e79f9285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17d3dcd-5c34-43f6-940f-fdba78e657d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5E37F8-F433-460C-8D78-468080EAC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40433-2f82-4497-90dc-4d5e79f92853"/>
    <ds:schemaRef ds:uri="217d3dcd-5c34-43f6-940f-fdba78e65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305D6A-D873-4FD2-9B58-57DEC7B48E51}">
  <ds:schemaRefs>
    <ds:schemaRef ds:uri="http://schemas.microsoft.com/sharepoint/v3/contenttype/forms"/>
  </ds:schemaRefs>
</ds:datastoreItem>
</file>

<file path=customXml/itemProps3.xml><?xml version="1.0" encoding="utf-8"?>
<ds:datastoreItem xmlns:ds="http://schemas.openxmlformats.org/officeDocument/2006/customXml" ds:itemID="{174FA6C0-05D2-474B-AB62-E63C73401D17}">
  <ds:schemaRefs>
    <ds:schemaRef ds:uri="http://www.w3.org/XML/1998/namespac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217d3dcd-5c34-43f6-940f-fdba78e657d3"/>
    <ds:schemaRef ds:uri="http://purl.org/dc/dcmitype/"/>
    <ds:schemaRef ds:uri="83840433-2f82-4497-90dc-4d5e79f92853"/>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Steffen</dc:creator>
  <cp:keywords/>
  <dc:description/>
  <cp:lastModifiedBy>Mauricio Steffen</cp:lastModifiedBy>
  <cp:revision>9</cp:revision>
  <dcterms:created xsi:type="dcterms:W3CDTF">2019-09-19T20:42:00Z</dcterms:created>
  <dcterms:modified xsi:type="dcterms:W3CDTF">2019-09-19T21:00:00Z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0x01010025E0E2F075F35B42B13097CE7323F39B</vt:lpwstr>
  </property>
</Properties>
</file>