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913D" w14:textId="7CADBEC2" w:rsidR="00ED1B01" w:rsidRPr="00CE6AB4" w:rsidRDefault="00BD130F" w:rsidP="00EE5D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EXAM</w:t>
      </w:r>
    </w:p>
    <w:p w14:paraId="307C1648" w14:textId="15D4EFF5" w:rsidR="00BD130F" w:rsidRPr="00CE6AB4" w:rsidRDefault="00BD130F" w:rsidP="00EE5D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Hien Tu – tun1</w:t>
      </w:r>
    </w:p>
    <w:p w14:paraId="334DF619" w14:textId="0DE22C73" w:rsidR="00C430ED" w:rsidRDefault="0088753F" w:rsidP="009151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 </w:t>
      </w:r>
      <w:r w:rsidR="0091518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7657489" w14:textId="0D13F633" w:rsidR="007825F0" w:rsidRPr="0078533E" w:rsidRDefault="00C213AB" w:rsidP="00C430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533E">
        <w:rPr>
          <w:rFonts w:ascii="Times New Roman" w:hAnsi="Times New Roman" w:cs="Times New Roman"/>
          <w:b/>
          <w:bCs/>
          <w:sz w:val="24"/>
          <w:szCs w:val="24"/>
          <w:lang w:val="en-US"/>
        </w:rPr>
        <w:t>Q2.1</w:t>
      </w:r>
      <w:r w:rsidR="007C0AE4" w:rsidRPr="0078533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1D8B04F" w14:textId="6179B38B" w:rsidR="00D668DC" w:rsidRDefault="00D668D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translate the </w:t>
      </w:r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</w:t>
      </w:r>
      <w:r w:rsidR="002D4493"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entity first. Since this is a normal entity, the translation yields</w:t>
      </w:r>
    </w:p>
    <w:p w14:paraId="12392A9B" w14:textId="366DA955" w:rsidR="00A031D5" w:rsidRDefault="00D668DC" w:rsidP="00AD412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68DC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</w:t>
      </w:r>
      <w:r w:rsidR="002D4493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68DC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: text, country: text)</w:t>
      </w:r>
    </w:p>
    <w:p w14:paraId="49C0174C" w14:textId="1C26114B" w:rsidR="00D668DC" w:rsidRDefault="002D4493" w:rsidP="002D44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Next, we translate </w:t>
      </w:r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Since </w:t>
      </w:r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weak entity of </w:t>
      </w:r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Manufacturer</w:t>
      </w:r>
      <w:r w:rsidR="003564D5">
        <w:rPr>
          <w:rFonts w:ascii="Times New Roman" w:hAnsi="Times New Roman" w:cs="Times New Roman"/>
          <w:sz w:val="24"/>
          <w:szCs w:val="24"/>
          <w:lang w:val="en-US"/>
        </w:rPr>
        <w:t>, the translation yields</w:t>
      </w:r>
    </w:p>
    <w:p w14:paraId="7B723B04" w14:textId="2805E252" w:rsidR="003564D5" w:rsidRDefault="00032687" w:rsidP="0053221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268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5569B" w:rsidRPr="00037270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032687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text, </w:t>
      </w:r>
      <w:r w:rsidRPr="00032687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: numeric)</w:t>
      </w:r>
    </w:p>
    <w:p w14:paraId="18804076" w14:textId="175DC1F7" w:rsidR="007B3B55" w:rsidRDefault="007B3B55" w:rsidP="007B3B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primary key of </w:t>
      </w:r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A96944">
        <w:rPr>
          <w:rFonts w:ascii="Times New Roman" w:hAnsi="Times New Roman" w:cs="Times New Roman"/>
          <w:sz w:val="24"/>
          <w:szCs w:val="24"/>
          <w:lang w:val="en-US"/>
        </w:rPr>
        <w:t xml:space="preserve"> the pair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37270" w:rsidRPr="0068042E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68042E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8042E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where </w:t>
      </w:r>
      <w:proofErr w:type="spellStart"/>
      <w:r w:rsidR="00A33C08">
        <w:rPr>
          <w:rFonts w:ascii="Times New Roman" w:hAnsi="Times New Roman" w:cs="Times New Roman"/>
          <w:sz w:val="24"/>
          <w:szCs w:val="24"/>
          <w:u w:val="single"/>
          <w:lang w:val="en-US"/>
        </w:rPr>
        <w:t>mn</w:t>
      </w:r>
      <w:r w:rsidRPr="00A33C08">
        <w:rPr>
          <w:rFonts w:ascii="Times New Roman" w:hAnsi="Times New Roman" w:cs="Times New Roman"/>
          <w:sz w:val="24"/>
          <w:szCs w:val="24"/>
          <w:u w:val="single"/>
          <w:lang w:val="en-US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foreign key referencing </w:t>
      </w:r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Manufacturer</w:t>
      </w:r>
      <w:r w:rsidR="00BA20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4E2228" w14:textId="4E5B40EE" w:rsidR="00A031D5" w:rsidRDefault="00A031D5" w:rsidP="00A03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Then, we can translate </w:t>
      </w:r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r w:rsidR="00BA200D">
        <w:rPr>
          <w:rFonts w:ascii="Times New Roman" w:hAnsi="Times New Roman" w:cs="Times New Roman"/>
          <w:sz w:val="24"/>
          <w:szCs w:val="24"/>
          <w:lang w:val="en-US"/>
        </w:rPr>
        <w:t>. We can use the general-purpose ER-method to translate the ISA, as the ER-method is a good default choice.</w:t>
      </w:r>
      <w:r w:rsidR="00917594">
        <w:rPr>
          <w:rFonts w:ascii="Times New Roman" w:hAnsi="Times New Roman" w:cs="Times New Roman"/>
          <w:sz w:val="24"/>
          <w:szCs w:val="24"/>
          <w:lang w:val="en-US"/>
        </w:rPr>
        <w:t xml:space="preserve"> Note that </w:t>
      </w:r>
      <w:r w:rsidR="00917594"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r w:rsidR="00917594">
        <w:rPr>
          <w:rFonts w:ascii="Times New Roman" w:hAnsi="Times New Roman" w:cs="Times New Roman"/>
          <w:sz w:val="24"/>
          <w:szCs w:val="24"/>
          <w:lang w:val="en-US"/>
        </w:rPr>
        <w:t xml:space="preserve"> is also a weak entity of </w:t>
      </w:r>
      <w:r w:rsidR="00917594"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Manufacturer</w:t>
      </w:r>
      <w:r w:rsidR="00917594">
        <w:rPr>
          <w:rFonts w:ascii="Times New Roman" w:hAnsi="Times New Roman" w:cs="Times New Roman"/>
          <w:sz w:val="24"/>
          <w:szCs w:val="24"/>
          <w:lang w:val="en-US"/>
        </w:rPr>
        <w:t>. The translation yields</w:t>
      </w:r>
    </w:p>
    <w:p w14:paraId="1DD6B82A" w14:textId="04C81F5C" w:rsidR="00917594" w:rsidRDefault="00397951" w:rsidP="0053221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5569B" w:rsidRPr="00A5569B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A5569B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text, </w:t>
      </w:r>
      <w:r w:rsidRPr="00CB6B91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>: text, price: numeric)</w:t>
      </w:r>
    </w:p>
    <w:p w14:paraId="4C32E4A2" w14:textId="058CB176" w:rsidR="00404178" w:rsidRDefault="00404178" w:rsidP="0053221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Laptop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5569B" w:rsidRPr="00A5569B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A5569B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text, </w:t>
      </w:r>
      <w:r w:rsidRPr="002834A2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text,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battery_capacity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numeric,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screen_size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numeric)</w:t>
      </w:r>
    </w:p>
    <w:p w14:paraId="5165729C" w14:textId="0C67CF69" w:rsidR="00645795" w:rsidRDefault="002834A2" w:rsidP="003203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96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5569B" w:rsidRPr="00A5569B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FA0653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text, </w:t>
      </w:r>
      <w:r w:rsidRPr="00FA0653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text,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all_in_one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41D44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033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29D88B9" w14:textId="238FB7BD" w:rsidR="0032033D" w:rsidRDefault="0032033D" w:rsidP="0032033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which </w:t>
      </w:r>
      <w:proofErr w:type="spellStart"/>
      <w:r w:rsidR="00EB635A" w:rsidRPr="00EB635A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="00A5569B" w:rsidRPr="00EB635A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proofErr w:type="spellEnd"/>
      <w:r w:rsidR="003968F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3968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Computer </w:t>
      </w:r>
      <w:r w:rsidR="003968F4">
        <w:rPr>
          <w:rFonts w:ascii="Times New Roman" w:hAnsi="Times New Roman" w:cs="Times New Roman"/>
          <w:sz w:val="24"/>
          <w:szCs w:val="24"/>
          <w:lang w:val="en-US"/>
        </w:rPr>
        <w:t xml:space="preserve">is the foreign key referencing </w:t>
      </w:r>
      <w:r w:rsidR="0039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Manufacturer</w:t>
      </w:r>
      <w:r w:rsidR="003968F4">
        <w:rPr>
          <w:rFonts w:ascii="Times New Roman" w:hAnsi="Times New Roman" w:cs="Times New Roman"/>
          <w:sz w:val="24"/>
          <w:szCs w:val="24"/>
          <w:lang w:val="en-US"/>
        </w:rPr>
        <w:t>, the pair (</w:t>
      </w:r>
      <w:proofErr w:type="spellStart"/>
      <w:r w:rsidR="003968F4">
        <w:rPr>
          <w:rFonts w:ascii="Times New Roman" w:hAnsi="Times New Roman" w:cs="Times New Roman"/>
          <w:sz w:val="24"/>
          <w:szCs w:val="24"/>
          <w:u w:val="single"/>
          <w:lang w:val="en-US"/>
        </w:rPr>
        <w:t>mname</w:t>
      </w:r>
      <w:proofErr w:type="spellEnd"/>
      <w:r w:rsidR="003968F4" w:rsidRPr="003968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68F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</w:t>
      </w:r>
      <w:r w:rsidR="003968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36E1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236E18">
        <w:rPr>
          <w:rFonts w:ascii="Times New Roman" w:hAnsi="Times New Roman" w:cs="Times New Roman"/>
          <w:b/>
          <w:bCs/>
          <w:sz w:val="24"/>
          <w:szCs w:val="24"/>
          <w:lang w:val="en-US"/>
        </w:rPr>
        <w:t>Laptop</w:t>
      </w:r>
      <w:r w:rsidR="00236E18">
        <w:rPr>
          <w:rFonts w:ascii="Times New Roman" w:hAnsi="Times New Roman" w:cs="Times New Roman"/>
          <w:sz w:val="24"/>
          <w:szCs w:val="24"/>
          <w:lang w:val="en-US"/>
        </w:rPr>
        <w:t xml:space="preserve"> is a foreign key referencing </w:t>
      </w:r>
      <w:r w:rsidR="00236E1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r w:rsidR="00236E18">
        <w:rPr>
          <w:rFonts w:ascii="Times New Roman" w:hAnsi="Times New Roman" w:cs="Times New Roman"/>
          <w:sz w:val="24"/>
          <w:szCs w:val="24"/>
          <w:lang w:val="en-US"/>
        </w:rPr>
        <w:t>; and the pair (</w:t>
      </w:r>
      <w:proofErr w:type="spellStart"/>
      <w:r w:rsidR="00236E18">
        <w:rPr>
          <w:rFonts w:ascii="Times New Roman" w:hAnsi="Times New Roman" w:cs="Times New Roman"/>
          <w:sz w:val="24"/>
          <w:szCs w:val="24"/>
          <w:u w:val="single"/>
          <w:lang w:val="en-US"/>
        </w:rPr>
        <w:t>mname</w:t>
      </w:r>
      <w:proofErr w:type="spellEnd"/>
      <w:r w:rsidR="00236E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36E18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 w:rsidR="00236E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715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4C7153" w:rsidRPr="004C7153">
        <w:rPr>
          <w:rFonts w:ascii="Times New Roman" w:hAnsi="Times New Roman" w:cs="Times New Roman"/>
          <w:b/>
          <w:sz w:val="24"/>
          <w:szCs w:val="24"/>
          <w:lang w:val="en-US"/>
        </w:rPr>
        <w:t>Desktop</w:t>
      </w:r>
      <w:r w:rsidR="004C71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a foreign key referencing </w:t>
      </w:r>
      <w:r w:rsidR="004C7153">
        <w:rPr>
          <w:rFonts w:ascii="Times New Roman" w:hAnsi="Times New Roman" w:cs="Times New Roman"/>
          <w:b/>
          <w:sz w:val="24"/>
          <w:szCs w:val="24"/>
          <w:lang w:val="en-US"/>
        </w:rPr>
        <w:t>Computer</w:t>
      </w:r>
      <w:r w:rsidR="00D9192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88A181" w14:textId="0E45E45A" w:rsidR="009733B3" w:rsidRDefault="009733B3" w:rsidP="0032033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Finally, we translate the many-to-many relationship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part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Computer</w:t>
      </w:r>
    </w:p>
    <w:p w14:paraId="2A560EF6" w14:textId="31DB38DA" w:rsidR="00C5265E" w:rsidRDefault="00C5265E" w:rsidP="0032033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Part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5265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cpn_mname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text, </w:t>
      </w:r>
      <w:proofErr w:type="spellStart"/>
      <w:r w:rsidRPr="00C5265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cpn_id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numeric, </w:t>
      </w:r>
      <w:proofErr w:type="spellStart"/>
      <w:r w:rsidRPr="00C5265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cpt_mname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text, </w:t>
      </w:r>
      <w:proofErr w:type="spellStart"/>
      <w:r w:rsidRPr="00C5265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t</w:t>
      </w:r>
      <w:r w:rsidRPr="00C5265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_model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 text)</w:t>
      </w:r>
      <w:r w:rsidR="007D285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322BB7DF" w14:textId="50D7775B" w:rsidR="007D285C" w:rsidRDefault="007D285C" w:rsidP="0032033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 which</w:t>
      </w:r>
      <w:r w:rsidR="007846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pair (</w:t>
      </w:r>
      <w:proofErr w:type="spellStart"/>
      <w:r w:rsidR="00784644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cpn_mname</w:t>
      </w:r>
      <w:proofErr w:type="spellEnd"/>
      <w:r w:rsidR="007846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784644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cpn_id</w:t>
      </w:r>
      <w:proofErr w:type="spellEnd"/>
      <w:r w:rsidR="007846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in </w:t>
      </w:r>
      <w:r w:rsidR="00784644">
        <w:rPr>
          <w:rFonts w:ascii="Times New Roman" w:hAnsi="Times New Roman" w:cs="Times New Roman"/>
          <w:b/>
          <w:sz w:val="24"/>
          <w:szCs w:val="24"/>
          <w:lang w:val="en-US"/>
        </w:rPr>
        <w:t>Part</w:t>
      </w:r>
      <w:r w:rsidR="007846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a foreign key referencing </w:t>
      </w:r>
      <w:r w:rsidR="00784644">
        <w:rPr>
          <w:rFonts w:ascii="Times New Roman" w:hAnsi="Times New Roman" w:cs="Times New Roman"/>
          <w:b/>
          <w:sz w:val="24"/>
          <w:szCs w:val="24"/>
          <w:lang w:val="en-US"/>
        </w:rPr>
        <w:t>Component</w:t>
      </w:r>
      <w:r w:rsidR="007846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the pair (</w:t>
      </w:r>
      <w:proofErr w:type="spellStart"/>
      <w:r w:rsidR="00784644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cpt_mname</w:t>
      </w:r>
      <w:proofErr w:type="spellEnd"/>
      <w:r w:rsidR="00784644" w:rsidRPr="00784644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784644" w:rsidRPr="001A57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84644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cpt_model</w:t>
      </w:r>
      <w:proofErr w:type="spellEnd"/>
      <w:r w:rsidR="0078464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860B5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r w:rsidR="00860B5A">
        <w:rPr>
          <w:rFonts w:ascii="Times New Roman" w:hAnsi="Times New Roman" w:cs="Times New Roman"/>
          <w:b/>
          <w:sz w:val="24"/>
          <w:szCs w:val="24"/>
          <w:lang w:val="en-US"/>
        </w:rPr>
        <w:t>Part</w:t>
      </w:r>
      <w:r w:rsidR="00860B5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a foreign key referencing </w:t>
      </w:r>
      <w:r w:rsidR="00860B5A">
        <w:rPr>
          <w:rFonts w:ascii="Times New Roman" w:hAnsi="Times New Roman" w:cs="Times New Roman"/>
          <w:b/>
          <w:sz w:val="24"/>
          <w:szCs w:val="24"/>
          <w:lang w:val="en-US"/>
        </w:rPr>
        <w:t>Computer</w:t>
      </w:r>
      <w:r w:rsidR="00860B5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DB79E7C" w14:textId="60DCE8D4" w:rsidR="00CB6B91" w:rsidRPr="009F2C61" w:rsidRDefault="004051A1" w:rsidP="009F2C6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Additionally, the constraint that laptop and desktop are distinct products</w:t>
      </w:r>
      <w:r w:rsidR="00D62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must hold. Hence, any pair (</w:t>
      </w:r>
      <w:proofErr w:type="spellStart"/>
      <w:r w:rsidR="00D62BD1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mname</w:t>
      </w:r>
      <w:proofErr w:type="spellEnd"/>
      <w:r w:rsidR="00D62BD1" w:rsidRPr="00FA7C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D62BD1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model</w:t>
      </w:r>
      <w:r w:rsidR="00D62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in </w:t>
      </w:r>
      <w:r w:rsidR="00D62BD1">
        <w:rPr>
          <w:rFonts w:ascii="Times New Roman" w:hAnsi="Times New Roman" w:cs="Times New Roman"/>
          <w:b/>
          <w:sz w:val="24"/>
          <w:szCs w:val="24"/>
          <w:lang w:val="en-US"/>
        </w:rPr>
        <w:t>Laptop</w:t>
      </w:r>
      <w:r w:rsidR="00D62B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cannot occur in </w:t>
      </w:r>
      <w:r w:rsidR="00421D84">
        <w:rPr>
          <w:rFonts w:ascii="Times New Roman" w:hAnsi="Times New Roman" w:cs="Times New Roman"/>
          <w:b/>
          <w:sz w:val="24"/>
          <w:szCs w:val="24"/>
          <w:lang w:val="en-US"/>
        </w:rPr>
        <w:t>Desktop</w:t>
      </w:r>
      <w:r w:rsidR="00421D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vice versa.</w:t>
      </w:r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Furthermore, since not all computers are laptops or desktops, </w:t>
      </w:r>
      <w:r w:rsidR="00D5223B">
        <w:rPr>
          <w:rFonts w:ascii="Times New Roman" w:hAnsi="Times New Roman" w:cs="Times New Roman"/>
          <w:bCs/>
          <w:sz w:val="24"/>
          <w:szCs w:val="24"/>
          <w:lang w:val="en-US"/>
        </w:rPr>
        <w:t>not every</w:t>
      </w:r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 (</w:t>
      </w:r>
      <w:proofErr w:type="spellStart"/>
      <w:r w:rsidR="0008016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mname</w:t>
      </w:r>
      <w:proofErr w:type="spellEnd"/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08016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model</w:t>
      </w:r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in </w:t>
      </w:r>
      <w:r w:rsidR="0008016D">
        <w:rPr>
          <w:rFonts w:ascii="Times New Roman" w:hAnsi="Times New Roman" w:cs="Times New Roman"/>
          <w:b/>
          <w:sz w:val="24"/>
          <w:szCs w:val="24"/>
          <w:lang w:val="en-US"/>
        </w:rPr>
        <w:t>Computer</w:t>
      </w:r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5223B">
        <w:rPr>
          <w:rFonts w:ascii="Times New Roman" w:hAnsi="Times New Roman" w:cs="Times New Roman"/>
          <w:bCs/>
          <w:sz w:val="24"/>
          <w:szCs w:val="24"/>
          <w:lang w:val="en-US"/>
        </w:rPr>
        <w:t>must</w:t>
      </w:r>
      <w:r w:rsidR="00BF08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also be</w:t>
      </w:r>
      <w:r w:rsidR="00D522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either</w:t>
      </w:r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r w:rsidR="0008016D">
        <w:rPr>
          <w:rFonts w:ascii="Times New Roman" w:hAnsi="Times New Roman" w:cs="Times New Roman"/>
          <w:b/>
          <w:sz w:val="24"/>
          <w:szCs w:val="24"/>
          <w:lang w:val="en-US"/>
        </w:rPr>
        <w:t>Laptop</w:t>
      </w:r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5223B">
        <w:rPr>
          <w:rFonts w:ascii="Times New Roman" w:hAnsi="Times New Roman" w:cs="Times New Roman"/>
          <w:bCs/>
          <w:sz w:val="24"/>
          <w:szCs w:val="24"/>
          <w:lang w:val="en-US"/>
        </w:rPr>
        <w:t>or</w:t>
      </w:r>
      <w:r w:rsidR="00080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8016D">
        <w:rPr>
          <w:rFonts w:ascii="Times New Roman" w:hAnsi="Times New Roman" w:cs="Times New Roman"/>
          <w:b/>
          <w:sz w:val="24"/>
          <w:szCs w:val="24"/>
          <w:lang w:val="en-US"/>
        </w:rPr>
        <w:t>Desktop</w:t>
      </w:r>
      <w:r w:rsidR="00AF0ED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64DC486" w14:textId="533E695E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D1BE2" w14:textId="28BD78B5" w:rsidR="002616EA" w:rsidRDefault="002616EA" w:rsidP="00C430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Q2.2.</w:t>
      </w:r>
    </w:p>
    <w:p w14:paraId="73B19605" w14:textId="79B1DB50" w:rsidR="007825F0" w:rsidRPr="00583048" w:rsidRDefault="00E9276D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 above (the primary keys are underlined)</w:t>
      </w:r>
      <w:r w:rsidR="008E78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825F0" w:rsidRPr="0058304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80DD" w14:textId="77777777" w:rsidR="006E1864" w:rsidRDefault="006E1864" w:rsidP="00AB52A0">
      <w:pPr>
        <w:spacing w:after="0" w:line="240" w:lineRule="auto"/>
      </w:pPr>
      <w:r>
        <w:separator/>
      </w:r>
    </w:p>
  </w:endnote>
  <w:endnote w:type="continuationSeparator" w:id="0">
    <w:p w14:paraId="130EE76C" w14:textId="77777777" w:rsidR="006E1864" w:rsidRDefault="006E1864" w:rsidP="00AB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133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9E5293" w14:textId="62402663" w:rsidR="00AB52A0" w:rsidRDefault="00AB52A0">
        <w:pPr>
          <w:pStyle w:val="Footer"/>
          <w:jc w:val="center"/>
        </w:pPr>
        <w:r w:rsidRPr="00AD08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08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8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4659B7" w14:textId="77777777" w:rsidR="00AB52A0" w:rsidRDefault="00AB5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F9AD" w14:textId="77777777" w:rsidR="006E1864" w:rsidRDefault="006E1864" w:rsidP="00AB52A0">
      <w:pPr>
        <w:spacing w:after="0" w:line="240" w:lineRule="auto"/>
      </w:pPr>
      <w:r>
        <w:separator/>
      </w:r>
    </w:p>
  </w:footnote>
  <w:footnote w:type="continuationSeparator" w:id="0">
    <w:p w14:paraId="12C350E4" w14:textId="77777777" w:rsidR="006E1864" w:rsidRDefault="006E1864" w:rsidP="00AB5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B"/>
    <w:rsid w:val="00032687"/>
    <w:rsid w:val="00037270"/>
    <w:rsid w:val="0008016D"/>
    <w:rsid w:val="00116F9B"/>
    <w:rsid w:val="001621E9"/>
    <w:rsid w:val="001A5703"/>
    <w:rsid w:val="001C3965"/>
    <w:rsid w:val="001F30A0"/>
    <w:rsid w:val="00236E18"/>
    <w:rsid w:val="00241D44"/>
    <w:rsid w:val="002616EA"/>
    <w:rsid w:val="002834A2"/>
    <w:rsid w:val="002D4493"/>
    <w:rsid w:val="0032033D"/>
    <w:rsid w:val="00336C50"/>
    <w:rsid w:val="003564D5"/>
    <w:rsid w:val="003968F4"/>
    <w:rsid w:val="00397951"/>
    <w:rsid w:val="003C317C"/>
    <w:rsid w:val="003E0E8F"/>
    <w:rsid w:val="00404178"/>
    <w:rsid w:val="004051A1"/>
    <w:rsid w:val="004060ED"/>
    <w:rsid w:val="00421D84"/>
    <w:rsid w:val="004C2AEA"/>
    <w:rsid w:val="004C7153"/>
    <w:rsid w:val="005235B6"/>
    <w:rsid w:val="00523AE4"/>
    <w:rsid w:val="00532219"/>
    <w:rsid w:val="0053761A"/>
    <w:rsid w:val="00583048"/>
    <w:rsid w:val="00645795"/>
    <w:rsid w:val="0068042E"/>
    <w:rsid w:val="006E1864"/>
    <w:rsid w:val="007825F0"/>
    <w:rsid w:val="00784644"/>
    <w:rsid w:val="0078533E"/>
    <w:rsid w:val="007B3B55"/>
    <w:rsid w:val="007C0AE4"/>
    <w:rsid w:val="007D285C"/>
    <w:rsid w:val="00860B5A"/>
    <w:rsid w:val="0088753F"/>
    <w:rsid w:val="008E78D9"/>
    <w:rsid w:val="00915185"/>
    <w:rsid w:val="00917594"/>
    <w:rsid w:val="009733B3"/>
    <w:rsid w:val="009F2C61"/>
    <w:rsid w:val="00A031D5"/>
    <w:rsid w:val="00A33C08"/>
    <w:rsid w:val="00A5569B"/>
    <w:rsid w:val="00A96944"/>
    <w:rsid w:val="00AB52A0"/>
    <w:rsid w:val="00AD0860"/>
    <w:rsid w:val="00AD4127"/>
    <w:rsid w:val="00AF0ED6"/>
    <w:rsid w:val="00BA200D"/>
    <w:rsid w:val="00BA6C34"/>
    <w:rsid w:val="00BD130F"/>
    <w:rsid w:val="00BF083A"/>
    <w:rsid w:val="00C118FB"/>
    <w:rsid w:val="00C213AB"/>
    <w:rsid w:val="00C430ED"/>
    <w:rsid w:val="00C5265E"/>
    <w:rsid w:val="00CB6B91"/>
    <w:rsid w:val="00CE6AB4"/>
    <w:rsid w:val="00D5223B"/>
    <w:rsid w:val="00D62BD1"/>
    <w:rsid w:val="00D668DC"/>
    <w:rsid w:val="00D9192E"/>
    <w:rsid w:val="00E65E7C"/>
    <w:rsid w:val="00E9276D"/>
    <w:rsid w:val="00EB635A"/>
    <w:rsid w:val="00ED1B01"/>
    <w:rsid w:val="00EE5D6E"/>
    <w:rsid w:val="00EE66D5"/>
    <w:rsid w:val="00F03344"/>
    <w:rsid w:val="00F9083E"/>
    <w:rsid w:val="00FA0653"/>
    <w:rsid w:val="00FA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07224"/>
  <w15:chartTrackingRefBased/>
  <w15:docId w15:val="{C934FA63-3362-4459-8E70-F57FFD6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A0"/>
  </w:style>
  <w:style w:type="paragraph" w:styleId="Footer">
    <w:name w:val="footer"/>
    <w:basedOn w:val="Normal"/>
    <w:link w:val="Foot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B528-7F83-45F5-B5F6-86D386EC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75</cp:revision>
  <dcterms:created xsi:type="dcterms:W3CDTF">2021-12-21T02:12:00Z</dcterms:created>
  <dcterms:modified xsi:type="dcterms:W3CDTF">2021-12-22T17:30:00Z</dcterms:modified>
</cp:coreProperties>
</file>