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Brand"/>
        <w:spacing w:before="2200" w:after="700"/>
        <w:jc w:val="center"/>
      </w:pPr>
      <w:r>
        <w:t xml:space="preserve">C360  |  QUẢN LÝ KHÁCH HÀNG</w:t>
      </w:r>
    </w:p>
    <w:p>
      <w:pPr>
        <w:pStyle w:val="CoverRule"/>
        <w:spacing w:before="0" w:after="700"/>
        <w:jc w:val="center"/>
      </w:pPr>
      <w:r>
        <w:t xml:space="preserve">━━━━━━━━━━━━━━━━━━━━</w:t>
      </w:r>
    </w:p>
    <w:p>
      <w:pPr>
        <w:pStyle w:val="CoverTitle"/>
        <w:spacing w:before="0" w:after="400"/>
        <w:jc w:val="center"/>
      </w:pPr>
      <w:r>
        <w:t xml:space="preserve">ĐẶC TẢ NGUỒN DỮ LIỆU C360</w:t>
      </w:r>
    </w:p>
    <w:p>
      <w:pPr>
        <w:pStyle w:val="CoverCode"/>
        <w:spacing w:before="0" w:after="700"/>
        <w:jc w:val="center"/>
      </w:pPr>
      <w:r>
        <w:t xml:space="preserve">C360-DATA-03   •   PHIÊN BẢN 1.0</w:t>
      </w:r>
    </w:p>
    <w:p>
      <w:pPr>
        <w:pStyle w:val="CoverAudience"/>
        <w:spacing w:before="0" w:after="1800"/>
        <w:jc w:val="center"/>
      </w:pPr>
      <w:r>
        <w:t xml:space="preserve">Dành cho: Chủ nguồn, quản trị dữ liệu và phát triển</w:t>
      </w:r>
    </w:p>
    <w:p>
      <w:pPr>
        <w:pStyle w:val="CoverNote"/>
        <w:spacing w:before="0" w:after="120"/>
        <w:jc w:val="center"/>
      </w:pPr>
      <w:r>
        <w:t xml:space="preserve">TÀI LIỆU NỘI BỘ   •   Ngày lập 21/09/2026</w:t>
      </w:r>
    </w:p>
    <w:p>
      <w:pPr>
        <w:pStyle w:val="Normal"/>
        <w:spacing w:before="0" w:after="0"/>
      </w:pPr>
      <w:r>
        <w:br w:type="page"/>
      </w:r>
    </w:p>
    <w:p>
      <w:pPr>
        <w:pStyle w:val="FrontHeading"/>
        <w:spacing w:before="0" w:after="120"/>
        <w:keepNext/>
      </w:pPr>
      <w:r>
        <w:t xml:space="preserve">THÔNG TIN KIỂM SOÁT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50"/>
        <w:gridCol w:w="7090"/>
      </w:tblGrid>
      <w:tr>
        <w:trPr>
          <w:cantSplit/>
        </w:trPr>
        <w:tc>
          <w:tcPr>
            <w:tcW w:w="2350" w:type="dxa"/>
            <w:shd w:fill="EDF1F4"/>
          </w:tcPr>
          <w:p>
            <w:pPr>
              <w:pStyle w:val="TableText"/>
              <w:spacing w:before="0" w:after="0"/>
            </w:pPr>
            <w:r>
              <w:rPr>
                <w:b/>
              </w:rPr>
              <w:t xml:space="preserve">Thông tin</w:t>
            </w:r>
          </w:p>
        </w:tc>
        <w:tc>
          <w:tcPr>
            <w:tcW w:w="7090" w:type="dxa"/>
            <w:shd w:fill="EDF1F4"/>
          </w:tcPr>
          <w:p>
            <w:pPr>
              <w:pStyle w:val="TableText"/>
              <w:spacing w:before="0" w:after="0"/>
            </w:pPr>
            <w:r>
              <w:rPr>
                <w:b/>
              </w:rPr>
              <w:t xml:space="preserve">Giá trị</w:t>
            </w:r>
          </w:p>
        </w:tc>
      </w:tr>
      <w:tr>
        <w:trPr>
          <w:cantSplit/>
        </w:trPr>
        <w:tc>
          <w:tcPr>
            <w:tcW w:w="2350" w:type="dxa"/>
          </w:tcPr>
          <w:p>
            <w:pPr>
              <w:pStyle w:val="TableText"/>
              <w:spacing w:before="0" w:after="0"/>
            </w:pPr>
            <w:r>
              <w:t xml:space="preserve">Mã tài liệu</w:t>
            </w:r>
          </w:p>
        </w:tc>
        <w:tc>
          <w:tcPr>
            <w:tcW w:w="7090" w:type="dxa"/>
          </w:tcPr>
          <w:p>
            <w:pPr>
              <w:pStyle w:val="TableText"/>
              <w:spacing w:before="0" w:after="0"/>
            </w:pPr>
            <w:r>
              <w:t xml:space="preserve">C360-DATA-03</w:t>
            </w:r>
          </w:p>
        </w:tc>
      </w:tr>
      <w:tr>
        <w:trPr>
          <w:cantSplit/>
        </w:trPr>
        <w:tc>
          <w:tcPr>
            <w:tcW w:w="2350" w:type="dxa"/>
            <w:shd w:fill="F8FAFB"/>
          </w:tcPr>
          <w:p>
            <w:pPr>
              <w:pStyle w:val="TableText"/>
              <w:spacing w:before="0" w:after="0"/>
            </w:pPr>
            <w:r>
              <w:t xml:space="preserve">Phiên bản</w:t>
            </w:r>
          </w:p>
        </w:tc>
        <w:tc>
          <w:tcPr>
            <w:tcW w:w="7090" w:type="dxa"/>
            <w:shd w:fill="F8FAFB"/>
          </w:tcPr>
          <w:p>
            <w:pPr>
              <w:pStyle w:val="TableText"/>
              <w:spacing w:before="0" w:after="0"/>
            </w:pPr>
            <w:r>
              <w:t xml:space="preserve">1.0</w:t>
            </w:r>
          </w:p>
        </w:tc>
      </w:tr>
      <w:tr>
        <w:trPr>
          <w:cantSplit/>
        </w:trPr>
        <w:tc>
          <w:tcPr>
            <w:tcW w:w="2350" w:type="dxa"/>
          </w:tcPr>
          <w:p>
            <w:pPr>
              <w:pStyle w:val="TableText"/>
              <w:spacing w:before="0" w:after="0"/>
            </w:pPr>
            <w:r>
              <w:t xml:space="preserve">Ngày lập</w:t>
            </w:r>
          </w:p>
        </w:tc>
        <w:tc>
          <w:tcPr>
            <w:tcW w:w="7090" w:type="dxa"/>
          </w:tcPr>
          <w:p>
            <w:pPr>
              <w:pStyle w:val="TableText"/>
              <w:spacing w:before="0" w:after="0"/>
            </w:pPr>
            <w:r>
              <w:t xml:space="preserve">21/09/2026</w:t>
            </w:r>
          </w:p>
        </w:tc>
      </w:tr>
      <w:tr>
        <w:trPr>
          <w:cantSplit/>
        </w:trPr>
        <w:tc>
          <w:tcPr>
            <w:tcW w:w="2350" w:type="dxa"/>
            <w:shd w:fill="F8FAFB"/>
          </w:tcPr>
          <w:p>
            <w:pPr>
              <w:pStyle w:val="TableText"/>
              <w:spacing w:before="0" w:after="0"/>
            </w:pPr>
            <w:r>
              <w:t xml:space="preserve">Trạng thái</w:t>
            </w:r>
          </w:p>
        </w:tc>
        <w:tc>
          <w:tcPr>
            <w:tcW w:w="7090" w:type="dxa"/>
            <w:shd w:fill="F8FAFB"/>
          </w:tcPr>
          <w:p>
            <w:pPr>
              <w:pStyle w:val="TableText"/>
              <w:spacing w:before="0" w:after="0"/>
            </w:pPr>
            <w:r>
              <w:t xml:space="preserve">Bản lập hồ sơ, chờ kiểm tra/phê duyệt</w:t>
            </w:r>
          </w:p>
        </w:tc>
      </w:tr>
      <w:tr>
        <w:trPr>
          <w:cantSplit/>
        </w:trPr>
        <w:tc>
          <w:tcPr>
            <w:tcW w:w="2350" w:type="dxa"/>
          </w:tcPr>
          <w:p>
            <w:pPr>
              <w:pStyle w:val="TableText"/>
              <w:spacing w:before="0" w:after="0"/>
            </w:pPr>
            <w:r>
              <w:t xml:space="preserve">Đối tượng</w:t>
            </w:r>
          </w:p>
        </w:tc>
        <w:tc>
          <w:tcPr>
            <w:tcW w:w="7090" w:type="dxa"/>
          </w:tcPr>
          <w:p>
            <w:pPr>
              <w:pStyle w:val="TableText"/>
              <w:spacing w:before="0" w:after="0"/>
            </w:pPr>
            <w:r>
              <w:t xml:space="preserve">Chủ nguồn, quản trị dữ liệu và phát triển</w:t>
            </w:r>
          </w:p>
        </w:tc>
      </w:tr>
      <w:tr>
        <w:trPr>
          <w:cantSplit/>
        </w:trPr>
        <w:tc>
          <w:tcPr>
            <w:tcW w:w="2350" w:type="dxa"/>
            <w:shd w:fill="F8FAFB"/>
          </w:tcPr>
          <w:p>
            <w:pPr>
              <w:pStyle w:val="TableText"/>
              <w:spacing w:before="0" w:after="0"/>
            </w:pPr>
            <w:r>
              <w:t xml:space="preserve">Đơn vị quản lý</w:t>
            </w:r>
          </w:p>
        </w:tc>
        <w:tc>
          <w:tcPr>
            <w:tcW w:w="7090" w:type="dxa"/>
            <w:shd w:fill="F8FAFB"/>
          </w:tcPr>
          <w:p>
            <w:pPr>
              <w:pStyle w:val="TableText"/>
              <w:spacing w:before="0" w:after="0"/>
            </w:pPr>
            <w:r>
              <w:t xml:space="preserve">Đơn vị quản lý hệ thống C360</w:t>
            </w:r>
          </w:p>
        </w:tc>
      </w:tr>
      <w:tr>
        <w:trPr>
          <w:cantSplit/>
        </w:trPr>
        <w:tc>
          <w:tcPr>
            <w:tcW w:w="2350" w:type="dxa"/>
          </w:tcPr>
          <w:p>
            <w:pPr>
              <w:pStyle w:val="TableText"/>
              <w:spacing w:before="0" w:after="0"/>
            </w:pPr>
            <w:r>
              <w:t xml:space="preserve">Phạm vi lưu hành</w:t>
            </w:r>
          </w:p>
        </w:tc>
        <w:tc>
          <w:tcPr>
            <w:tcW w:w="7090" w:type="dxa"/>
          </w:tcPr>
          <w:p>
            <w:pPr>
              <w:pStyle w:val="TableText"/>
              <w:spacing w:before="0" w:after="0"/>
            </w:pPr>
            <w:r>
              <w:t xml:space="preserve">Nội bộ; không đính kèm dữ liệu KH, mật khẩu hoặc token</w:t>
            </w:r>
          </w:p>
        </w:tc>
      </w:tr>
    </w:tbl>
    <w:p>
      <w:pPr>
        <w:pStyle w:val="FrontSubheading"/>
        <w:spacing w:before="0" w:after="120"/>
        <w:keepNext/>
      </w:pPr>
      <w:r>
        <w:t xml:space="preserve">Xác nhận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250"/>
        <w:gridCol w:w="3650"/>
        <w:gridCol w:w="1800"/>
        <w:gridCol w:w="1740"/>
      </w:tblGrid>
      <w:tr>
        <w:trPr>
          <w:cantSplit/>
        </w:trPr>
        <w:tc>
          <w:tcPr>
            <w:tcW w:w="2250" w:type="dxa"/>
            <w:shd w:fill="EDF1F4"/>
          </w:tcPr>
          <w:p>
            <w:pPr>
              <w:pStyle w:val="TableText"/>
              <w:spacing w:before="0" w:after="0"/>
            </w:pPr>
            <w:r>
              <w:rPr>
                <w:b/>
              </w:rPr>
              <w:t xml:space="preserve">Vai trò</w:t>
            </w:r>
          </w:p>
        </w:tc>
        <w:tc>
          <w:tcPr>
            <w:tcW w:w="3650" w:type="dxa"/>
            <w:shd w:fill="EDF1F4"/>
          </w:tcPr>
          <w:p>
            <w:pPr>
              <w:pStyle w:val="TableText"/>
              <w:spacing w:before="0" w:after="0"/>
            </w:pPr>
            <w:r>
              <w:rPr>
                <w:b/>
              </w:rPr>
              <w:t xml:space="preserve">Họ và tên / Chức danh</w:t>
            </w:r>
          </w:p>
        </w:tc>
        <w:tc>
          <w:tcPr>
            <w:tcW w:w="1800" w:type="dxa"/>
            <w:shd w:fill="EDF1F4"/>
          </w:tcPr>
          <w:p>
            <w:pPr>
              <w:pStyle w:val="TableText"/>
              <w:spacing w:before="0" w:after="0"/>
            </w:pPr>
            <w:r>
              <w:rPr>
                <w:b/>
              </w:rPr>
              <w:t xml:space="preserve">Chữ ký</w:t>
            </w:r>
          </w:p>
        </w:tc>
        <w:tc>
          <w:tcPr>
            <w:tcW w:w="1740" w:type="dxa"/>
            <w:shd w:fill="EDF1F4"/>
          </w:tcPr>
          <w:p>
            <w:pPr>
              <w:pStyle w:val="TableText"/>
              <w:spacing w:before="0" w:after="0"/>
            </w:pPr>
            <w:r>
              <w:rPr>
                <w:b/>
              </w:rPr>
              <w:t xml:space="preserve">Ngày ký</w:t>
            </w:r>
          </w:p>
        </w:tc>
      </w:tr>
      <w:tr>
        <w:trPr>
          <w:cantSplit/>
        </w:trPr>
        <w:tc>
          <w:tcPr>
            <w:tcW w:w="2250" w:type="dxa"/>
          </w:tcPr>
          <w:p>
            <w:pPr>
              <w:pStyle w:val="TableText"/>
              <w:spacing w:before="0" w:after="0"/>
            </w:pPr>
            <w:r>
              <w:t xml:space="preserve">Người lập</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r>
        <w:trPr>
          <w:cantSplit/>
        </w:trPr>
        <w:tc>
          <w:tcPr>
            <w:tcW w:w="2250" w:type="dxa"/>
            <w:shd w:fill="F8FAFB"/>
          </w:tcPr>
          <w:p>
            <w:pPr>
              <w:pStyle w:val="TableText"/>
              <w:spacing w:before="0" w:after="0"/>
            </w:pPr>
            <w:r>
              <w:t xml:space="preserve">Người kiểm tra nghiệp vụ</w:t>
            </w:r>
          </w:p>
        </w:tc>
        <w:tc>
          <w:tcPr>
            <w:tcW w:w="3650" w:type="dxa"/>
            <w:shd w:fill="F8FAFB"/>
          </w:tcPr>
          <w:p>
            <w:pPr>
              <w:pStyle w:val="TableText"/>
              <w:spacing w:before="0" w:after="0"/>
            </w:pPr>
          </w:p>
        </w:tc>
        <w:tc>
          <w:tcPr>
            <w:tcW w:w="1800" w:type="dxa"/>
            <w:shd w:fill="F8FAFB"/>
          </w:tcPr>
          <w:p>
            <w:pPr>
              <w:pStyle w:val="TableText"/>
              <w:spacing w:before="0" w:after="0"/>
            </w:pPr>
          </w:p>
        </w:tc>
        <w:tc>
          <w:tcPr>
            <w:tcW w:w="1740" w:type="dxa"/>
            <w:shd w:fill="F8FAFB"/>
          </w:tcPr>
          <w:p>
            <w:pPr>
              <w:pStyle w:val="TableText"/>
              <w:spacing w:before="0" w:after="0"/>
            </w:pPr>
          </w:p>
        </w:tc>
      </w:tr>
      <w:tr>
        <w:trPr>
          <w:cantSplit/>
        </w:trPr>
        <w:tc>
          <w:tcPr>
            <w:tcW w:w="2250" w:type="dxa"/>
          </w:tcPr>
          <w:p>
            <w:pPr>
              <w:pStyle w:val="TableText"/>
              <w:spacing w:before="0" w:after="0"/>
            </w:pPr>
            <w:r>
              <w:t xml:space="preserve">Người phê duyệt</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bl>
    <w:p>
      <w:pPr>
        <w:pStyle w:val="FrontSubheading"/>
        <w:spacing w:before="0" w:after="120"/>
        <w:keepNext/>
      </w:pPr>
      <w:r>
        <w:t xml:space="preserve">Lịch sử phiên bản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1450"/>
        <w:gridCol w:w="1800"/>
        <w:gridCol w:w="4640"/>
        <w:gridCol w:w="1550"/>
      </w:tblGrid>
      <w:tr>
        <w:trPr>
          <w:cantSplit/>
        </w:trPr>
        <w:tc>
          <w:tcPr>
            <w:tcW w:w="1450" w:type="dxa"/>
            <w:shd w:fill="EDF1F4"/>
          </w:tcPr>
          <w:p>
            <w:pPr>
              <w:pStyle w:val="TableText"/>
              <w:spacing w:before="0" w:after="0"/>
            </w:pPr>
            <w:r>
              <w:rPr>
                <w:b/>
              </w:rPr>
              <w:t xml:space="preserve">Phiên bản</w:t>
            </w:r>
          </w:p>
        </w:tc>
        <w:tc>
          <w:tcPr>
            <w:tcW w:w="1800" w:type="dxa"/>
            <w:shd w:fill="EDF1F4"/>
          </w:tcPr>
          <w:p>
            <w:pPr>
              <w:pStyle w:val="TableText"/>
              <w:spacing w:before="0" w:after="0"/>
            </w:pPr>
            <w:r>
              <w:rPr>
                <w:b/>
              </w:rPr>
              <w:t xml:space="preserve">Ngày lập</w:t>
            </w:r>
          </w:p>
        </w:tc>
        <w:tc>
          <w:tcPr>
            <w:tcW w:w="4640" w:type="dxa"/>
            <w:shd w:fill="EDF1F4"/>
          </w:tcPr>
          <w:p>
            <w:pPr>
              <w:pStyle w:val="TableText"/>
              <w:spacing w:before="0" w:after="0"/>
            </w:pPr>
            <w:r>
              <w:rPr>
                <w:b/>
              </w:rPr>
              <w:t xml:space="preserve">Nội dung thay đổi</w:t>
            </w:r>
          </w:p>
        </w:tc>
        <w:tc>
          <w:tcPr>
            <w:tcW w:w="1550" w:type="dxa"/>
            <w:shd w:fill="EDF1F4"/>
          </w:tcPr>
          <w:p>
            <w:pPr>
              <w:pStyle w:val="TableText"/>
              <w:spacing w:before="0" w:after="0"/>
            </w:pPr>
            <w:r>
              <w:rPr>
                <w:b/>
              </w:rPr>
              <w:t xml:space="preserve">Người thực hiện</w:t>
            </w:r>
          </w:p>
        </w:tc>
      </w:tr>
      <w:tr>
        <w:trPr>
          <w:cantSplit/>
        </w:trPr>
        <w:tc>
          <w:tcPr>
            <w:tcW w:w="1450" w:type="dxa"/>
          </w:tcPr>
          <w:p>
            <w:pPr>
              <w:pStyle w:val="TableText"/>
              <w:spacing w:before="0" w:after="0"/>
            </w:pPr>
            <w:r>
              <w:t xml:space="preserve">1.0</w:t>
            </w:r>
          </w:p>
        </w:tc>
        <w:tc>
          <w:tcPr>
            <w:tcW w:w="1800" w:type="dxa"/>
          </w:tcPr>
          <w:p>
            <w:pPr>
              <w:pStyle w:val="TableText"/>
              <w:spacing w:before="0" w:after="0"/>
            </w:pPr>
            <w:r>
              <w:t xml:space="preserve">21/09/2026</w:t>
            </w:r>
          </w:p>
        </w:tc>
        <w:tc>
          <w:tcPr>
            <w:tcW w:w="4640" w:type="dxa"/>
          </w:tcPr>
          <w:p>
            <w:pPr>
              <w:pStyle w:val="TableText"/>
              <w:spacing w:before="0" w:after="0"/>
            </w:pPr>
            <w:r>
              <w:t xml:space="preserve">Lập tài liệu lần đầu theo giao diện và mã nguồn C360 hiện tại</w:t>
            </w:r>
          </w:p>
        </w:tc>
        <w:tc>
          <w:tcPr>
            <w:tcW w:w="1550" w:type="dxa"/>
          </w:tcPr>
          <w:p>
            <w:pPr>
              <w:pStyle w:val="TableText"/>
              <w:spacing w:before="0" w:after="0"/>
            </w:pPr>
            <w:r>
              <w:t xml:space="preserve">Chờ điền</w:t>
            </w:r>
          </w:p>
        </w:tc>
      </w:tr>
    </w:tbl>
    <w:p>
      <w:pPr>
        <w:pStyle w:val="Quote"/>
        <w:spacing w:before="260" w:after="120"/>
      </w:pPr>
      <w:r>
        <w:t xml:space="preserve">Lưu ý: Các ô ký xác nhận để trống theo chủ ý. Bản Word chưa phải tài liệu đã phê duyệt cho đến khi đơn vị có thẩm quyền rà soát và ký.</w:t>
      </w:r>
    </w:p>
    <w:p>
      <w:pPr>
        <w:pStyle w:val="Normal"/>
        <w:spacing w:before="0" w:after="0"/>
      </w:pPr>
      <w:r>
        <w:br w:type="page"/>
      </w:r>
    </w:p>
    <w:p>
      <w:pPr>
        <w:pStyle w:val="FrontHeading"/>
        <w:spacing w:before="0" w:after="120"/>
        <w:keepNext/>
      </w:pPr>
      <w:r>
        <w:t xml:space="preserve">MỤC LỤC</w:t>
      </w:r>
    </w:p>
    <w:p>
      <w:pPr>
        <w:pStyle w:val="Normal"/>
        <w:spacing w:before="0" w:after="120"/>
      </w:pPr>
      <w:r>
        <w:fldChar w:fldCharType="begin"/>
      </w:r>
      <w:r>
        <w:instrText xml:space="preserve"> TOC \o "1-2" \h \z \u </w:instrText>
      </w:r>
      <w:r>
        <w:fldChar w:fldCharType="separate"/>
      </w:r>
      <w:r>
        <w:t>Mục lục sẽ được cập nhật khi mở bằng Microsoft Word.</w:t>
      </w:r>
      <w:r>
        <w:fldChar w:fldCharType="end"/>
      </w:r>
    </w:p>
    <w:p>
      <w:pPr>
        <w:pStyle w:val="Quote"/>
        <w:spacing w:before="0" w:after="120"/>
      </w:pPr>
      <w:r>
        <w:t xml:space="preserve">Nếu Word chưa hiện số trang: nhấn Ctrl+A, F9 rồi lưu lại tài liệu.</w:t>
      </w:r>
    </w:p>
    <w:p>
      <w:pPr>
        <w:pStyle w:val="Normal"/>
        <w:spacing w:before="0" w:after="0"/>
      </w:pPr>
      <w:r>
        <w:br w:type="page"/>
      </w:r>
    </w:p>
    <w:p>
      <w:pPr>
        <w:pStyle w:val="ListText"/>
        <w:spacing w:before="0" w:after="70"/>
        <w:ind w:left="360"/>
      </w:pPr>
      <w:r>
        <w:t xml:space="preserve">• </w:t>
      </w:r>
      <w:r>
        <w:rPr>
          <w:b/>
        </w:rPr>
        <w:t xml:space="preserve">Mã tài liệu:</w:t>
      </w:r>
      <w:r>
        <w:t xml:space="preserve"> C360-DATA-03</w:t>
      </w:r>
    </w:p>
    <w:p>
      <w:pPr>
        <w:pStyle w:val="ListText"/>
        <w:spacing w:before="0" w:after="70"/>
        <w:ind w:left="360"/>
      </w:pPr>
      <w:r>
        <w:t xml:space="preserve">• </w:t>
      </w:r>
      <w:r>
        <w:rPr>
          <w:b/>
        </w:rPr>
        <w:t xml:space="preserve">Phiên bản:</w:t>
      </w:r>
      <w:r>
        <w:t xml:space="preserve"> 1.0</w:t>
      </w:r>
    </w:p>
    <w:p>
      <w:pPr>
        <w:pStyle w:val="ListText"/>
        <w:spacing w:before="0" w:after="70"/>
        <w:ind w:left="360"/>
      </w:pPr>
      <w:r>
        <w:t xml:space="preserve">• </w:t>
      </w:r>
      <w:r>
        <w:rPr>
          <w:b/>
        </w:rPr>
        <w:t xml:space="preserve">Ngày cập nhật:</w:t>
      </w:r>
      <w:r>
        <w:t xml:space="preserve"> 21/09/2026</w:t>
      </w:r>
    </w:p>
    <w:p>
      <w:pPr>
        <w:pStyle w:val="ListText"/>
        <w:spacing w:before="0" w:after="70"/>
        <w:ind w:left="360"/>
      </w:pPr>
      <w:r>
        <w:t xml:space="preserve">• </w:t>
      </w:r>
      <w:r>
        <w:rPr>
          <w:b/>
        </w:rPr>
        <w:t xml:space="preserve">Nguồn chuẩn kỹ thuật:</w:t>
      </w:r>
      <w:r>
        <w:t xml:space="preserve"> </w:t>
      </w:r>
      <w:r>
        <w:rPr>
          <w:rFonts w:ascii="Consolas" w:hAnsi="Consolas"/>
          <w:color w:val="8A1538"/>
          <w:sz w:val="18"/>
        </w:rPr>
        <w:t xml:space="preserve">backend/app/imports/filename_parser.py</w:t>
      </w:r>
      <w:r>
        <w:t xml:space="preserve">, </w:t>
      </w:r>
      <w:r>
        <w:rPr>
          <w:rFonts w:ascii="Consolas" w:hAnsi="Consolas"/>
          <w:color w:val="8A1538"/>
          <w:sz w:val="18"/>
        </w:rPr>
        <w:t xml:space="preserve">mappings.py</w:t>
      </w:r>
      <w:r>
        <w:t xml:space="preserve">, </w:t>
      </w:r>
      <w:r>
        <w:rPr>
          <w:rFonts w:ascii="Consolas" w:hAnsi="Consolas"/>
          <w:color w:val="8A1538"/>
          <w:sz w:val="18"/>
        </w:rPr>
        <w:t xml:space="preserve">importer.py</w:t>
      </w:r>
      <w:r>
        <w:t xml:space="preserve">, </w:t>
      </w:r>
      <w:r>
        <w:rPr>
          <w:rFonts w:ascii="Consolas" w:hAnsi="Consolas"/>
          <w:color w:val="8A1538"/>
          <w:sz w:val="18"/>
        </w:rPr>
        <w:t xml:space="preserve">cif_importer.py</w:t>
      </w:r>
      <w:r>
        <w:t xml:space="preserve">, </w:t>
      </w:r>
      <w:r>
        <w:rPr>
          <w:rFonts w:ascii="Consolas" w:hAnsi="Consolas"/>
          <w:color w:val="8A1538"/>
          <w:sz w:val="18"/>
        </w:rPr>
        <w:t xml:space="preserve">customer_processing.py</w:t>
      </w:r>
      <w:r>
        <w:t xml:space="preserve">, </w:t>
      </w:r>
      <w:r>
        <w:rPr>
          <w:rFonts w:ascii="Consolas" w:hAnsi="Consolas"/>
          <w:color w:val="8A1538"/>
          <w:sz w:val="18"/>
        </w:rPr>
        <w:t xml:space="preserve">fee_rules.py</w:t>
      </w:r>
    </w:p>
    <w:p>
      <w:pPr>
        <w:pStyle w:val="Quote"/>
        <w:spacing w:before="120" w:after="150"/>
        <w:ind w:left="250"/>
      </w:pPr>
      <w:r>
        <w:t xml:space="preserve">Tài liệu này là đầu mối duy nhất mô tả file đầu vào. Từ điển trường báo cáo tiếp tục được duy trì tại </w:t>
      </w:r>
      <w:r>
        <w:rPr>
          <w:rFonts w:ascii="Consolas" w:hAnsi="Consolas"/>
          <w:color w:val="8A1538"/>
          <w:sz w:val="18"/>
        </w:rPr>
        <w:t xml:space="preserve">TU_DIEN_DU_LIEU_BAO_CAO.md</w:t>
      </w:r>
      <w:r>
        <w:t xml:space="preserve">; logic PF10 chuyên sâu nằm tại </w:t>
      </w:r>
      <w:r>
        <w:rPr>
          <w:rFonts w:ascii="Consolas" w:hAnsi="Consolas"/>
          <w:color w:val="8A1538"/>
          <w:sz w:val="18"/>
        </w:rPr>
        <w:t xml:space="preserve">PHAN_TICH_VA_THIET_KE_NGUON_PF10.md</w:t>
      </w:r>
      <w:r>
        <w:t xml:space="preserve">.</w:t>
      </w:r>
    </w:p>
    <w:p>
      <w:pPr>
        <w:pStyle w:val="Heading1"/>
        <w:spacing w:before="280" w:after="130"/>
        <w:keepNext/>
      </w:pPr>
      <w:r>
        <w:t xml:space="preserve">1. Nguyên tắc dữ liệu</w:t>
      </w:r>
    </w:p>
    <w:p>
      <w:pPr>
        <w:pStyle w:val="ListText"/>
        <w:spacing w:before="0" w:after="70"/>
        <w:ind w:left="360"/>
      </w:pPr>
      <w:r>
        <w:t xml:space="preserve">1. Kho CIF là tập khách hàng nền khi xử lý mọi kỳ; CIF không phụ thuộc tháng đang xem.</w:t>
      </w:r>
    </w:p>
    <w:p>
      <w:pPr>
        <w:pStyle w:val="ListText"/>
        <w:spacing w:before="0" w:after="70"/>
        <w:ind w:left="360"/>
      </w:pPr>
      <w:r>
        <w:t xml:space="preserve">2. Import chỉ nạp nguồn vào kho, không tự cập nhật Dashboard/hồ sơ đã xử lý.</w:t>
      </w:r>
    </w:p>
    <w:p>
      <w:pPr>
        <w:pStyle w:val="ListText"/>
        <w:spacing w:before="0" w:after="70"/>
        <w:ind w:left="360"/>
      </w:pPr>
      <w:r>
        <w:t xml:space="preserve">3. Chỉ khi chạy </w:t>
      </w:r>
      <w:r>
        <w:rPr>
          <w:b/>
        </w:rPr>
        <w:t xml:space="preserve">Xử lý dữ liệu KH</w:t>
      </w:r>
      <w:r>
        <w:t xml:space="preserve">, các nguồn mới được ghép CIF và tạo kết quả theo kỳ.</w:t>
      </w:r>
    </w:p>
    <w:p>
      <w:pPr>
        <w:pStyle w:val="ListText"/>
        <w:spacing w:before="0" w:after="70"/>
        <w:ind w:left="360"/>
      </w:pPr>
      <w:r>
        <w:t xml:space="preserve">4. Nguồn không khớp CIF vẫn được giữ trong kho và đưa vào danh sách đối chiếu; không tự tạo master KH từ DP01.</w:t>
      </w:r>
    </w:p>
    <w:p>
      <w:pPr>
        <w:pStyle w:val="ListText"/>
        <w:spacing w:before="0" w:after="70"/>
        <w:ind w:left="360"/>
      </w:pPr>
      <w:r>
        <w:t xml:space="preserve">5. Một mã KH lõi có thể có CIF/quan hệ tại nhiều chi nhánh. Ví dụ </w:t>
      </w:r>
      <w:r>
        <w:rPr>
          <w:rFonts w:ascii="Consolas" w:hAnsi="Consolas"/>
          <w:color w:val="8A1538"/>
          <w:sz w:val="18"/>
        </w:rPr>
        <w:t xml:space="preserve">2600xxxxxxxxx</w:t>
      </w:r>
      <w:r>
        <w:t xml:space="preserve"> và </w:t>
      </w:r>
      <w:r>
        <w:rPr>
          <w:rFonts w:ascii="Consolas" w:hAnsi="Consolas"/>
          <w:color w:val="8A1538"/>
          <w:sz w:val="18"/>
        </w:rPr>
        <w:t xml:space="preserve">2602xxxxxxxxx</w:t>
      </w:r>
      <w:r>
        <w:t xml:space="preserve"> có cùng chín số lõi là một khách hàng lõi.</w:t>
      </w:r>
    </w:p>
    <w:p>
      <w:pPr>
        <w:pStyle w:val="ListText"/>
        <w:spacing w:before="0" w:after="70"/>
        <w:ind w:left="360"/>
      </w:pPr>
      <w:r>
        <w:t xml:space="preserve">6. Tiền ngoại tệ phải quy đổi theo tỷ giá hợp lệ; không được cộng trực tiếp số nguyên tệ khác nhau.</w:t>
      </w:r>
    </w:p>
    <w:p>
      <w:pPr>
        <w:pStyle w:val="ListText"/>
        <w:spacing w:before="0" w:after="70"/>
        <w:ind w:left="360"/>
      </w:pPr>
      <w:r>
        <w:t xml:space="preserve">7. Số dư DP01 âm không tính vào tiền gửi vì được xem là thấu chi và đã phản ánh ở tín dụng.</w:t>
      </w:r>
    </w:p>
    <w:p>
      <w:pPr>
        <w:pStyle w:val="ListText"/>
        <w:spacing w:before="0" w:after="70"/>
        <w:ind w:left="360"/>
      </w:pPr>
      <w:r>
        <w:t xml:space="preserve">8. Mỗi công thức phải có nguồn, cột, bộ lọc, grain, kỳ và trạng thái quy đổi ngoại tệ.</w:t>
      </w:r>
    </w:p>
    <w:p>
      <w:pPr>
        <w:pStyle w:val="Heading1"/>
        <w:spacing w:before="280" w:after="130"/>
        <w:keepNext/>
      </w:pPr>
      <w:r>
        <w:t xml:space="preserve">2. Danh mục nguồn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1888"/>
        <w:gridCol w:w="1888"/>
        <w:gridCol w:w="1888"/>
        <w:gridCol w:w="1888"/>
        <w:gridCol w:w="1888"/>
      </w:tblGrid>
      <w:tr>
        <w:trPr>
          <w:cantSplit/>
        </w:trPr>
        <w:tc>
          <w:tcPr>
            <w:tcW w:w="1888" w:type="dxa"/>
            <w:shd w:fill="EDF1F4"/>
          </w:tcPr>
          <w:p>
            <w:pPr>
              <w:pStyle w:val="TableText"/>
              <w:spacing w:before="0" w:after="0"/>
            </w:pPr>
            <w:r>
              <w:rPr>
                <w:b/>
              </w:rPr>
              <w:t xml:space="preserve">Nguồn</w:t>
            </w:r>
          </w:p>
        </w:tc>
        <w:tc>
          <w:tcPr>
            <w:tcW w:w="1888" w:type="dxa"/>
            <w:shd w:fill="EDF1F4"/>
          </w:tcPr>
          <w:p>
            <w:pPr>
              <w:pStyle w:val="TableText"/>
              <w:spacing w:before="0" w:after="0"/>
            </w:pPr>
            <w:r>
              <w:rPr>
                <w:b/>
              </w:rPr>
              <w:t xml:space="preserve">Tần suất</w:t>
            </w:r>
          </w:p>
        </w:tc>
        <w:tc>
          <w:tcPr>
            <w:tcW w:w="1888" w:type="dxa"/>
            <w:shd w:fill="EDF1F4"/>
          </w:tcPr>
          <w:p>
            <w:pPr>
              <w:pStyle w:val="TableText"/>
              <w:spacing w:before="0" w:after="0"/>
            </w:pPr>
            <w:r>
              <w:rPr>
                <w:b/>
              </w:rPr>
              <w:t xml:space="preserve">Định dạng</w:t>
            </w:r>
          </w:p>
        </w:tc>
        <w:tc>
          <w:tcPr>
            <w:tcW w:w="1888" w:type="dxa"/>
            <w:shd w:fill="EDF1F4"/>
          </w:tcPr>
          <w:p>
            <w:pPr>
              <w:pStyle w:val="TableText"/>
              <w:spacing w:before="0" w:after="0"/>
            </w:pPr>
            <w:r>
              <w:rPr>
                <w:b/>
              </w:rPr>
              <w:t xml:space="preserve">Vai trò chính</w:t>
            </w:r>
          </w:p>
        </w:tc>
        <w:tc>
          <w:tcPr>
            <w:tcW w:w="1888" w:type="dxa"/>
            <w:shd w:fill="EDF1F4"/>
          </w:tcPr>
          <w:p>
            <w:pPr>
              <w:pStyle w:val="TableText"/>
              <w:spacing w:before="0" w:after="0"/>
            </w:pPr>
            <w:r>
              <w:rPr>
                <w:b/>
              </w:rPr>
              <w:t xml:space="preserve">Trạng thái độ sẵn sàng hiện tại</w:t>
            </w:r>
          </w:p>
        </w:tc>
      </w:tr>
      <w:tr>
        <w:trPr>
          <w:cantSplit/>
        </w:trPr>
        <w:tc>
          <w:tcPr>
            <w:tcW w:w="1888" w:type="dxa"/>
          </w:tcPr>
          <w:p>
            <w:pPr>
              <w:pStyle w:val="TableText"/>
              <w:spacing w:before="0" w:after="0"/>
            </w:pPr>
            <w:r>
              <w:t xml:space="preserve">CIF</w:t>
            </w:r>
          </w:p>
        </w:tc>
        <w:tc>
          <w:tcPr>
            <w:tcW w:w="1888" w:type="dxa"/>
          </w:tcPr>
          <w:p>
            <w:pPr>
              <w:pStyle w:val="TableText"/>
              <w:spacing w:before="0" w:after="0"/>
            </w:pPr>
            <w:r>
              <w:t xml:space="preserve">Không theo kỳ</w:t>
            </w:r>
          </w:p>
        </w:tc>
        <w:tc>
          <w:tcPr>
            <w:tcW w:w="1888" w:type="dxa"/>
          </w:tcPr>
          <w:p>
            <w:pPr>
              <w:pStyle w:val="TableText"/>
              <w:spacing w:before="0" w:after="0"/>
            </w:pPr>
            <w:r>
              <w:t xml:space="preserve">CSV/XLS/XLSX</w:t>
            </w:r>
          </w:p>
        </w:tc>
        <w:tc>
          <w:tcPr>
            <w:tcW w:w="1888" w:type="dxa"/>
          </w:tcPr>
          <w:p>
            <w:pPr>
              <w:pStyle w:val="TableText"/>
              <w:spacing w:before="0" w:after="0"/>
            </w:pPr>
            <w:r>
              <w:t xml:space="preserve">Master khách hàng</w:t>
            </w:r>
          </w:p>
        </w:tc>
        <w:tc>
          <w:tcPr>
            <w:tcW w:w="1888" w:type="dxa"/>
          </w:tcPr>
          <w:p>
            <w:pPr>
              <w:pStyle w:val="TableText"/>
              <w:spacing w:before="0" w:after="0"/>
            </w:pPr>
            <w:r>
              <w:t xml:space="preserve">Kho riêng; không thuộc ma trận kỳ</w:t>
            </w:r>
          </w:p>
        </w:tc>
      </w:tr>
      <w:tr>
        <w:trPr>
          <w:cantSplit/>
        </w:trPr>
        <w:tc>
          <w:tcPr>
            <w:tcW w:w="1888" w:type="dxa"/>
            <w:shd w:fill="F8FAFB"/>
          </w:tcPr>
          <w:p>
            <w:pPr>
              <w:pStyle w:val="TableText"/>
              <w:spacing w:before="0" w:after="0"/>
            </w:pPr>
            <w:r>
              <w:t xml:space="preserve">DP01</w:t>
            </w:r>
          </w:p>
        </w:tc>
        <w:tc>
          <w:tcPr>
            <w:tcW w:w="1888" w:type="dxa"/>
            <w:shd w:fill="F8FAFB"/>
          </w:tcPr>
          <w:p>
            <w:pPr>
              <w:pStyle w:val="TableText"/>
              <w:spacing w:before="0" w:after="0"/>
            </w:pPr>
            <w:r>
              <w:t xml:space="preserve">Cuối kỳ</w:t>
            </w:r>
          </w:p>
        </w:tc>
        <w:tc>
          <w:tcPr>
            <w:tcW w:w="1888" w:type="dxa"/>
            <w:shd w:fill="F8FAFB"/>
          </w:tcPr>
          <w:p>
            <w:pPr>
              <w:pStyle w:val="TableText"/>
              <w:spacing w:before="0" w:after="0"/>
            </w:pPr>
            <w:r>
              <w:t xml:space="preserve">CSV/XLSX</w:t>
            </w:r>
          </w:p>
        </w:tc>
        <w:tc>
          <w:tcPr>
            <w:tcW w:w="1888" w:type="dxa"/>
            <w:shd w:fill="F8FAFB"/>
          </w:tcPr>
          <w:p>
            <w:pPr>
              <w:pStyle w:val="TableText"/>
              <w:spacing w:before="0" w:after="0"/>
            </w:pPr>
            <w:r>
              <w:t xml:space="preserve">Tài khoản tiền gửi, nguồn vốn, tỷ giá hỗ trợ</w:t>
            </w:r>
          </w:p>
        </w:tc>
        <w:tc>
          <w:tcPr>
            <w:tcW w:w="1888" w:type="dxa"/>
            <w:shd w:fill="F8FAFB"/>
          </w:tcPr>
          <w:p>
            <w:pPr>
              <w:pStyle w:val="TableText"/>
              <w:spacing w:before="0" w:after="0"/>
            </w:pPr>
            <w:r>
              <w:t xml:space="preserve">Bắt buộc</w:t>
            </w:r>
          </w:p>
        </w:tc>
      </w:tr>
      <w:tr>
        <w:trPr>
          <w:cantSplit/>
        </w:trPr>
        <w:tc>
          <w:tcPr>
            <w:tcW w:w="1888" w:type="dxa"/>
          </w:tcPr>
          <w:p>
            <w:pPr>
              <w:pStyle w:val="TableText"/>
              <w:spacing w:before="0" w:after="0"/>
            </w:pPr>
            <w:r>
              <w:t xml:space="preserve">LN01</w:t>
            </w:r>
          </w:p>
        </w:tc>
        <w:tc>
          <w:tcPr>
            <w:tcW w:w="1888" w:type="dxa"/>
          </w:tcPr>
          <w:p>
            <w:pPr>
              <w:pStyle w:val="TableText"/>
              <w:spacing w:before="0" w:after="0"/>
            </w:pPr>
            <w:r>
              <w:t xml:space="preserve">Cuối kỳ</w:t>
            </w:r>
          </w:p>
        </w:tc>
        <w:tc>
          <w:tcPr>
            <w:tcW w:w="1888" w:type="dxa"/>
          </w:tcPr>
          <w:p>
            <w:pPr>
              <w:pStyle w:val="TableText"/>
              <w:spacing w:before="0" w:after="0"/>
            </w:pPr>
            <w:r>
              <w:t xml:space="preserve">CSV/XLSX</w:t>
            </w:r>
          </w:p>
        </w:tc>
        <w:tc>
          <w:tcPr>
            <w:tcW w:w="1888" w:type="dxa"/>
          </w:tcPr>
          <w:p>
            <w:pPr>
              <w:pStyle w:val="TableText"/>
              <w:spacing w:before="0" w:after="0"/>
            </w:pPr>
            <w:r>
              <w:t xml:space="preserve">Dư nợ, nhóm nợ, CBTD</w:t>
            </w:r>
          </w:p>
        </w:tc>
        <w:tc>
          <w:tcPr>
            <w:tcW w:w="1888" w:type="dxa"/>
          </w:tcPr>
          <w:p>
            <w:pPr>
              <w:pStyle w:val="TableText"/>
              <w:spacing w:before="0" w:after="0"/>
            </w:pPr>
            <w:r>
              <w:t xml:space="preserve">Bắt buộc</w:t>
            </w:r>
          </w:p>
        </w:tc>
      </w:tr>
      <w:tr>
        <w:trPr>
          <w:cantSplit/>
        </w:trPr>
        <w:tc>
          <w:tcPr>
            <w:tcW w:w="1888" w:type="dxa"/>
            <w:shd w:fill="F8FAFB"/>
          </w:tcPr>
          <w:p>
            <w:pPr>
              <w:pStyle w:val="TableText"/>
              <w:spacing w:before="0" w:after="0"/>
            </w:pPr>
            <w:r>
              <w:t xml:space="preserve">CN05</w:t>
            </w:r>
          </w:p>
        </w:tc>
        <w:tc>
          <w:tcPr>
            <w:tcW w:w="1888" w:type="dxa"/>
            <w:shd w:fill="F8FAFB"/>
          </w:tcPr>
          <w:p>
            <w:pPr>
              <w:pStyle w:val="TableText"/>
              <w:spacing w:before="0" w:after="0"/>
            </w:pPr>
            <w:r>
              <w:t xml:space="preserve">Cuối kỳ</w:t>
            </w:r>
          </w:p>
        </w:tc>
        <w:tc>
          <w:tcPr>
            <w:tcW w:w="1888" w:type="dxa"/>
            <w:shd w:fill="F8FAFB"/>
          </w:tcPr>
          <w:p>
            <w:pPr>
              <w:pStyle w:val="TableText"/>
              <w:spacing w:before="0" w:after="0"/>
            </w:pPr>
            <w:r>
              <w:t xml:space="preserve">CSV/XLSX</w:t>
            </w:r>
          </w:p>
        </w:tc>
        <w:tc>
          <w:tcPr>
            <w:tcW w:w="1888" w:type="dxa"/>
            <w:shd w:fill="F8FAFB"/>
          </w:tcPr>
          <w:p>
            <w:pPr>
              <w:pStyle w:val="TableText"/>
              <w:spacing w:before="0" w:after="0"/>
            </w:pPr>
            <w:r>
              <w:t xml:space="preserve">Sản phẩm/dịch vụ</w:t>
            </w:r>
          </w:p>
        </w:tc>
        <w:tc>
          <w:tcPr>
            <w:tcW w:w="1888" w:type="dxa"/>
            <w:shd w:fill="F8FAFB"/>
          </w:tcPr>
          <w:p>
            <w:pPr>
              <w:pStyle w:val="TableText"/>
              <w:spacing w:before="0" w:after="0"/>
            </w:pPr>
            <w:r>
              <w:t xml:space="preserve">Bắt buộc</w:t>
            </w:r>
          </w:p>
        </w:tc>
      </w:tr>
      <w:tr>
        <w:trPr>
          <w:cantSplit/>
        </w:trPr>
        <w:tc>
          <w:tcPr>
            <w:tcW w:w="1888" w:type="dxa"/>
          </w:tcPr>
          <w:p>
            <w:pPr>
              <w:pStyle w:val="TableText"/>
              <w:spacing w:before="0" w:after="0"/>
            </w:pPr>
            <w:r>
              <w:t xml:space="preserve">PF10</w:t>
            </w:r>
          </w:p>
        </w:tc>
        <w:tc>
          <w:tcPr>
            <w:tcW w:w="1888" w:type="dxa"/>
          </w:tcPr>
          <w:p>
            <w:pPr>
              <w:pStyle w:val="TableText"/>
              <w:spacing w:before="0" w:after="0"/>
            </w:pPr>
            <w:r>
              <w:t xml:space="preserve">Cuối kỳ</w:t>
            </w:r>
          </w:p>
        </w:tc>
        <w:tc>
          <w:tcPr>
            <w:tcW w:w="1888" w:type="dxa"/>
          </w:tcPr>
          <w:p>
            <w:pPr>
              <w:pStyle w:val="TableText"/>
              <w:spacing w:before="0" w:after="0"/>
            </w:pPr>
            <w:r>
              <w:t xml:space="preserve">CSV/XLSX</w:t>
            </w:r>
          </w:p>
        </w:tc>
        <w:tc>
          <w:tcPr>
            <w:tcW w:w="1888" w:type="dxa"/>
          </w:tcPr>
          <w:p>
            <w:pPr>
              <w:pStyle w:val="TableText"/>
              <w:spacing w:before="0" w:after="0"/>
            </w:pPr>
            <w:r>
              <w:t xml:space="preserve">Chi tiết LDS và cơ cấu dư nợ</w:t>
            </w:r>
          </w:p>
        </w:tc>
        <w:tc>
          <w:tcPr>
            <w:tcW w:w="1888" w:type="dxa"/>
          </w:tcPr>
          <w:p>
            <w:pPr>
              <w:pStyle w:val="TableText"/>
              <w:spacing w:before="0" w:after="0"/>
            </w:pPr>
            <w:r>
              <w:t xml:space="preserve">Bắt buộc</w:t>
            </w:r>
          </w:p>
        </w:tc>
      </w:tr>
      <w:tr>
        <w:trPr>
          <w:cantSplit/>
        </w:trPr>
        <w:tc>
          <w:tcPr>
            <w:tcW w:w="1888" w:type="dxa"/>
            <w:shd w:fill="F8FAFB"/>
          </w:tcPr>
          <w:p>
            <w:pPr>
              <w:pStyle w:val="TableText"/>
              <w:spacing w:before="0" w:after="0"/>
            </w:pPr>
            <w:r>
              <w:t xml:space="preserve">PF14</w:t>
            </w:r>
          </w:p>
        </w:tc>
        <w:tc>
          <w:tcPr>
            <w:tcW w:w="1888" w:type="dxa"/>
            <w:shd w:fill="F8FAFB"/>
          </w:tcPr>
          <w:p>
            <w:pPr>
              <w:pStyle w:val="TableText"/>
              <w:spacing w:before="0" w:after="0"/>
            </w:pPr>
            <w:r>
              <w:t xml:space="preserve">Cuối kỳ</w:t>
            </w:r>
          </w:p>
        </w:tc>
        <w:tc>
          <w:tcPr>
            <w:tcW w:w="1888" w:type="dxa"/>
            <w:shd w:fill="F8FAFB"/>
          </w:tcPr>
          <w:p>
            <w:pPr>
              <w:pStyle w:val="TableText"/>
              <w:spacing w:before="0" w:after="0"/>
            </w:pPr>
            <w:r>
              <w:t xml:space="preserve">CSV/XLSX</w:t>
            </w:r>
          </w:p>
        </w:tc>
        <w:tc>
          <w:tcPr>
            <w:tcW w:w="1888" w:type="dxa"/>
            <w:shd w:fill="F8FAFB"/>
          </w:tcPr>
          <w:p>
            <w:pPr>
              <w:pStyle w:val="TableText"/>
              <w:spacing w:before="0" w:after="0"/>
            </w:pPr>
            <w:r>
              <w:t xml:space="preserve">Số dư cuối kỳ/bình quân tài khoản</w:t>
            </w:r>
          </w:p>
        </w:tc>
        <w:tc>
          <w:tcPr>
            <w:tcW w:w="1888" w:type="dxa"/>
            <w:shd w:fill="F8FAFB"/>
          </w:tcPr>
          <w:p>
            <w:pPr>
              <w:pStyle w:val="TableText"/>
              <w:spacing w:before="0" w:after="0"/>
            </w:pPr>
            <w:r>
              <w:t xml:space="preserve">Bắt buộc</w:t>
            </w:r>
          </w:p>
        </w:tc>
      </w:tr>
      <w:tr>
        <w:trPr>
          <w:cantSplit/>
        </w:trPr>
        <w:tc>
          <w:tcPr>
            <w:tcW w:w="1888" w:type="dxa"/>
          </w:tcPr>
          <w:p>
            <w:pPr>
              <w:pStyle w:val="TableText"/>
              <w:spacing w:before="0" w:after="0"/>
            </w:pPr>
            <w:r>
              <w:t xml:space="preserve">BC06</w:t>
            </w:r>
          </w:p>
        </w:tc>
        <w:tc>
          <w:tcPr>
            <w:tcW w:w="1888" w:type="dxa"/>
          </w:tcPr>
          <w:p>
            <w:pPr>
              <w:pStyle w:val="TableText"/>
              <w:spacing w:before="0" w:after="0"/>
            </w:pPr>
            <w:r>
              <w:t xml:space="preserve">Cuối kỳ, có thể nhiều phần</w:t>
            </w:r>
          </w:p>
        </w:tc>
        <w:tc>
          <w:tcPr>
            <w:tcW w:w="1888" w:type="dxa"/>
          </w:tcPr>
          <w:p>
            <w:pPr>
              <w:pStyle w:val="TableText"/>
              <w:spacing w:before="0" w:after="0"/>
            </w:pPr>
            <w:r>
              <w:t xml:space="preserve">CSV/XLSX</w:t>
            </w:r>
          </w:p>
        </w:tc>
        <w:tc>
          <w:tcPr>
            <w:tcW w:w="1888" w:type="dxa"/>
          </w:tcPr>
          <w:p>
            <w:pPr>
              <w:pStyle w:val="TableText"/>
              <w:spacing w:before="0" w:after="0"/>
            </w:pPr>
            <w:r>
              <w:t xml:space="preserve">Phân hạng, phân khúc, đơn vị đầu mối</w:t>
            </w:r>
          </w:p>
        </w:tc>
        <w:tc>
          <w:tcPr>
            <w:tcW w:w="1888" w:type="dxa"/>
          </w:tcPr>
          <w:p>
            <w:pPr>
              <w:pStyle w:val="TableText"/>
              <w:spacing w:before="0" w:after="0"/>
            </w:pPr>
            <w:r>
              <w:t xml:space="preserve">Bắt buộc</w:t>
            </w:r>
          </w:p>
        </w:tc>
      </w:tr>
      <w:tr>
        <w:trPr>
          <w:cantSplit/>
        </w:trPr>
        <w:tc>
          <w:tcPr>
            <w:tcW w:w="1888" w:type="dxa"/>
            <w:shd w:fill="F8FAFB"/>
          </w:tcPr>
          <w:p>
            <w:pPr>
              <w:pStyle w:val="TableText"/>
              <w:spacing w:before="0" w:after="0"/>
            </w:pPr>
            <w:r>
              <w:t xml:space="preserve">BC29</w:t>
            </w:r>
          </w:p>
        </w:tc>
        <w:tc>
          <w:tcPr>
            <w:tcW w:w="1888" w:type="dxa"/>
            <w:shd w:fill="F8FAFB"/>
          </w:tcPr>
          <w:p>
            <w:pPr>
              <w:pStyle w:val="TableText"/>
              <w:spacing w:before="0" w:after="0"/>
            </w:pPr>
            <w:r>
              <w:t xml:space="preserve">Cuối kỳ</w:t>
            </w:r>
          </w:p>
        </w:tc>
        <w:tc>
          <w:tcPr>
            <w:tcW w:w="1888" w:type="dxa"/>
            <w:shd w:fill="F8FAFB"/>
          </w:tcPr>
          <w:p>
            <w:pPr>
              <w:pStyle w:val="TableText"/>
              <w:spacing w:before="0" w:after="0"/>
            </w:pPr>
            <w:r>
              <w:t xml:space="preserve">CSV/XLSX</w:t>
            </w:r>
          </w:p>
        </w:tc>
        <w:tc>
          <w:tcPr>
            <w:tcW w:w="1888" w:type="dxa"/>
            <w:shd w:fill="F8FAFB"/>
          </w:tcPr>
          <w:p>
            <w:pPr>
              <w:pStyle w:val="TableText"/>
              <w:spacing w:before="0" w:after="0"/>
            </w:pPr>
            <w:r>
              <w:t xml:space="preserve">Nhóm nợ, tài sản bảo đảm, dự phòng</w:t>
            </w:r>
          </w:p>
        </w:tc>
        <w:tc>
          <w:tcPr>
            <w:tcW w:w="1888" w:type="dxa"/>
            <w:shd w:fill="F8FAFB"/>
          </w:tcPr>
          <w:p>
            <w:pPr>
              <w:pStyle w:val="TableText"/>
              <w:spacing w:before="0" w:after="0"/>
            </w:pPr>
            <w:r>
              <w:t xml:space="preserve">Bắt buộc</w:t>
            </w:r>
          </w:p>
        </w:tc>
      </w:tr>
      <w:tr>
        <w:trPr>
          <w:cantSplit/>
        </w:trPr>
        <w:tc>
          <w:tcPr>
            <w:tcW w:w="1888" w:type="dxa"/>
          </w:tcPr>
          <w:p>
            <w:pPr>
              <w:pStyle w:val="TableText"/>
              <w:spacing w:before="0" w:after="0"/>
            </w:pPr>
            <w:r>
              <w:t xml:space="preserve">KH02</w:t>
            </w:r>
          </w:p>
        </w:tc>
        <w:tc>
          <w:tcPr>
            <w:tcW w:w="1888" w:type="dxa"/>
          </w:tcPr>
          <w:p>
            <w:pPr>
              <w:pStyle w:val="TableText"/>
              <w:spacing w:before="0" w:after="0"/>
            </w:pPr>
            <w:r>
              <w:t xml:space="preserve">Cả tháng</w:t>
            </w:r>
          </w:p>
        </w:tc>
        <w:tc>
          <w:tcPr>
            <w:tcW w:w="1888" w:type="dxa"/>
          </w:tcPr>
          <w:p>
            <w:pPr>
              <w:pStyle w:val="TableText"/>
              <w:spacing w:before="0" w:after="0"/>
            </w:pPr>
            <w:r>
              <w:t xml:space="preserve">CSV/XLSX</w:t>
            </w:r>
          </w:p>
        </w:tc>
        <w:tc>
          <w:tcPr>
            <w:tcW w:w="1888" w:type="dxa"/>
          </w:tcPr>
          <w:p>
            <w:pPr>
              <w:pStyle w:val="TableText"/>
              <w:spacing w:before="0" w:after="0"/>
            </w:pPr>
            <w:r>
              <w:t xml:space="preserve">Phát sinh thu phí</w:t>
            </w:r>
          </w:p>
        </w:tc>
        <w:tc>
          <w:tcPr>
            <w:tcW w:w="1888" w:type="dxa"/>
          </w:tcPr>
          <w:p>
            <w:pPr>
              <w:pStyle w:val="TableText"/>
              <w:spacing w:before="0" w:after="0"/>
            </w:pPr>
            <w:r>
              <w:t xml:space="preserve">Bắt buộc</w:t>
            </w:r>
          </w:p>
        </w:tc>
      </w:tr>
      <w:tr>
        <w:trPr>
          <w:cantSplit/>
        </w:trPr>
        <w:tc>
          <w:tcPr>
            <w:tcW w:w="1888" w:type="dxa"/>
            <w:shd w:fill="F8FAFB"/>
          </w:tcPr>
          <w:p>
            <w:pPr>
              <w:pStyle w:val="TableText"/>
              <w:spacing w:before="0" w:after="0"/>
            </w:pPr>
            <w:r>
              <w:t xml:space="preserve">FTPLN</w:t>
            </w:r>
          </w:p>
        </w:tc>
        <w:tc>
          <w:tcPr>
            <w:tcW w:w="1888" w:type="dxa"/>
            <w:shd w:fill="F8FAFB"/>
          </w:tcPr>
          <w:p>
            <w:pPr>
              <w:pStyle w:val="TableText"/>
              <w:spacing w:before="0" w:after="0"/>
            </w:pPr>
            <w:r>
              <w:t xml:space="preserve">Hằng ngày</w:t>
            </w:r>
          </w:p>
        </w:tc>
        <w:tc>
          <w:tcPr>
            <w:tcW w:w="1888" w:type="dxa"/>
            <w:shd w:fill="F8FAFB"/>
          </w:tcPr>
          <w:p>
            <w:pPr>
              <w:pStyle w:val="TableText"/>
              <w:spacing w:before="0" w:after="0"/>
            </w:pPr>
            <w:r>
              <w:t xml:space="preserve">CSV/XLSX</w:t>
            </w:r>
          </w:p>
        </w:tc>
        <w:tc>
          <w:tcPr>
            <w:tcW w:w="1888" w:type="dxa"/>
            <w:shd w:fill="F8FAFB"/>
          </w:tcPr>
          <w:p>
            <w:pPr>
              <w:pStyle w:val="TableText"/>
              <w:spacing w:before="0" w:after="0"/>
            </w:pPr>
            <w:r>
              <w:t xml:space="preserve">FTP khoản vay/ngày</w:t>
            </w:r>
          </w:p>
        </w:tc>
        <w:tc>
          <w:tcPr>
            <w:tcW w:w="1888" w:type="dxa"/>
            <w:shd w:fill="F8FAFB"/>
          </w:tcPr>
          <w:p>
            <w:pPr>
              <w:pStyle w:val="TableText"/>
              <w:spacing w:before="0" w:after="0"/>
            </w:pPr>
            <w:r>
              <w:t xml:space="preserve">Bắt buộc và kiểm tra đủ ngày</w:t>
            </w:r>
          </w:p>
        </w:tc>
      </w:tr>
      <w:tr>
        <w:trPr>
          <w:cantSplit/>
        </w:trPr>
        <w:tc>
          <w:tcPr>
            <w:tcW w:w="1888" w:type="dxa"/>
          </w:tcPr>
          <w:p>
            <w:pPr>
              <w:pStyle w:val="TableText"/>
              <w:spacing w:before="0" w:after="0"/>
            </w:pPr>
            <w:r>
              <w:t xml:space="preserve">RR01</w:t>
            </w:r>
          </w:p>
        </w:tc>
        <w:tc>
          <w:tcPr>
            <w:tcW w:w="1888" w:type="dxa"/>
          </w:tcPr>
          <w:p>
            <w:pPr>
              <w:pStyle w:val="TableText"/>
              <w:spacing w:before="0" w:after="0"/>
            </w:pPr>
            <w:r>
              <w:t xml:space="preserve">Cuối kỳ</w:t>
            </w:r>
          </w:p>
        </w:tc>
        <w:tc>
          <w:tcPr>
            <w:tcW w:w="1888" w:type="dxa"/>
          </w:tcPr>
          <w:p>
            <w:pPr>
              <w:pStyle w:val="TableText"/>
              <w:spacing w:before="0" w:after="0"/>
            </w:pPr>
            <w:r>
              <w:t xml:space="preserve">CSV/XLSX</w:t>
            </w:r>
          </w:p>
        </w:tc>
        <w:tc>
          <w:tcPr>
            <w:tcW w:w="1888" w:type="dxa"/>
          </w:tcPr>
          <w:p>
            <w:pPr>
              <w:pStyle w:val="TableText"/>
              <w:spacing w:before="0" w:after="0"/>
            </w:pPr>
            <w:r>
              <w:t xml:space="preserve">Dư nợ và thu nợ đã XLRR</w:t>
            </w:r>
          </w:p>
        </w:tc>
        <w:tc>
          <w:tcPr>
            <w:tcW w:w="1888" w:type="dxa"/>
          </w:tcPr>
          <w:p>
            <w:pPr>
              <w:pStyle w:val="TableText"/>
              <w:spacing w:before="0" w:after="0"/>
            </w:pPr>
            <w:r>
              <w:t xml:space="preserve">Hỗ trợ; chưa chặn độ sẵn sàng</w:t>
            </w:r>
          </w:p>
        </w:tc>
      </w:tr>
      <w:tr>
        <w:trPr>
          <w:cantSplit/>
        </w:trPr>
        <w:tc>
          <w:tcPr>
            <w:tcW w:w="1888" w:type="dxa"/>
            <w:shd w:fill="F8FAFB"/>
          </w:tcPr>
          <w:p>
            <w:pPr>
              <w:pStyle w:val="TableText"/>
              <w:spacing w:before="0" w:after="0"/>
            </w:pPr>
            <w:r>
              <w:t xml:space="preserve">GL02</w:t>
            </w:r>
          </w:p>
        </w:tc>
        <w:tc>
          <w:tcPr>
            <w:tcW w:w="1888" w:type="dxa"/>
            <w:shd w:fill="F8FAFB"/>
          </w:tcPr>
          <w:p>
            <w:pPr>
              <w:pStyle w:val="TableText"/>
              <w:spacing w:before="0" w:after="0"/>
            </w:pPr>
            <w:r>
              <w:t xml:space="preserve">Cả tháng, có thể nhiều phần</w:t>
            </w:r>
          </w:p>
        </w:tc>
        <w:tc>
          <w:tcPr>
            <w:tcW w:w="1888" w:type="dxa"/>
            <w:shd w:fill="F8FAFB"/>
          </w:tcPr>
          <w:p>
            <w:pPr>
              <w:pStyle w:val="TableText"/>
              <w:spacing w:before="0" w:after="0"/>
            </w:pPr>
            <w:r>
              <w:t xml:space="preserve">CSV/XLSX</w:t>
            </w:r>
          </w:p>
        </w:tc>
        <w:tc>
          <w:tcPr>
            <w:tcW w:w="1888" w:type="dxa"/>
            <w:shd w:fill="F8FAFB"/>
          </w:tcPr>
          <w:p>
            <w:pPr>
              <w:pStyle w:val="TableText"/>
              <w:spacing w:before="0" w:after="0"/>
            </w:pPr>
            <w:r>
              <w:t xml:space="preserve">Dòng tiền/giao dịch TKTT</w:t>
            </w:r>
          </w:p>
        </w:tc>
        <w:tc>
          <w:tcPr>
            <w:tcW w:w="1888" w:type="dxa"/>
            <w:shd w:fill="F8FAFB"/>
          </w:tcPr>
          <w:p>
            <w:pPr>
              <w:pStyle w:val="TableText"/>
              <w:spacing w:before="0" w:after="0"/>
            </w:pPr>
            <w:r>
              <w:t xml:space="preserve">Hỗ trợ; chưa chặn độ sẵn sàng</w:t>
            </w:r>
          </w:p>
        </w:tc>
      </w:tr>
      <w:tr>
        <w:trPr>
          <w:cantSplit/>
        </w:trPr>
        <w:tc>
          <w:tcPr>
            <w:tcW w:w="1888" w:type="dxa"/>
          </w:tcPr>
          <w:p>
            <w:pPr>
              <w:pStyle w:val="TableText"/>
              <w:spacing w:before="0" w:after="0"/>
            </w:pPr>
            <w:r>
              <w:t xml:space="preserve">Bill Payment</w:t>
            </w:r>
          </w:p>
        </w:tc>
        <w:tc>
          <w:tcPr>
            <w:tcW w:w="1888" w:type="dxa"/>
          </w:tcPr>
          <w:p>
            <w:pPr>
              <w:pStyle w:val="TableText"/>
              <w:spacing w:before="0" w:after="0"/>
            </w:pPr>
            <w:r>
              <w:t xml:space="preserve">File bổ sung</w:t>
            </w:r>
          </w:p>
        </w:tc>
        <w:tc>
          <w:tcPr>
            <w:tcW w:w="1888" w:type="dxa"/>
          </w:tcPr>
          <w:p>
            <w:pPr>
              <w:pStyle w:val="TableText"/>
              <w:spacing w:before="0" w:after="0"/>
            </w:pPr>
            <w:r>
              <w:t xml:space="preserve">XLS/XLSX</w:t>
            </w:r>
          </w:p>
        </w:tc>
        <w:tc>
          <w:tcPr>
            <w:tcW w:w="1888" w:type="dxa"/>
          </w:tcPr>
          <w:p>
            <w:pPr>
              <w:pStyle w:val="TableText"/>
              <w:spacing w:before="0" w:after="0"/>
            </w:pPr>
            <w:r>
              <w:t xml:space="preserve">Thu hộ và ABIC</w:t>
            </w:r>
          </w:p>
        </w:tc>
        <w:tc>
          <w:tcPr>
            <w:tcW w:w="1888" w:type="dxa"/>
          </w:tcPr>
          <w:p>
            <w:pPr>
              <w:pStyle w:val="TableText"/>
              <w:spacing w:before="0" w:after="0"/>
            </w:pPr>
            <w:r>
              <w:t xml:space="preserve">Tùy chọn</w:t>
            </w:r>
          </w:p>
        </w:tc>
      </w:tr>
      <w:tr>
        <w:trPr>
          <w:cantSplit/>
        </w:trPr>
        <w:tc>
          <w:tcPr>
            <w:tcW w:w="1888" w:type="dxa"/>
            <w:shd w:fill="F8FAFB"/>
          </w:tcPr>
          <w:p>
            <w:pPr>
              <w:pStyle w:val="TableText"/>
              <w:spacing w:before="0" w:after="0"/>
            </w:pPr>
            <w:r>
              <w:t xml:space="preserve">Bảo lãnh/LC, OAB</w:t>
            </w:r>
          </w:p>
        </w:tc>
        <w:tc>
          <w:tcPr>
            <w:tcW w:w="1888" w:type="dxa"/>
            <w:shd w:fill="F8FAFB"/>
          </w:tcPr>
          <w:p>
            <w:pPr>
              <w:pStyle w:val="TableText"/>
              <w:spacing w:before="0" w:after="0"/>
            </w:pPr>
            <w:r>
              <w:t xml:space="preserve">File bổ sung</w:t>
            </w:r>
          </w:p>
        </w:tc>
        <w:tc>
          <w:tcPr>
            <w:tcW w:w="1888" w:type="dxa"/>
            <w:shd w:fill="F8FAFB"/>
          </w:tcPr>
          <w:p>
            <w:pPr>
              <w:pStyle w:val="TableText"/>
              <w:spacing w:before="0" w:after="0"/>
            </w:pPr>
            <w:r>
              <w:t xml:space="preserve">Theo mẫu đã cấu hình</w:t>
            </w:r>
          </w:p>
        </w:tc>
        <w:tc>
          <w:tcPr>
            <w:tcW w:w="1888" w:type="dxa"/>
            <w:shd w:fill="F8FAFB"/>
          </w:tcPr>
          <w:p>
            <w:pPr>
              <w:pStyle w:val="TableText"/>
              <w:spacing w:before="0" w:after="0"/>
            </w:pPr>
            <w:r>
              <w:t xml:space="preserve">Cờ sản phẩm bổ sung</w:t>
            </w:r>
          </w:p>
        </w:tc>
        <w:tc>
          <w:tcPr>
            <w:tcW w:w="1888" w:type="dxa"/>
            <w:shd w:fill="F8FAFB"/>
          </w:tcPr>
          <w:p>
            <w:pPr>
              <w:pStyle w:val="TableText"/>
              <w:spacing w:before="0" w:after="0"/>
            </w:pPr>
            <w:r>
              <w:t xml:space="preserve">Tùy chọn</w:t>
            </w:r>
          </w:p>
        </w:tc>
      </w:tr>
    </w:tbl>
    <w:p>
      <w:pPr>
        <w:pStyle w:val="Normal"/>
        <w:spacing w:before="0" w:after="120"/>
      </w:pPr>
      <w:r>
        <w:t xml:space="preserve">Nếu chính sách nghiệp vụ yêu cầu RR01/GL02 trở thành bắt buộc, phải đổi cấu hình/code độ sẵn sàng và kiểm thử; không chỉ sửa nhãn giao diện.</w:t>
      </w:r>
    </w:p>
    <w:p>
      <w:pPr>
        <w:pStyle w:val="Heading1"/>
        <w:spacing w:before="280" w:after="130"/>
        <w:keepNext/>
      </w:pPr>
      <w:r>
        <w:t xml:space="preserve">3. Quy tắc tên file</w:t>
      </w:r>
    </w:p>
    <w:p>
      <w:pPr>
        <w:pStyle w:val="Heading2"/>
        <w:spacing w:before="170" w:after="130"/>
        <w:keepNext/>
      </w:pPr>
      <w:r>
        <w:t xml:space="preserve">3.1. Nguồn snapshot cuối kỳ</w:t>
      </w:r>
    </w:p>
    <w:p>
      <w:pPr>
        <w:pStyle w:val="Code"/>
        <w:spacing w:before="0" w:after="0"/>
      </w:pPr>
      <w:r>
        <w:rPr>
          <w:rFonts w:ascii="Consolas" w:hAnsi="Consolas"/>
          <w:color w:val="8A1538"/>
          <w:sz w:val="18"/>
        </w:rPr>
        <w:t xml:space="preserve">MACN_LOAIFILE_yyyymmdd.csv</w:t>
      </w:r>
    </w:p>
    <w:p>
      <w:pPr>
        <w:pStyle w:val="Code"/>
        <w:spacing w:before="0" w:after="0"/>
      </w:pPr>
      <w:r>
        <w:rPr>
          <w:rFonts w:ascii="Consolas" w:hAnsi="Consolas"/>
          <w:color w:val="8A1538"/>
          <w:sz w:val="18"/>
        </w:rPr>
        <w:t xml:space="preserve">MACN_LOAIFILE_yyyymmdd.xlsx</w:t>
      </w:r>
    </w:p>
    <w:p>
      <w:pPr>
        <w:pStyle w:val="Normal"/>
        <w:spacing w:before="0" w:after="60"/>
      </w:pPr>
    </w:p>
    <w:p>
      <w:pPr>
        <w:pStyle w:val="Normal"/>
        <w:spacing w:before="0" w:after="120"/>
      </w:pPr>
      <w:r>
        <w:t xml:space="preserve">Áp dụng cho </w:t>
      </w:r>
      <w:r>
        <w:rPr>
          <w:rFonts w:ascii="Consolas" w:hAnsi="Consolas"/>
          <w:color w:val="8A1538"/>
          <w:sz w:val="18"/>
        </w:rPr>
        <w:t xml:space="preserve">DP01</w:t>
      </w:r>
      <w:r>
        <w:t xml:space="preserve">, </w:t>
      </w:r>
      <w:r>
        <w:rPr>
          <w:rFonts w:ascii="Consolas" w:hAnsi="Consolas"/>
          <w:color w:val="8A1538"/>
          <w:sz w:val="18"/>
        </w:rPr>
        <w:t xml:space="preserve">LN01</w:t>
      </w:r>
      <w:r>
        <w:t xml:space="preserve">, </w:t>
      </w:r>
      <w:r>
        <w:rPr>
          <w:rFonts w:ascii="Consolas" w:hAnsi="Consolas"/>
          <w:color w:val="8A1538"/>
          <w:sz w:val="18"/>
        </w:rPr>
        <w:t xml:space="preserve">CN05</w:t>
      </w:r>
      <w:r>
        <w:t xml:space="preserve">, </w:t>
      </w:r>
      <w:r>
        <w:rPr>
          <w:rFonts w:ascii="Consolas" w:hAnsi="Consolas"/>
          <w:color w:val="8A1538"/>
          <w:sz w:val="18"/>
        </w:rPr>
        <w:t xml:space="preserve">PF10</w:t>
      </w:r>
      <w:r>
        <w:t xml:space="preserve">, </w:t>
      </w:r>
      <w:r>
        <w:rPr>
          <w:rFonts w:ascii="Consolas" w:hAnsi="Consolas"/>
          <w:color w:val="8A1538"/>
          <w:sz w:val="18"/>
        </w:rPr>
        <w:t xml:space="preserve">PF14</w:t>
      </w:r>
      <w:r>
        <w:t xml:space="preserve">, </w:t>
      </w:r>
      <w:r>
        <w:rPr>
          <w:rFonts w:ascii="Consolas" w:hAnsi="Consolas"/>
          <w:color w:val="8A1538"/>
          <w:sz w:val="18"/>
        </w:rPr>
        <w:t xml:space="preserve">BC29</w:t>
      </w:r>
      <w:r>
        <w:t xml:space="preserve">, </w:t>
      </w:r>
      <w:r>
        <w:rPr>
          <w:rFonts w:ascii="Consolas" w:hAnsi="Consolas"/>
          <w:color w:val="8A1538"/>
          <w:sz w:val="18"/>
        </w:rPr>
        <w:t xml:space="preserve">RR01</w:t>
      </w:r>
      <w:r>
        <w:t xml:space="preserve">.</w:t>
      </w:r>
    </w:p>
    <w:p>
      <w:pPr>
        <w:pStyle w:val="Normal"/>
        <w:spacing w:before="0" w:after="120"/>
      </w:pPr>
      <w:r>
        <w:t xml:space="preserve">Ví dụ:</w:t>
      </w:r>
    </w:p>
    <w:p>
      <w:pPr>
        <w:pStyle w:val="Code"/>
        <w:spacing w:before="0" w:after="0"/>
      </w:pPr>
      <w:r>
        <w:rPr>
          <w:rFonts w:ascii="Consolas" w:hAnsi="Consolas"/>
          <w:color w:val="8A1538"/>
          <w:sz w:val="18"/>
        </w:rPr>
        <w:t xml:space="preserve">2600_DP01_20260731.csv</w:t>
      </w:r>
    </w:p>
    <w:p>
      <w:pPr>
        <w:pStyle w:val="Code"/>
        <w:spacing w:before="0" w:after="0"/>
      </w:pPr>
      <w:r>
        <w:rPr>
          <w:rFonts w:ascii="Consolas" w:hAnsi="Consolas"/>
          <w:color w:val="8A1538"/>
          <w:sz w:val="18"/>
        </w:rPr>
        <w:t xml:space="preserve">2602_PF10_20260731.xlsx</w:t>
      </w:r>
    </w:p>
    <w:p>
      <w:pPr>
        <w:pStyle w:val="Code"/>
        <w:spacing w:before="0" w:after="0"/>
      </w:pPr>
      <w:r>
        <w:rPr>
          <w:rFonts w:ascii="Consolas" w:hAnsi="Consolas"/>
          <w:color w:val="8A1538"/>
          <w:sz w:val="18"/>
        </w:rPr>
        <w:t xml:space="preserve">2604_RR01_20260731.csv</w:t>
      </w:r>
    </w:p>
    <w:p>
      <w:pPr>
        <w:pStyle w:val="Normal"/>
        <w:spacing w:before="0" w:after="60"/>
      </w:pPr>
    </w:p>
    <w:p>
      <w:pPr>
        <w:pStyle w:val="Heading2"/>
        <w:spacing w:before="170" w:after="130"/>
        <w:keepNext/>
      </w:pPr>
      <w:r>
        <w:t xml:space="preserve">3.2. BC06 nhiều phần</w:t>
      </w:r>
    </w:p>
    <w:p>
      <w:pPr>
        <w:pStyle w:val="Code"/>
        <w:spacing w:before="0" w:after="0"/>
      </w:pPr>
      <w:r>
        <w:rPr>
          <w:rFonts w:ascii="Consolas" w:hAnsi="Consolas"/>
          <w:color w:val="8A1538"/>
          <w:sz w:val="18"/>
        </w:rPr>
        <w:t xml:space="preserve">2600_BC06_20260731.csv</w:t>
      </w:r>
    </w:p>
    <w:p>
      <w:pPr>
        <w:pStyle w:val="Code"/>
        <w:spacing w:before="0" w:after="0"/>
      </w:pPr>
      <w:r>
        <w:rPr>
          <w:rFonts w:ascii="Consolas" w:hAnsi="Consolas"/>
          <w:color w:val="8A1538"/>
          <w:sz w:val="18"/>
        </w:rPr>
        <w:t xml:space="preserve">2602_BC06_20260731_2600_2602_0_001.csv</w:t>
      </w:r>
    </w:p>
    <w:p>
      <w:pPr>
        <w:pStyle w:val="Normal"/>
        <w:spacing w:before="0" w:after="60"/>
      </w:pPr>
    </w:p>
    <w:p>
      <w:pPr>
        <w:pStyle w:val="Normal"/>
        <w:spacing w:before="0" w:after="120"/>
      </w:pPr>
      <w:r>
        <w:t xml:space="preserve">Hệ thống lấy ba thành phần đầu </w:t>
      </w:r>
      <w:r>
        <w:rPr>
          <w:rFonts w:ascii="Consolas" w:hAnsi="Consolas"/>
          <w:color w:val="8A1538"/>
          <w:sz w:val="18"/>
        </w:rPr>
        <w:t xml:space="preserve">MACN_BC06_yyyymmdd</w:t>
      </w:r>
      <w:r>
        <w:t xml:space="preserve">; hậu tố được chấp nhận.</w:t>
      </w:r>
    </w:p>
    <w:p>
      <w:pPr>
        <w:pStyle w:val="Heading2"/>
        <w:spacing w:before="170" w:after="130"/>
        <w:keepNext/>
      </w:pPr>
      <w:r>
        <w:t xml:space="preserve">3.3. KH02 cả tháng</w:t>
      </w:r>
    </w:p>
    <w:p>
      <w:pPr>
        <w:pStyle w:val="Code"/>
        <w:spacing w:before="0" w:after="0"/>
      </w:pPr>
      <w:r>
        <w:rPr>
          <w:rFonts w:ascii="Consolas" w:hAnsi="Consolas"/>
          <w:color w:val="8A1538"/>
          <w:sz w:val="18"/>
        </w:rPr>
        <w:t xml:space="preserve">MACN_KH02_yyyymmddyyyymmdd.csv</w:t>
      </w:r>
    </w:p>
    <w:p>
      <w:pPr>
        <w:pStyle w:val="Normal"/>
        <w:spacing w:before="0" w:after="60"/>
      </w:pPr>
    </w:p>
    <w:p>
      <w:pPr>
        <w:pStyle w:val="Normal"/>
        <w:spacing w:before="0" w:after="120"/>
      </w:pPr>
      <w:r>
        <w:t xml:space="preserve">Ví dụ </w:t>
      </w:r>
      <w:r>
        <w:rPr>
          <w:rFonts w:ascii="Consolas" w:hAnsi="Consolas"/>
          <w:color w:val="8A1538"/>
          <w:sz w:val="18"/>
        </w:rPr>
        <w:t xml:space="preserve">2600_KH02_2026070120260731.csv</w:t>
      </w:r>
      <w:r>
        <w:t xml:space="preserve">. Ngày đầu phải là ngày 01 và ngày cuối phải là ngày cuối cùng của cùng tháng.</w:t>
      </w:r>
    </w:p>
    <w:p>
      <w:pPr>
        <w:pStyle w:val="Heading2"/>
        <w:spacing w:before="170" w:after="130"/>
        <w:keepNext/>
      </w:pPr>
      <w:r>
        <w:t xml:space="preserve">3.4. GL02 cả tháng và nhiều phần</w:t>
      </w:r>
    </w:p>
    <w:p>
      <w:pPr>
        <w:pStyle w:val="Code"/>
        <w:spacing w:before="0" w:after="0"/>
      </w:pPr>
      <w:r>
        <w:rPr>
          <w:rFonts w:ascii="Consolas" w:hAnsi="Consolas"/>
          <w:color w:val="8A1538"/>
          <w:sz w:val="18"/>
        </w:rPr>
        <w:t xml:space="preserve">MACN_GL02_yyyymmddyyyymmdd.csv</w:t>
      </w:r>
    </w:p>
    <w:p>
      <w:pPr>
        <w:pStyle w:val="Code"/>
        <w:spacing w:before="0" w:after="0"/>
      </w:pPr>
      <w:r>
        <w:rPr>
          <w:rFonts w:ascii="Consolas" w:hAnsi="Consolas"/>
          <w:color w:val="8A1538"/>
          <w:sz w:val="18"/>
        </w:rPr>
        <w:t xml:space="preserve">MACN_GL02_yyyymmddyyyymmdd_1.csv</w:t>
      </w:r>
    </w:p>
    <w:p>
      <w:pPr>
        <w:pStyle w:val="Normal"/>
        <w:spacing w:before="0" w:after="60"/>
      </w:pPr>
    </w:p>
    <w:p>
      <w:pPr>
        <w:pStyle w:val="Normal"/>
        <w:spacing w:before="0" w:after="120"/>
      </w:pPr>
      <w:r>
        <w:t xml:space="preserve">Ngày bắt đầu/kết thúc phải hợp lệ và cùng tháng. Hậu tố số dùng cho file chia phần.</w:t>
      </w:r>
    </w:p>
    <w:p>
      <w:pPr>
        <w:pStyle w:val="Heading2"/>
        <w:spacing w:before="170" w:after="130"/>
        <w:keepNext/>
      </w:pPr>
      <w:r>
        <w:t xml:space="preserve">3.5. FTPLN theo ngày</w:t>
      </w:r>
    </w:p>
    <w:p>
      <w:pPr>
        <w:pStyle w:val="Code"/>
        <w:spacing w:before="0" w:after="0"/>
      </w:pPr>
      <w:r>
        <w:rPr>
          <w:rFonts w:ascii="Consolas" w:hAnsi="Consolas"/>
          <w:color w:val="8A1538"/>
          <w:sz w:val="18"/>
        </w:rPr>
        <w:t xml:space="preserve">MACN_FTPLN_yyyymmdd.csv</w:t>
      </w:r>
    </w:p>
    <w:p>
      <w:pPr>
        <w:pStyle w:val="Normal"/>
        <w:spacing w:before="0" w:after="60"/>
      </w:pPr>
    </w:p>
    <w:p>
      <w:pPr>
        <w:pStyle w:val="Normal"/>
        <w:spacing w:before="0" w:after="120"/>
      </w:pPr>
      <w:r>
        <w:t xml:space="preserve">Kỳ được quy về ngày cuối tháng. Hệ thống kiểm tra từng ngày trong tháng và chỉ ra ngày thiếu theo chi nhánh.</w:t>
      </w:r>
    </w:p>
    <w:p>
      <w:pPr>
        <w:pStyle w:val="Heading2"/>
        <w:spacing w:before="170" w:after="130"/>
        <w:keepNext/>
      </w:pPr>
      <w:r>
        <w:t xml:space="preserve">3.6. CIF</w:t>
      </w:r>
    </w:p>
    <w:p>
      <w:pPr>
        <w:pStyle w:val="Normal"/>
        <w:spacing w:before="0" w:after="120"/>
      </w:pPr>
      <w:r>
        <w:t xml:space="preserve">CIF hỗ trợ </w:t>
      </w:r>
      <w:r>
        <w:rPr>
          <w:rFonts w:ascii="Consolas" w:hAnsi="Consolas"/>
          <w:color w:val="8A1538"/>
          <w:sz w:val="18"/>
        </w:rPr>
        <w:t xml:space="preserve">.csv</w:t>
      </w:r>
      <w:r>
        <w:t xml:space="preserve">, </w:t>
      </w:r>
      <w:r>
        <w:rPr>
          <w:rFonts w:ascii="Consolas" w:hAnsi="Consolas"/>
          <w:color w:val="8A1538"/>
          <w:sz w:val="18"/>
        </w:rPr>
        <w:t xml:space="preserve">.xls</w:t>
      </w:r>
      <w:r>
        <w:t xml:space="preserve">, </w:t>
      </w:r>
      <w:r>
        <w:rPr>
          <w:rFonts w:ascii="Consolas" w:hAnsi="Consolas"/>
          <w:color w:val="8A1538"/>
          <w:sz w:val="18"/>
        </w:rPr>
        <w:t xml:space="preserve">.xlsx</w:t>
      </w:r>
      <w:r>
        <w:t xml:space="preserve">, nhiều sheet và có thể chứa nhiều chi nhánh trong một file. Tên thường dùng </w:t>
      </w:r>
      <w:r>
        <w:rPr>
          <w:rFonts w:ascii="Consolas" w:hAnsi="Consolas"/>
          <w:color w:val="8A1538"/>
          <w:sz w:val="18"/>
        </w:rPr>
        <w:t xml:space="preserve">2600CIF.xlsx</w:t>
      </w:r>
      <w:r>
        <w:t xml:space="preserve"> hoặc tên mô tả tương đương; chi nhánh chuẩn lấy từ </w:t>
      </w:r>
      <w:r>
        <w:rPr>
          <w:rFonts w:ascii="Consolas" w:hAnsi="Consolas"/>
          <w:color w:val="8A1538"/>
          <w:sz w:val="18"/>
        </w:rPr>
        <w:t xml:space="preserve">CUSTNO</w:t>
      </w:r>
      <w:r>
        <w:t xml:space="preserve">, không bắt buộc toàn file chỉ có một chi nhánh.</w:t>
      </w:r>
    </w:p>
    <w:p>
      <w:pPr>
        <w:pStyle w:val="Heading1"/>
        <w:spacing w:before="280" w:after="130"/>
        <w:keepNext/>
      </w:pPr>
      <w:r>
        <w:t xml:space="preserve">4. Kiểm tra chung trước import</w:t>
      </w:r>
    </w:p>
    <w:p>
      <w:pPr>
        <w:pStyle w:val="ListText"/>
        <w:spacing w:before="0" w:after="70"/>
        <w:ind w:left="360"/>
      </w:pPr>
      <w:r>
        <w:t xml:space="preserve">• Đúng loại file và phần mở rộng hệ thống hỗ trợ.</w:t>
      </w:r>
    </w:p>
    <w:p>
      <w:pPr>
        <w:pStyle w:val="ListText"/>
        <w:spacing w:before="0" w:after="70"/>
        <w:ind w:left="360"/>
      </w:pPr>
      <w:r>
        <w:t xml:space="preserve">• Không đổi tên header, không thêm khoảng trắng/ký tự ẩn.</w:t>
      </w:r>
    </w:p>
    <w:p>
      <w:pPr>
        <w:pStyle w:val="ListText"/>
        <w:spacing w:before="0" w:after="70"/>
        <w:ind w:left="360"/>
      </w:pPr>
      <w:r>
        <w:t xml:space="preserve">• Mã, số tài khoản, CCCD, mã số thuế phải đọc dưới dạng text để giữ số 0 đầu và dấu </w:t>
      </w:r>
      <w:r>
        <w:rPr>
          <w:rFonts w:ascii="Consolas" w:hAnsi="Consolas"/>
          <w:color w:val="8A1538"/>
          <w:sz w:val="18"/>
        </w:rPr>
        <w:t xml:space="preserve">-</w:t>
      </w:r>
      <w:r>
        <w:t xml:space="preserve">.</w:t>
      </w:r>
    </w:p>
    <w:p>
      <w:pPr>
        <w:pStyle w:val="ListText"/>
        <w:spacing w:before="0" w:after="70"/>
        <w:ind w:left="360"/>
      </w:pPr>
      <w:r>
        <w:t xml:space="preserve">• Kỳ trong tên khớp kỳ trong nội dung nếu nguồn có cột ngày.</w:t>
      </w:r>
    </w:p>
    <w:p>
      <w:pPr>
        <w:pStyle w:val="ListText"/>
        <w:spacing w:before="0" w:after="70"/>
        <w:ind w:left="360"/>
      </w:pPr>
      <w:r>
        <w:t xml:space="preserve">• File không rỗng, không hỏng và không bị khóa bởi Excel.</w:t>
      </w:r>
    </w:p>
    <w:p>
      <w:pPr>
        <w:pStyle w:val="ListText"/>
        <w:spacing w:before="0" w:after="70"/>
        <w:ind w:left="360"/>
      </w:pPr>
      <w:r>
        <w:t xml:space="preserve">• Ghi nhận tên file, dung lượng, checksum, người import và thời điểm.</w:t>
      </w:r>
    </w:p>
    <w:p>
      <w:pPr>
        <w:pStyle w:val="ListText"/>
        <w:spacing w:before="0" w:after="70"/>
        <w:ind w:left="360"/>
      </w:pPr>
      <w:r>
        <w:t xml:space="preserve">• Bản ghi lỗi không được sửa trực tiếp trong DB; sửa file nguồn rồi import lại đúng quy trình.</w:t>
      </w:r>
    </w:p>
    <w:p>
      <w:pPr>
        <w:pStyle w:val="Heading1"/>
        <w:spacing w:before="280" w:after="130"/>
        <w:keepNext/>
      </w:pPr>
      <w:r>
        <w:t xml:space="preserve">5. Kho CIF</w:t>
      </w:r>
    </w:p>
    <w:p>
      <w:pPr>
        <w:pStyle w:val="Heading2"/>
        <w:spacing w:before="170" w:after="130"/>
        <w:keepNext/>
      </w:pPr>
      <w:r>
        <w:t xml:space="preserve">5.1. Cột tối thiểu bắt buộc</w:t>
      </w:r>
    </w:p>
    <w:p>
      <w:pPr>
        <w:pStyle w:val="Normal"/>
        <w:spacing w:before="0" w:after="120"/>
      </w:pPr>
      <w:r>
        <w:rPr>
          <w:rFonts w:ascii="Consolas" w:hAnsi="Consolas"/>
          <w:color w:val="8A1538"/>
          <w:sz w:val="18"/>
        </w:rPr>
        <w:t xml:space="preserve">custno</w:t>
      </w:r>
      <w:r>
        <w:t xml:space="preserve">, </w:t>
      </w:r>
      <w:r>
        <w:rPr>
          <w:rFonts w:ascii="Consolas" w:hAnsi="Consolas"/>
          <w:color w:val="8A1538"/>
          <w:sz w:val="18"/>
        </w:rPr>
        <w:t xml:space="preserve">nm</w:t>
      </w:r>
      <w:r>
        <w:t xml:space="preserve">, </w:t>
      </w:r>
      <w:r>
        <w:rPr>
          <w:rFonts w:ascii="Consolas" w:hAnsi="Consolas"/>
          <w:color w:val="8A1538"/>
          <w:sz w:val="18"/>
        </w:rPr>
        <w:t xml:space="preserve">nmloc</w:t>
      </w:r>
      <w:r>
        <w:t xml:space="preserve">, </w:t>
      </w:r>
      <w:r>
        <w:rPr>
          <w:rFonts w:ascii="Consolas" w:hAnsi="Consolas"/>
          <w:color w:val="8A1538"/>
          <w:sz w:val="18"/>
        </w:rPr>
        <w:t xml:space="preserve">custtpcd</w:t>
      </w:r>
      <w:r>
        <w:t xml:space="preserve">, </w:t>
      </w:r>
      <w:r>
        <w:rPr>
          <w:rFonts w:ascii="Consolas" w:hAnsi="Consolas"/>
          <w:color w:val="8A1538"/>
          <w:sz w:val="18"/>
        </w:rPr>
        <w:t xml:space="preserve">custdtltpcd</w:t>
      </w:r>
      <w:r>
        <w:t xml:space="preserve">, </w:t>
      </w:r>
      <w:r>
        <w:rPr>
          <w:rFonts w:ascii="Consolas" w:hAnsi="Consolas"/>
          <w:color w:val="8A1538"/>
          <w:sz w:val="18"/>
        </w:rPr>
        <w:t xml:space="preserve">regno</w:t>
      </w:r>
      <w:r>
        <w:t xml:space="preserve">, </w:t>
      </w:r>
      <w:r>
        <w:rPr>
          <w:rFonts w:ascii="Consolas" w:hAnsi="Consolas"/>
          <w:color w:val="8A1538"/>
          <w:sz w:val="18"/>
        </w:rPr>
        <w:t xml:space="preserve">stscd</w:t>
      </w:r>
      <w:r>
        <w:t xml:space="preserve">.</w:t>
      </w:r>
    </w:p>
    <w:p>
      <w:pPr>
        <w:pStyle w:val="Heading2"/>
        <w:spacing w:before="170" w:after="130"/>
        <w:keepNext/>
      </w:pPr>
      <w:r>
        <w:t xml:space="preserve">5.2. Chuẩn hóa và sử dụng</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Thông tin</w:t>
            </w:r>
          </w:p>
        </w:tc>
        <w:tc>
          <w:tcPr>
            <w:tcW w:w="3146" w:type="dxa"/>
            <w:shd w:fill="EDF1F4"/>
          </w:tcPr>
          <w:p>
            <w:pPr>
              <w:pStyle w:val="TableText"/>
              <w:spacing w:before="0" w:after="0"/>
            </w:pPr>
            <w:r>
              <w:rPr>
                <w:b/>
              </w:rPr>
              <w:t xml:space="preserve">Cột CIF</w:t>
            </w:r>
          </w:p>
        </w:tc>
        <w:tc>
          <w:tcPr>
            <w:tcW w:w="3148" w:type="dxa"/>
            <w:shd w:fill="EDF1F4"/>
          </w:tcPr>
          <w:p>
            <w:pPr>
              <w:pStyle w:val="TableText"/>
              <w:spacing w:before="0" w:after="0"/>
            </w:pPr>
            <w:r>
              <w:rPr>
                <w:b/>
              </w:rPr>
              <w:t xml:space="preserve">Xử lý</w:t>
            </w:r>
          </w:p>
        </w:tc>
      </w:tr>
      <w:tr>
        <w:trPr>
          <w:cantSplit/>
        </w:trPr>
        <w:tc>
          <w:tcPr>
            <w:tcW w:w="3146" w:type="dxa"/>
          </w:tcPr>
          <w:p>
            <w:pPr>
              <w:pStyle w:val="TableText"/>
              <w:spacing w:before="0" w:after="0"/>
            </w:pPr>
            <w:r>
              <w:t xml:space="preserve">Mã CIF đầy đủ</w:t>
            </w:r>
          </w:p>
        </w:tc>
        <w:tc>
          <w:tcPr>
            <w:tcW w:w="3146" w:type="dxa"/>
          </w:tcPr>
          <w:p>
            <w:pPr>
              <w:pStyle w:val="TableText"/>
              <w:spacing w:before="0" w:after="0"/>
            </w:pPr>
            <w:r>
              <w:rPr>
                <w:rFonts w:ascii="Consolas" w:hAnsi="Consolas"/>
                <w:color w:val="8A1538"/>
                <w:sz w:val="18"/>
              </w:rPr>
              <w:t xml:space="preserve">custno</w:t>
            </w:r>
          </w:p>
        </w:tc>
        <w:tc>
          <w:tcPr>
            <w:tcW w:w="3148" w:type="dxa"/>
          </w:tcPr>
          <w:p>
            <w:pPr>
              <w:pStyle w:val="TableText"/>
              <w:spacing w:before="0" w:after="0"/>
            </w:pPr>
            <w:r>
              <w:t xml:space="preserve">Đúng 13 chữ số; bốn số đầu là CN, chín số sau là mã KH lõi</w:t>
            </w:r>
          </w:p>
        </w:tc>
      </w:tr>
      <w:tr>
        <w:trPr>
          <w:cantSplit/>
        </w:trPr>
        <w:tc>
          <w:tcPr>
            <w:tcW w:w="3146" w:type="dxa"/>
            <w:shd w:fill="F8FAFB"/>
          </w:tcPr>
          <w:p>
            <w:pPr>
              <w:pStyle w:val="TableText"/>
              <w:spacing w:before="0" w:after="0"/>
            </w:pPr>
            <w:r>
              <w:t xml:space="preserve">Tên KH</w:t>
            </w:r>
          </w:p>
        </w:tc>
        <w:tc>
          <w:tcPr>
            <w:tcW w:w="3146" w:type="dxa"/>
            <w:shd w:fill="F8FAFB"/>
          </w:tcPr>
          <w:p>
            <w:pPr>
              <w:pStyle w:val="TableText"/>
              <w:spacing w:before="0" w:after="0"/>
            </w:pPr>
            <w:r>
              <w:rPr>
                <w:rFonts w:ascii="Consolas" w:hAnsi="Consolas"/>
                <w:color w:val="8A1538"/>
                <w:sz w:val="18"/>
              </w:rPr>
              <w:t xml:space="preserve">nmloc</w:t>
            </w:r>
            <w:r>
              <w:t xml:space="preserve"> (fallback </w:t>
            </w:r>
            <w:r>
              <w:rPr>
                <w:rFonts w:ascii="Consolas" w:hAnsi="Consolas"/>
                <w:color w:val="8A1538"/>
                <w:sz w:val="18"/>
              </w:rPr>
              <w:t xml:space="preserve">nm</w:t>
            </w:r>
            <w:r>
              <w:t xml:space="preserve">)</w:t>
            </w:r>
          </w:p>
        </w:tc>
        <w:tc>
          <w:tcPr>
            <w:tcW w:w="3148" w:type="dxa"/>
            <w:shd w:fill="F8FAFB"/>
          </w:tcPr>
          <w:p>
            <w:pPr>
              <w:pStyle w:val="TableText"/>
              <w:spacing w:before="0" w:after="0"/>
            </w:pPr>
            <w:r>
              <w:t xml:space="preserve">Trim; lưu cả giá trị nguồn</w:t>
            </w:r>
          </w:p>
        </w:tc>
      </w:tr>
      <w:tr>
        <w:trPr>
          <w:cantSplit/>
        </w:trPr>
        <w:tc>
          <w:tcPr>
            <w:tcW w:w="3146" w:type="dxa"/>
          </w:tcPr>
          <w:p>
            <w:pPr>
              <w:pStyle w:val="TableText"/>
              <w:spacing w:before="0" w:after="0"/>
            </w:pPr>
            <w:r>
              <w:t xml:space="preserve">Tên chủ doanh nghiệp</w:t>
            </w:r>
          </w:p>
        </w:tc>
        <w:tc>
          <w:tcPr>
            <w:tcW w:w="3146" w:type="dxa"/>
          </w:tcPr>
          <w:p>
            <w:pPr>
              <w:pStyle w:val="TableText"/>
              <w:spacing w:before="0" w:after="0"/>
            </w:pPr>
            <w:r>
              <w:rPr>
                <w:rFonts w:ascii="Consolas" w:hAnsi="Consolas"/>
                <w:color w:val="8A1538"/>
                <w:sz w:val="18"/>
              </w:rPr>
              <w:t xml:space="preserve">GD_TEN</w:t>
            </w:r>
            <w:r>
              <w:t xml:space="preserve"> nếu có</w:t>
            </w:r>
          </w:p>
        </w:tc>
        <w:tc>
          <w:tcPr>
            <w:tcW w:w="3148" w:type="dxa"/>
          </w:tcPr>
          <w:p>
            <w:pPr>
              <w:pStyle w:val="TableText"/>
              <w:spacing w:before="0" w:after="0"/>
            </w:pPr>
            <w:r>
              <w:t xml:space="preserve">Dùng cho tổ chức</w:t>
            </w:r>
          </w:p>
        </w:tc>
      </w:tr>
      <w:tr>
        <w:trPr>
          <w:cantSplit/>
        </w:trPr>
        <w:tc>
          <w:tcPr>
            <w:tcW w:w="3146" w:type="dxa"/>
            <w:shd w:fill="F8FAFB"/>
          </w:tcPr>
          <w:p>
            <w:pPr>
              <w:pStyle w:val="TableText"/>
              <w:spacing w:before="0" w:after="0"/>
            </w:pPr>
            <w:r>
              <w:t xml:space="preserve">Loại KH</w:t>
            </w:r>
          </w:p>
        </w:tc>
        <w:tc>
          <w:tcPr>
            <w:tcW w:w="3146" w:type="dxa"/>
            <w:shd w:fill="F8FAFB"/>
          </w:tcPr>
          <w:p>
            <w:pPr>
              <w:pStyle w:val="TableText"/>
              <w:spacing w:before="0" w:after="0"/>
            </w:pPr>
            <w:r>
              <w:rPr>
                <w:rFonts w:ascii="Consolas" w:hAnsi="Consolas"/>
                <w:color w:val="8A1538"/>
                <w:sz w:val="18"/>
              </w:rPr>
              <w:t xml:space="preserve">custtpcd</w:t>
            </w:r>
            <w:r>
              <w:t xml:space="preserve">, </w:t>
            </w:r>
            <w:r>
              <w:rPr>
                <w:rFonts w:ascii="Consolas" w:hAnsi="Consolas"/>
                <w:color w:val="8A1538"/>
                <w:sz w:val="18"/>
              </w:rPr>
              <w:t xml:space="preserve">custdtltpcd</w:t>
            </w:r>
          </w:p>
        </w:tc>
        <w:tc>
          <w:tcPr>
            <w:tcW w:w="3148" w:type="dxa"/>
            <w:shd w:fill="F8FAFB"/>
          </w:tcPr>
          <w:p>
            <w:pPr>
              <w:pStyle w:val="TableText"/>
              <w:spacing w:before="0" w:after="0"/>
            </w:pPr>
            <w:r>
              <w:t xml:space="preserve">Giữ mã; diễn giải bằng danh mục</w:t>
            </w:r>
          </w:p>
        </w:tc>
      </w:tr>
      <w:tr>
        <w:trPr>
          <w:cantSplit/>
        </w:trPr>
        <w:tc>
          <w:tcPr>
            <w:tcW w:w="3146" w:type="dxa"/>
          </w:tcPr>
          <w:p>
            <w:pPr>
              <w:pStyle w:val="TableText"/>
              <w:spacing w:before="0" w:after="0"/>
            </w:pPr>
            <w:r>
              <w:t xml:space="preserve">CCCD/ĐKKD</w:t>
            </w:r>
          </w:p>
        </w:tc>
        <w:tc>
          <w:tcPr>
            <w:tcW w:w="3146" w:type="dxa"/>
          </w:tcPr>
          <w:p>
            <w:pPr>
              <w:pStyle w:val="TableText"/>
              <w:spacing w:before="0" w:after="0"/>
            </w:pPr>
            <w:r>
              <w:rPr>
                <w:rFonts w:ascii="Consolas" w:hAnsi="Consolas"/>
                <w:color w:val="8A1538"/>
                <w:sz w:val="18"/>
              </w:rPr>
              <w:t xml:space="preserve">regno</w:t>
            </w:r>
          </w:p>
        </w:tc>
        <w:tc>
          <w:tcPr>
            <w:tcW w:w="3148" w:type="dxa"/>
          </w:tcPr>
          <w:p>
            <w:pPr>
              <w:pStyle w:val="TableText"/>
              <w:spacing w:before="0" w:after="0"/>
            </w:pPr>
            <w:r>
              <w:t xml:space="preserve">Bỏ khoảng trắng; giữ dạng text</w:t>
            </w:r>
          </w:p>
        </w:tc>
      </w:tr>
      <w:tr>
        <w:trPr>
          <w:cantSplit/>
        </w:trPr>
        <w:tc>
          <w:tcPr>
            <w:tcW w:w="3146" w:type="dxa"/>
            <w:shd w:fill="F8FAFB"/>
          </w:tcPr>
          <w:p>
            <w:pPr>
              <w:pStyle w:val="TableText"/>
              <w:spacing w:before="0" w:after="0"/>
            </w:pPr>
            <w:r>
              <w:t xml:space="preserve">Mã số thuế</w:t>
            </w:r>
          </w:p>
        </w:tc>
        <w:tc>
          <w:tcPr>
            <w:tcW w:w="3146" w:type="dxa"/>
            <w:shd w:fill="F8FAFB"/>
          </w:tcPr>
          <w:p>
            <w:pPr>
              <w:pStyle w:val="TableText"/>
              <w:spacing w:before="0" w:after="0"/>
            </w:pPr>
            <w:r>
              <w:rPr>
                <w:rFonts w:ascii="Consolas" w:hAnsi="Consolas"/>
                <w:color w:val="8A1538"/>
                <w:sz w:val="18"/>
              </w:rPr>
              <w:t xml:space="preserve">taxno</w:t>
            </w:r>
          </w:p>
        </w:tc>
        <w:tc>
          <w:tcPr>
            <w:tcW w:w="3148" w:type="dxa"/>
            <w:shd w:fill="F8FAFB"/>
          </w:tcPr>
          <w:p>
            <w:pPr>
              <w:pStyle w:val="TableText"/>
              <w:spacing w:before="0" w:after="0"/>
            </w:pPr>
            <w:r>
              <w:t xml:space="preserve">Giữ nguyên text, kể cả dấu </w:t>
            </w:r>
            <w:r>
              <w:rPr>
                <w:rFonts w:ascii="Consolas" w:hAnsi="Consolas"/>
                <w:color w:val="8A1538"/>
                <w:sz w:val="18"/>
              </w:rPr>
              <w:t xml:space="preserve">-</w:t>
            </w:r>
          </w:p>
        </w:tc>
      </w:tr>
      <w:tr>
        <w:trPr>
          <w:cantSplit/>
        </w:trPr>
        <w:tc>
          <w:tcPr>
            <w:tcW w:w="3146" w:type="dxa"/>
          </w:tcPr>
          <w:p>
            <w:pPr>
              <w:pStyle w:val="TableText"/>
              <w:spacing w:before="0" w:after="0"/>
            </w:pPr>
            <w:r>
              <w:t xml:space="preserve">Địa chỉ</w:t>
            </w:r>
          </w:p>
        </w:tc>
        <w:tc>
          <w:tcPr>
            <w:tcW w:w="3146" w:type="dxa"/>
          </w:tcPr>
          <w:p>
            <w:pPr>
              <w:pStyle w:val="TableText"/>
              <w:spacing w:before="0" w:after="0"/>
            </w:pPr>
            <w:r>
              <w:rPr>
                <w:rFonts w:ascii="Consolas" w:hAnsi="Consolas"/>
                <w:color w:val="8A1538"/>
                <w:sz w:val="18"/>
              </w:rPr>
              <w:t xml:space="preserve">addr1loc</w:t>
            </w:r>
            <w:r>
              <w:t xml:space="preserve">, </w:t>
            </w:r>
            <w:r>
              <w:rPr>
                <w:rFonts w:ascii="Consolas" w:hAnsi="Consolas"/>
                <w:color w:val="8A1538"/>
                <w:sz w:val="18"/>
              </w:rPr>
              <w:t xml:space="preserve">addr2loc</w:t>
            </w:r>
            <w:r>
              <w:t xml:space="preserve">, </w:t>
            </w:r>
            <w:r>
              <w:rPr>
                <w:rFonts w:ascii="Consolas" w:hAnsi="Consolas"/>
                <w:color w:val="8A1538"/>
                <w:sz w:val="18"/>
              </w:rPr>
              <w:t xml:space="preserve">addr3loc</w:t>
            </w:r>
          </w:p>
        </w:tc>
        <w:tc>
          <w:tcPr>
            <w:tcW w:w="3148" w:type="dxa"/>
          </w:tcPr>
          <w:p>
            <w:pPr>
              <w:pStyle w:val="TableText"/>
              <w:spacing w:before="0" w:after="0"/>
            </w:pPr>
            <w:r>
              <w:t xml:space="preserve">Bỏ rỗng và ghép bằng </w:t>
            </w:r>
            <w:r>
              <w:rPr>
                <w:rFonts w:ascii="Consolas" w:hAnsi="Consolas"/>
                <w:color w:val="8A1538"/>
                <w:sz w:val="18"/>
              </w:rPr>
              <w:t xml:space="preserve">, </w:t>
            </w:r>
          </w:p>
        </w:tc>
      </w:tr>
      <w:tr>
        <w:trPr>
          <w:cantSplit/>
        </w:trPr>
        <w:tc>
          <w:tcPr>
            <w:tcW w:w="3146" w:type="dxa"/>
            <w:shd w:fill="F8FAFB"/>
          </w:tcPr>
          <w:p>
            <w:pPr>
              <w:pStyle w:val="TableText"/>
              <w:spacing w:before="0" w:after="0"/>
            </w:pPr>
            <w:r>
              <w:t xml:space="preserve">Điện thoại</w:t>
            </w:r>
          </w:p>
        </w:tc>
        <w:tc>
          <w:tcPr>
            <w:tcW w:w="3146" w:type="dxa"/>
            <w:shd w:fill="F8FAFB"/>
          </w:tcPr>
          <w:p>
            <w:pPr>
              <w:pStyle w:val="TableText"/>
              <w:spacing w:before="0" w:after="0"/>
            </w:pPr>
            <w:r>
              <w:t xml:space="preserve">ưu tiên </w:t>
            </w:r>
            <w:r>
              <w:rPr>
                <w:rFonts w:ascii="Consolas" w:hAnsi="Consolas"/>
                <w:color w:val="8A1538"/>
                <w:sz w:val="18"/>
              </w:rPr>
              <w:t xml:space="preserve">name_4</w:t>
            </w:r>
            <w:r>
              <w:t xml:space="preserve">, sau đó các cột </w:t>
            </w:r>
            <w:r>
              <w:rPr>
                <w:rFonts w:ascii="Consolas" w:hAnsi="Consolas"/>
                <w:color w:val="8A1538"/>
                <w:sz w:val="18"/>
              </w:rPr>
              <w:t xml:space="preserve">telno*</w:t>
            </w:r>
          </w:p>
        </w:tc>
        <w:tc>
          <w:tcPr>
            <w:tcW w:w="3148" w:type="dxa"/>
            <w:shd w:fill="F8FAFB"/>
          </w:tcPr>
          <w:p>
            <w:pPr>
              <w:pStyle w:val="TableText"/>
              <w:spacing w:before="0" w:after="0"/>
            </w:pPr>
            <w:r>
              <w:t xml:space="preserve">Ghép/chuẩn hóa text</w:t>
            </w:r>
          </w:p>
        </w:tc>
      </w:tr>
      <w:tr>
        <w:trPr>
          <w:cantSplit/>
        </w:trPr>
        <w:tc>
          <w:tcPr>
            <w:tcW w:w="3146" w:type="dxa"/>
          </w:tcPr>
          <w:p>
            <w:pPr>
              <w:pStyle w:val="TableText"/>
              <w:spacing w:before="0" w:after="0"/>
            </w:pPr>
            <w:r>
              <w:t xml:space="preserve">Ngày thành lập</w:t>
            </w:r>
          </w:p>
        </w:tc>
        <w:tc>
          <w:tcPr>
            <w:tcW w:w="3146" w:type="dxa"/>
          </w:tcPr>
          <w:p>
            <w:pPr>
              <w:pStyle w:val="TableText"/>
              <w:spacing w:before="0" w:after="0"/>
            </w:pPr>
            <w:r>
              <w:rPr>
                <w:rFonts w:ascii="Consolas" w:hAnsi="Consolas"/>
                <w:color w:val="8A1538"/>
                <w:sz w:val="18"/>
              </w:rPr>
              <w:t xml:space="preserve">issuedt4</w:t>
            </w:r>
          </w:p>
        </w:tc>
        <w:tc>
          <w:tcPr>
            <w:tcW w:w="3148" w:type="dxa"/>
          </w:tcPr>
          <w:p>
            <w:pPr>
              <w:pStyle w:val="TableText"/>
              <w:spacing w:before="0" w:after="0"/>
            </w:pPr>
            <w:r>
              <w:rPr>
                <w:rFonts w:ascii="Consolas" w:hAnsi="Consolas"/>
                <w:color w:val="8A1538"/>
                <w:sz w:val="18"/>
              </w:rPr>
              <w:t xml:space="preserve">yyyymmdd</w:t>
            </w:r>
            <w:r>
              <w:t xml:space="preserve"> → kiểu ngày</w:t>
            </w:r>
          </w:p>
        </w:tc>
      </w:tr>
      <w:tr>
        <w:trPr>
          <w:cantSplit/>
        </w:trPr>
        <w:tc>
          <w:tcPr>
            <w:tcW w:w="3146" w:type="dxa"/>
            <w:shd w:fill="F8FAFB"/>
          </w:tcPr>
          <w:p>
            <w:pPr>
              <w:pStyle w:val="TableText"/>
              <w:spacing w:before="0" w:after="0"/>
            </w:pPr>
            <w:r>
              <w:t xml:space="preserve">Giới tính</w:t>
            </w:r>
          </w:p>
        </w:tc>
        <w:tc>
          <w:tcPr>
            <w:tcW w:w="3146" w:type="dxa"/>
            <w:shd w:fill="F8FAFB"/>
          </w:tcPr>
          <w:p>
            <w:pPr>
              <w:pStyle w:val="TableText"/>
              <w:spacing w:before="0" w:after="0"/>
            </w:pPr>
            <w:r>
              <w:rPr>
                <w:rFonts w:ascii="Consolas" w:hAnsi="Consolas"/>
                <w:color w:val="8A1538"/>
                <w:sz w:val="18"/>
              </w:rPr>
              <w:t xml:space="preserve">name_3</w:t>
            </w:r>
          </w:p>
        </w:tc>
        <w:tc>
          <w:tcPr>
            <w:tcW w:w="3148" w:type="dxa"/>
            <w:shd w:fill="F8FAFB"/>
          </w:tcPr>
          <w:p>
            <w:pPr>
              <w:pStyle w:val="TableText"/>
              <w:spacing w:before="0" w:after="0"/>
            </w:pPr>
            <w:r>
              <w:t xml:space="preserve">Chỉ áp dụng KH cá nhân</w:t>
            </w:r>
          </w:p>
        </w:tc>
      </w:tr>
      <w:tr>
        <w:trPr>
          <w:cantSplit/>
        </w:trPr>
        <w:tc>
          <w:tcPr>
            <w:tcW w:w="3146" w:type="dxa"/>
          </w:tcPr>
          <w:p>
            <w:pPr>
              <w:pStyle w:val="TableText"/>
              <w:spacing w:before="0" w:after="0"/>
            </w:pPr>
            <w:r>
              <w:t xml:space="preserve">Ngày sinh</w:t>
            </w:r>
          </w:p>
        </w:tc>
        <w:tc>
          <w:tcPr>
            <w:tcW w:w="3146" w:type="dxa"/>
          </w:tcPr>
          <w:p>
            <w:pPr>
              <w:pStyle w:val="TableText"/>
              <w:spacing w:before="0" w:after="0"/>
            </w:pPr>
            <w:r>
              <w:rPr>
                <w:rFonts w:ascii="Consolas" w:hAnsi="Consolas"/>
                <w:color w:val="8A1538"/>
                <w:sz w:val="18"/>
              </w:rPr>
              <w:t xml:space="preserve">name_1</w:t>
            </w:r>
            <w:r>
              <w:t xml:space="preserve"> hoặc </w:t>
            </w:r>
            <w:r>
              <w:rPr>
                <w:rFonts w:ascii="Consolas" w:hAnsi="Consolas"/>
                <w:color w:val="8A1538"/>
                <w:sz w:val="18"/>
              </w:rPr>
              <w:t xml:space="preserve">GD_NGAYSINH</w:t>
            </w:r>
            <w:r>
              <w:t xml:space="preserve"> theo loại KH</w:t>
            </w:r>
          </w:p>
        </w:tc>
        <w:tc>
          <w:tcPr>
            <w:tcW w:w="3148" w:type="dxa"/>
          </w:tcPr>
          <w:p>
            <w:pPr>
              <w:pStyle w:val="TableText"/>
              <w:spacing w:before="0" w:after="0"/>
            </w:pPr>
            <w:r>
              <w:t xml:space="preserve">Chuẩn hóa kiểu ngày</w:t>
            </w:r>
          </w:p>
        </w:tc>
      </w:tr>
      <w:tr>
        <w:trPr>
          <w:cantSplit/>
        </w:trPr>
        <w:tc>
          <w:tcPr>
            <w:tcW w:w="3146" w:type="dxa"/>
            <w:shd w:fill="F8FAFB"/>
          </w:tcPr>
          <w:p>
            <w:pPr>
              <w:pStyle w:val="TableText"/>
              <w:spacing w:before="0" w:after="0"/>
            </w:pPr>
            <w:r>
              <w:t xml:space="preserve">Nghề nghiệp/ngành nghề</w:t>
            </w:r>
          </w:p>
        </w:tc>
        <w:tc>
          <w:tcPr>
            <w:tcW w:w="3146" w:type="dxa"/>
            <w:shd w:fill="F8FAFB"/>
          </w:tcPr>
          <w:p>
            <w:pPr>
              <w:pStyle w:val="TableText"/>
              <w:spacing w:before="0" w:after="0"/>
            </w:pPr>
            <w:r>
              <w:rPr>
                <w:rFonts w:ascii="Consolas" w:hAnsi="Consolas"/>
                <w:color w:val="8A1538"/>
                <w:sz w:val="18"/>
              </w:rPr>
              <w:t xml:space="preserve">profnm</w:t>
            </w:r>
          </w:p>
        </w:tc>
        <w:tc>
          <w:tcPr>
            <w:tcW w:w="3148" w:type="dxa"/>
            <w:shd w:fill="F8FAFB"/>
          </w:tcPr>
          <w:p>
            <w:pPr>
              <w:pStyle w:val="TableText"/>
              <w:spacing w:before="0" w:after="0"/>
            </w:pPr>
            <w:r>
              <w:t xml:space="preserve">Trim</w:t>
            </w:r>
          </w:p>
        </w:tc>
      </w:tr>
      <w:tr>
        <w:trPr>
          <w:cantSplit/>
        </w:trPr>
        <w:tc>
          <w:tcPr>
            <w:tcW w:w="3146" w:type="dxa"/>
          </w:tcPr>
          <w:p>
            <w:pPr>
              <w:pStyle w:val="TableText"/>
              <w:spacing w:before="0" w:after="0"/>
            </w:pPr>
            <w:r>
              <w:t xml:space="preserve">Trạng thái</w:t>
            </w:r>
          </w:p>
        </w:tc>
        <w:tc>
          <w:tcPr>
            <w:tcW w:w="3146" w:type="dxa"/>
          </w:tcPr>
          <w:p>
            <w:pPr>
              <w:pStyle w:val="TableText"/>
              <w:spacing w:before="0" w:after="0"/>
            </w:pPr>
            <w:r>
              <w:rPr>
                <w:rFonts w:ascii="Consolas" w:hAnsi="Consolas"/>
                <w:color w:val="8A1538"/>
                <w:sz w:val="18"/>
              </w:rPr>
              <w:t xml:space="preserve">stscd</w:t>
            </w:r>
          </w:p>
        </w:tc>
        <w:tc>
          <w:tcPr>
            <w:tcW w:w="3148" w:type="dxa"/>
          </w:tcPr>
          <w:p>
            <w:pPr>
              <w:pStyle w:val="TableText"/>
              <w:spacing w:before="0" w:after="0"/>
            </w:pPr>
            <w:r>
              <w:t xml:space="preserve">Mapping active/inactive/invalid/unverified/unknown</w:t>
            </w:r>
          </w:p>
        </w:tc>
      </w:tr>
    </w:tbl>
    <w:p>
      <w:pPr>
        <w:pStyle w:val="Heading2"/>
        <w:spacing w:before="170" w:after="130"/>
        <w:keepNext/>
      </w:pPr>
      <w:r>
        <w:t xml:space="preserve">5.3. Trùng lặp và xung đột</w:t>
      </w:r>
    </w:p>
    <w:p>
      <w:pPr>
        <w:pStyle w:val="ListText"/>
        <w:spacing w:before="0" w:after="70"/>
        <w:ind w:left="360"/>
      </w:pPr>
      <w:r>
        <w:t xml:space="preserve">• </w:t>
      </w:r>
      <w:r>
        <w:rPr>
          <w:rFonts w:ascii="Consolas" w:hAnsi="Consolas"/>
          <w:color w:val="8A1538"/>
          <w:sz w:val="18"/>
        </w:rPr>
        <w:t xml:space="preserve">CUSTNO</w:t>
      </w:r>
      <w:r>
        <w:t xml:space="preserve"> trùng trong cùng file: giữ bản đầu, các bản sau bỏ qua và ghi warning.</w:t>
      </w:r>
    </w:p>
    <w:p>
      <w:pPr>
        <w:pStyle w:val="ListText"/>
        <w:spacing w:before="0" w:after="70"/>
        <w:ind w:left="360"/>
      </w:pPr>
      <w:r>
        <w:t xml:space="preserve">• </w:t>
      </w:r>
      <w:r>
        <w:rPr>
          <w:rFonts w:ascii="Consolas" w:hAnsi="Consolas"/>
          <w:color w:val="8A1538"/>
          <w:sz w:val="18"/>
        </w:rPr>
        <w:t xml:space="preserve">CUSTNO</w:t>
      </w:r>
      <w:r>
        <w:t xml:space="preserve"> đã tồn tại nhưng nguồn mới thay đổi: lưu source record/xung đột để người có quyền rà soát; không tự ghi đè master.</w:t>
      </w:r>
    </w:p>
    <w:p>
      <w:pPr>
        <w:pStyle w:val="ListText"/>
        <w:spacing w:before="0" w:after="70"/>
        <w:ind w:left="360"/>
      </w:pPr>
      <w:r>
        <w:t xml:space="preserve">• Trùng </w:t>
      </w:r>
      <w:r>
        <w:rPr>
          <w:rFonts w:ascii="Consolas" w:hAnsi="Consolas"/>
          <w:color w:val="8A1538"/>
          <w:sz w:val="18"/>
        </w:rPr>
        <w:t xml:space="preserve">regno</w:t>
      </w:r>
      <w:r>
        <w:t xml:space="preserve"> giữa nhiều KH lõi: tạo xung đột định danh.</w:t>
      </w:r>
    </w:p>
    <w:p>
      <w:pPr>
        <w:pStyle w:val="ListText"/>
        <w:spacing w:before="0" w:after="70"/>
        <w:ind w:left="360"/>
      </w:pPr>
      <w:r>
        <w:t xml:space="preserve">• Quyết định ghi đè phải lưu người thực hiện, thời gian, giá trị cũ/mới và nguồn.</w:t>
      </w:r>
    </w:p>
    <w:p>
      <w:pPr>
        <w:pStyle w:val="Heading1"/>
        <w:spacing w:before="280" w:after="130"/>
        <w:keepNext/>
      </w:pPr>
      <w:r>
        <w:t xml:space="preserve">6. DP01 – tiền gửi và tỷ giá hỗ trợ</w:t>
      </w:r>
    </w:p>
    <w:p>
      <w:pPr>
        <w:pStyle w:val="Normal"/>
        <w:spacing w:before="0" w:after="120"/>
      </w:pPr>
      <w:r>
        <w:rPr>
          <w:b/>
        </w:rPr>
        <w:t xml:space="preserve">Cột yêu cầu:</w:t>
      </w:r>
      <w:r>
        <w:t xml:space="preserve"> </w:t>
      </w:r>
      <w:r>
        <w:rPr>
          <w:rFonts w:ascii="Consolas" w:hAnsi="Consolas"/>
          <w:color w:val="8A1538"/>
          <w:sz w:val="18"/>
        </w:rPr>
        <w:t xml:space="preserve">MA_CN</w:t>
      </w:r>
      <w:r>
        <w:t xml:space="preserve">, </w:t>
      </w:r>
      <w:r>
        <w:rPr>
          <w:rFonts w:ascii="Consolas" w:hAnsi="Consolas"/>
          <w:color w:val="8A1538"/>
          <w:sz w:val="18"/>
        </w:rPr>
        <w:t xml:space="preserve">MA_KH</w:t>
      </w:r>
      <w:r>
        <w:t xml:space="preserve">, </w:t>
      </w:r>
      <w:r>
        <w:rPr>
          <w:rFonts w:ascii="Consolas" w:hAnsi="Consolas"/>
          <w:color w:val="8A1538"/>
          <w:sz w:val="18"/>
        </w:rPr>
        <w:t xml:space="preserve">TEN_KH</w:t>
      </w:r>
      <w:r>
        <w:t xml:space="preserve">, </w:t>
      </w:r>
      <w:r>
        <w:rPr>
          <w:rFonts w:ascii="Consolas" w:hAnsi="Consolas"/>
          <w:color w:val="8A1538"/>
          <w:sz w:val="18"/>
        </w:rPr>
        <w:t xml:space="preserve">DP_TYPE_NAME</w:t>
      </w:r>
      <w:r>
        <w:t xml:space="preserve">, </w:t>
      </w:r>
      <w:r>
        <w:rPr>
          <w:rFonts w:ascii="Consolas" w:hAnsi="Consolas"/>
          <w:color w:val="8A1538"/>
          <w:sz w:val="18"/>
        </w:rPr>
        <w:t xml:space="preserve">CCY</w:t>
      </w:r>
      <w:r>
        <w:t xml:space="preserve">, </w:t>
      </w:r>
      <w:r>
        <w:rPr>
          <w:rFonts w:ascii="Consolas" w:hAnsi="Consolas"/>
          <w:color w:val="8A1538"/>
          <w:sz w:val="18"/>
        </w:rPr>
        <w:t xml:space="preserve">CURRENT_BALANCE</w:t>
      </w:r>
      <w:r>
        <w:t xml:space="preserve">, </w:t>
      </w:r>
      <w:r>
        <w:rPr>
          <w:rFonts w:ascii="Consolas" w:hAnsi="Consolas"/>
          <w:color w:val="8A1538"/>
          <w:sz w:val="18"/>
        </w:rPr>
        <w:t xml:space="preserve">SO_TAI_KHOAN</w:t>
      </w:r>
      <w:r>
        <w:t xml:space="preserve">, </w:t>
      </w:r>
      <w:r>
        <w:rPr>
          <w:rFonts w:ascii="Consolas" w:hAnsi="Consolas"/>
          <w:color w:val="8A1538"/>
          <w:sz w:val="18"/>
        </w:rPr>
        <w:t xml:space="preserve">OPENING_DATE</w:t>
      </w:r>
      <w:r>
        <w:t xml:space="preserve">, </w:t>
      </w:r>
      <w:r>
        <w:rPr>
          <w:rFonts w:ascii="Consolas" w:hAnsi="Consolas"/>
          <w:color w:val="8A1538"/>
          <w:sz w:val="18"/>
        </w:rPr>
        <w:t xml:space="preserve">MATURITY_DATE</w:t>
      </w:r>
      <w:r>
        <w:t xml:space="preserve">, </w:t>
      </w:r>
      <w:r>
        <w:rPr>
          <w:rFonts w:ascii="Consolas" w:hAnsi="Consolas"/>
          <w:color w:val="8A1538"/>
          <w:sz w:val="18"/>
        </w:rPr>
        <w:t xml:space="preserve">MONTH_TERM</w:t>
      </w:r>
      <w:r>
        <w:t xml:space="preserve">, </w:t>
      </w:r>
      <w:r>
        <w:rPr>
          <w:rFonts w:ascii="Consolas" w:hAnsi="Consolas"/>
          <w:color w:val="8A1538"/>
          <w:sz w:val="18"/>
        </w:rPr>
        <w:t xml:space="preserve">MA_PGD</w:t>
      </w:r>
      <w:r>
        <w:t xml:space="preserve">, </w:t>
      </w:r>
      <w:r>
        <w:rPr>
          <w:rFonts w:ascii="Consolas" w:hAnsi="Consolas"/>
          <w:color w:val="8A1538"/>
          <w:sz w:val="18"/>
        </w:rPr>
        <w:t xml:space="preserve">TEN_PGD</w:t>
      </w:r>
      <w:r>
        <w:t xml:space="preserve">, </w:t>
      </w:r>
      <w:r>
        <w:rPr>
          <w:rFonts w:ascii="Consolas" w:hAnsi="Consolas"/>
          <w:color w:val="8A1538"/>
          <w:sz w:val="18"/>
        </w:rPr>
        <w:t xml:space="preserve">DP_TYPE_CODE</w:t>
      </w:r>
      <w:r>
        <w:t xml:space="preserve">, </w:t>
      </w:r>
      <w:r>
        <w:rPr>
          <w:rFonts w:ascii="Consolas" w:hAnsi="Consolas"/>
          <w:color w:val="8A1538"/>
          <w:sz w:val="18"/>
        </w:rPr>
        <w:t xml:space="preserve">CUST_TYPE</w:t>
      </w:r>
      <w:r>
        <w:t xml:space="preserve">, </w:t>
      </w:r>
      <w:r>
        <w:rPr>
          <w:rFonts w:ascii="Consolas" w:hAnsi="Consolas"/>
          <w:color w:val="8A1538"/>
          <w:sz w:val="18"/>
        </w:rPr>
        <w:t xml:space="preserve">CUST_TYPE_NAME</w:t>
      </w:r>
      <w:r>
        <w:t xml:space="preserve">, </w:t>
      </w:r>
      <w:r>
        <w:rPr>
          <w:rFonts w:ascii="Consolas" w:hAnsi="Consolas"/>
          <w:color w:val="8A1538"/>
          <w:sz w:val="18"/>
        </w:rPr>
        <w:t xml:space="preserve">ID_NUMBER</w:t>
      </w:r>
      <w:r>
        <w:t xml:space="preserve">, </w:t>
      </w:r>
      <w:r>
        <w:rPr>
          <w:rFonts w:ascii="Consolas" w:hAnsi="Consolas"/>
          <w:color w:val="8A1538"/>
          <w:sz w:val="18"/>
        </w:rPr>
        <w:t xml:space="preserve">SEX_TYPE</w:t>
      </w:r>
      <w:r>
        <w:t xml:space="preserve">, </w:t>
      </w:r>
      <w:r>
        <w:rPr>
          <w:rFonts w:ascii="Consolas" w:hAnsi="Consolas"/>
          <w:color w:val="8A1538"/>
          <w:sz w:val="18"/>
        </w:rPr>
        <w:t xml:space="preserve">BIRTH_DATE</w:t>
      </w:r>
      <w:r>
        <w:t xml:space="preserve">, </w:t>
      </w:r>
      <w:r>
        <w:rPr>
          <w:rFonts w:ascii="Consolas" w:hAnsi="Consolas"/>
          <w:color w:val="8A1538"/>
          <w:sz w:val="18"/>
        </w:rPr>
        <w:t xml:space="preserve">TELEPHONE</w:t>
      </w:r>
      <w:r>
        <w:t xml:space="preserve">, </w:t>
      </w:r>
      <w:r>
        <w:rPr>
          <w:rFonts w:ascii="Consolas" w:hAnsi="Consolas"/>
          <w:color w:val="8A1538"/>
          <w:sz w:val="18"/>
        </w:rPr>
        <w:t xml:space="preserve">DRAMT</w:t>
      </w:r>
      <w:r>
        <w:t xml:space="preserve">, </w:t>
      </w:r>
      <w:r>
        <w:rPr>
          <w:rFonts w:ascii="Consolas" w:hAnsi="Consolas"/>
          <w:color w:val="8A1538"/>
          <w:sz w:val="18"/>
        </w:rPr>
        <w:t xml:space="preserve">CRAMT</w:t>
      </w:r>
      <w:r>
        <w:t xml:space="preserve">, </w:t>
      </w:r>
      <w:r>
        <w:rPr>
          <w:rFonts w:ascii="Consolas" w:hAnsi="Consolas"/>
          <w:color w:val="8A1538"/>
          <w:sz w:val="18"/>
        </w:rPr>
        <w:t xml:space="preserve">EMPLOYEE_NUMBER</w:t>
      </w:r>
      <w:r>
        <w:t xml:space="preserve">, </w:t>
      </w:r>
      <w:r>
        <w:rPr>
          <w:rFonts w:ascii="Consolas" w:hAnsi="Consolas"/>
          <w:color w:val="8A1538"/>
          <w:sz w:val="18"/>
        </w:rPr>
        <w:t xml:space="preserve">EMPLOYEE_NAME</w:t>
      </w:r>
      <w:r>
        <w:t xml:space="preserve">, </w:t>
      </w:r>
      <w:r>
        <w:rPr>
          <w:rFonts w:ascii="Consolas" w:hAnsi="Consolas"/>
          <w:color w:val="8A1538"/>
          <w:sz w:val="18"/>
        </w:rPr>
        <w:t xml:space="preserve">TYGIA</w:t>
      </w:r>
      <w:r>
        <w:t xml:space="preserve">.</w:t>
      </w:r>
    </w:p>
    <w:p>
      <w:pPr>
        <w:pStyle w:val="Normal"/>
        <w:spacing w:before="0" w:after="120"/>
      </w:pPr>
      <w:r>
        <w:rPr>
          <w:b/>
        </w:rPr>
        <w:t xml:space="preserve">Khai thác chính:</w:t>
      </w:r>
    </w:p>
    <w:p>
      <w:pPr>
        <w:pStyle w:val="ListText"/>
        <w:spacing w:before="0" w:after="70"/>
        <w:ind w:left="360"/>
      </w:pPr>
      <w:r>
        <w:t xml:space="preserve">• Tài khoản tiền gửi, loại tiền gửi, kỳ hạn, ngày mở/đến hạn và số dư hiện tại.</w:t>
      </w:r>
    </w:p>
    <w:p>
      <w:pPr>
        <w:pStyle w:val="ListText"/>
        <w:spacing w:before="0" w:after="70"/>
        <w:ind w:left="360"/>
      </w:pPr>
      <w:r>
        <w:t xml:space="preserve">• Tỷ giá theo </w:t>
      </w:r>
      <w:r>
        <w:rPr>
          <w:rFonts w:ascii="Consolas" w:hAnsi="Consolas"/>
          <w:color w:val="8A1538"/>
          <w:sz w:val="18"/>
        </w:rPr>
        <w:t xml:space="preserve">CCY</w:t>
      </w:r>
      <w:r>
        <w:t xml:space="preserve"> phục vụ quy đổi nguồn khác.</w:t>
      </w:r>
    </w:p>
    <w:p>
      <w:pPr>
        <w:pStyle w:val="ListText"/>
        <w:spacing w:before="0" w:after="70"/>
        <w:ind w:left="360"/>
      </w:pPr>
      <w:r>
        <w:t xml:space="preserve">• Tài khoản thanh toán dùng để đối chiếu Bill Payment.</w:t>
      </w:r>
    </w:p>
    <w:p>
      <w:pPr>
        <w:pStyle w:val="ListText"/>
        <w:spacing w:before="0" w:after="70"/>
        <w:ind w:left="360"/>
      </w:pPr>
      <w:r>
        <w:t xml:space="preserve">• </w:t>
      </w:r>
      <w:r>
        <w:rPr>
          <w:rFonts w:ascii="Consolas" w:hAnsi="Consolas"/>
          <w:color w:val="8A1538"/>
          <w:sz w:val="18"/>
        </w:rPr>
        <w:t xml:space="preserve">CUST_TYPE = 570</w:t>
      </w:r>
      <w:r>
        <w:t xml:space="preserve"> dùng nhận diện tài khoản hộ kinh doanh theo cấu hình hiện hành.</w:t>
      </w:r>
    </w:p>
    <w:p>
      <w:pPr>
        <w:pStyle w:val="ListText"/>
        <w:spacing w:before="0" w:after="70"/>
        <w:ind w:left="360"/>
      </w:pPr>
      <w:r>
        <w:t xml:space="preserve">• CBQL từ </w:t>
      </w:r>
      <w:r>
        <w:rPr>
          <w:rFonts w:ascii="Consolas" w:hAnsi="Consolas"/>
          <w:color w:val="8A1538"/>
          <w:sz w:val="18"/>
        </w:rPr>
        <w:t xml:space="preserve">EMPLOYEE_NUMBER</w:t>
      </w:r>
      <w:r>
        <w:t xml:space="preserve"> chỉ là nguồn ưu tiên sau user gắn KH, BC06 và LN01.</w:t>
      </w:r>
    </w:p>
    <w:p>
      <w:pPr>
        <w:pStyle w:val="Normal"/>
        <w:spacing w:before="0" w:after="120"/>
      </w:pPr>
      <w:r>
        <w:rPr>
          <w:b/>
        </w:rPr>
        <w:t xml:space="preserve">Kiểm soát:</w:t>
      </w:r>
      <w:r>
        <w:t xml:space="preserve"> </w:t>
      </w:r>
      <w:r>
        <w:rPr>
          <w:rFonts w:ascii="Consolas" w:hAnsi="Consolas"/>
          <w:color w:val="8A1538"/>
          <w:sz w:val="18"/>
        </w:rPr>
        <w:t xml:space="preserve">CURRENT_BALANCE &lt; 0</w:t>
      </w:r>
      <w:r>
        <w:t xml:space="preserve"> không cộng vào nguồn vốn huy động; tài khoản/số tiền phải phân nhóm theo trạng thái, kỳ hạn và loại tiền.</w:t>
      </w:r>
    </w:p>
    <w:p>
      <w:pPr>
        <w:pStyle w:val="Heading1"/>
        <w:spacing w:before="280" w:after="130"/>
        <w:keepNext/>
      </w:pPr>
      <w:r>
        <w:t xml:space="preserve">7. LN01 – tiền vay và dự phòng chung</w:t>
      </w:r>
    </w:p>
    <w:p>
      <w:pPr>
        <w:pStyle w:val="Normal"/>
        <w:spacing w:before="0" w:after="120"/>
      </w:pPr>
      <w:r>
        <w:rPr>
          <w:b/>
        </w:rPr>
        <w:t xml:space="preserve">Cột yêu cầu:</w:t>
      </w:r>
      <w:r>
        <w:t xml:space="preserve"> </w:t>
      </w:r>
      <w:r>
        <w:rPr>
          <w:rFonts w:ascii="Consolas" w:hAnsi="Consolas"/>
          <w:color w:val="8A1538"/>
          <w:sz w:val="18"/>
        </w:rPr>
        <w:t xml:space="preserve">BRCD</w:t>
      </w:r>
      <w:r>
        <w:t xml:space="preserve">, </w:t>
      </w:r>
      <w:r>
        <w:rPr>
          <w:rFonts w:ascii="Consolas" w:hAnsi="Consolas"/>
          <w:color w:val="8A1538"/>
          <w:sz w:val="18"/>
        </w:rPr>
        <w:t xml:space="preserve">CUSTSEQ</w:t>
      </w:r>
      <w:r>
        <w:t xml:space="preserve">, </w:t>
      </w:r>
      <w:r>
        <w:rPr>
          <w:rFonts w:ascii="Consolas" w:hAnsi="Consolas"/>
          <w:color w:val="8A1538"/>
          <w:sz w:val="18"/>
        </w:rPr>
        <w:t xml:space="preserve">CUSTNM</w:t>
      </w:r>
      <w:r>
        <w:t xml:space="preserve">, </w:t>
      </w:r>
      <w:r>
        <w:rPr>
          <w:rFonts w:ascii="Consolas" w:hAnsi="Consolas"/>
          <w:color w:val="8A1538"/>
          <w:sz w:val="18"/>
        </w:rPr>
        <w:t xml:space="preserve">CCY</w:t>
      </w:r>
      <w:r>
        <w:t xml:space="preserve">, </w:t>
      </w:r>
      <w:r>
        <w:rPr>
          <w:rFonts w:ascii="Consolas" w:hAnsi="Consolas"/>
          <w:color w:val="8A1538"/>
          <w:sz w:val="18"/>
        </w:rPr>
        <w:t xml:space="preserve">DU_NO</w:t>
      </w:r>
      <w:r>
        <w:t xml:space="preserve">, </w:t>
      </w:r>
      <w:r>
        <w:rPr>
          <w:rFonts w:ascii="Consolas" w:hAnsi="Consolas"/>
          <w:color w:val="8A1538"/>
          <w:sz w:val="18"/>
        </w:rPr>
        <w:t xml:space="preserve">DSBSSEQ</w:t>
      </w:r>
      <w:r>
        <w:t xml:space="preserve">, </w:t>
      </w:r>
      <w:r>
        <w:rPr>
          <w:rFonts w:ascii="Consolas" w:hAnsi="Consolas"/>
          <w:color w:val="8A1538"/>
          <w:sz w:val="18"/>
        </w:rPr>
        <w:t xml:space="preserve">TRANSACTION_DATE</w:t>
      </w:r>
      <w:r>
        <w:t xml:space="preserve">, </w:t>
      </w:r>
      <w:r>
        <w:rPr>
          <w:rFonts w:ascii="Consolas" w:hAnsi="Consolas"/>
          <w:color w:val="8A1538"/>
          <w:sz w:val="18"/>
        </w:rPr>
        <w:t xml:space="preserve">INTEREST_RATE</w:t>
      </w:r>
      <w:r>
        <w:t xml:space="preserve">, </w:t>
      </w:r>
      <w:r>
        <w:rPr>
          <w:rFonts w:ascii="Consolas" w:hAnsi="Consolas"/>
          <w:color w:val="8A1538"/>
          <w:sz w:val="18"/>
        </w:rPr>
        <w:t xml:space="preserve">APPRSEQ</w:t>
      </w:r>
      <w:r>
        <w:t xml:space="preserve">, </w:t>
      </w:r>
      <w:r>
        <w:rPr>
          <w:rFonts w:ascii="Consolas" w:hAnsi="Consolas"/>
          <w:color w:val="8A1538"/>
          <w:sz w:val="18"/>
        </w:rPr>
        <w:t xml:space="preserve">LOAN_TYPE</w:t>
      </w:r>
      <w:r>
        <w:t xml:space="preserve">, </w:t>
      </w:r>
      <w:r>
        <w:rPr>
          <w:rFonts w:ascii="Consolas" w:hAnsi="Consolas"/>
          <w:color w:val="8A1538"/>
          <w:sz w:val="18"/>
        </w:rPr>
        <w:t xml:space="preserve">OFFICER_ID</w:t>
      </w:r>
      <w:r>
        <w:t xml:space="preserve">, </w:t>
      </w:r>
      <w:r>
        <w:rPr>
          <w:rFonts w:ascii="Consolas" w:hAnsi="Consolas"/>
          <w:color w:val="8A1538"/>
          <w:sz w:val="18"/>
        </w:rPr>
        <w:t xml:space="preserve">OFFICER_NAME</w:t>
      </w:r>
      <w:r>
        <w:t xml:space="preserve">, </w:t>
      </w:r>
      <w:r>
        <w:rPr>
          <w:rFonts w:ascii="Consolas" w:hAnsi="Consolas"/>
          <w:color w:val="8A1538"/>
          <w:sz w:val="18"/>
        </w:rPr>
        <w:t xml:space="preserve">TRCTCD</w:t>
      </w:r>
      <w:r>
        <w:t xml:space="preserve">, </w:t>
      </w:r>
      <w:r>
        <w:rPr>
          <w:rFonts w:ascii="Consolas" w:hAnsi="Consolas"/>
          <w:color w:val="8A1538"/>
          <w:sz w:val="18"/>
        </w:rPr>
        <w:t xml:space="preserve">TRCTNM</w:t>
      </w:r>
      <w:r>
        <w:t xml:space="preserve">, </w:t>
      </w:r>
      <w:r>
        <w:rPr>
          <w:rFonts w:ascii="Consolas" w:hAnsi="Consolas"/>
          <w:color w:val="8A1538"/>
          <w:sz w:val="18"/>
        </w:rPr>
        <w:t xml:space="preserve">ACCRUAL_AMOUNT</w:t>
      </w:r>
      <w:r>
        <w:t xml:space="preserve">, </w:t>
      </w:r>
      <w:r>
        <w:rPr>
          <w:rFonts w:ascii="Consolas" w:hAnsi="Consolas"/>
          <w:color w:val="8A1538"/>
          <w:sz w:val="18"/>
        </w:rPr>
        <w:t xml:space="preserve">ACCRUAL_AMOUNT_END_OF_MONTH</w:t>
      </w:r>
      <w:r>
        <w:t xml:space="preserve">, </w:t>
      </w:r>
      <w:r>
        <w:rPr>
          <w:rFonts w:ascii="Consolas" w:hAnsi="Consolas"/>
          <w:color w:val="8A1538"/>
          <w:sz w:val="18"/>
        </w:rPr>
        <w:t xml:space="preserve">TY_GIA</w:t>
      </w:r>
      <w:r>
        <w:t xml:space="preserve">, </w:t>
      </w:r>
      <w:r>
        <w:rPr>
          <w:rFonts w:ascii="Consolas" w:hAnsi="Consolas"/>
          <w:color w:val="8A1538"/>
          <w:sz w:val="18"/>
        </w:rPr>
        <w:t xml:space="preserve">OFFICER_IPCAS</w:t>
      </w:r>
      <w:r>
        <w:t xml:space="preserve">.</w:t>
      </w:r>
    </w:p>
    <w:p>
      <w:pPr>
        <w:pStyle w:val="Normal"/>
        <w:spacing w:before="0" w:after="120"/>
      </w:pPr>
      <w:r>
        <w:rPr>
          <w:b/>
        </w:rPr>
        <w:t xml:space="preserve">Khai thác chính:</w:t>
      </w:r>
      <w:r>
        <w:t xml:space="preserve"> dư nợ cuối kỳ, khoản/LDS tham chiếu, nhóm nợ nếu file có trường mở rộng, lãi suất và CBTD.</w:t>
      </w:r>
    </w:p>
    <w:p>
      <w:pPr>
        <w:pStyle w:val="Normal"/>
        <w:spacing w:before="0" w:after="120"/>
      </w:pPr>
      <w:r>
        <w:rPr>
          <w:b/>
        </w:rPr>
        <w:t xml:space="preserve">DPRR chung:</w:t>
      </w:r>
    </w:p>
    <w:p>
      <w:pPr>
        <w:pStyle w:val="Code"/>
        <w:spacing w:before="0" w:after="0"/>
      </w:pPr>
      <w:r>
        <w:rPr>
          <w:rFonts w:ascii="Consolas" w:hAnsi="Consolas"/>
          <w:color w:val="8A1538"/>
          <w:sz w:val="18"/>
        </w:rPr>
        <w:t xml:space="preserve">DPRR_CHUNG_LK = SUM(DU_NO của nhóm nợ 1–4) × 0,75%</w:t>
      </w:r>
    </w:p>
    <w:p>
      <w:pPr>
        <w:pStyle w:val="Code"/>
        <w:spacing w:before="0" w:after="0"/>
      </w:pPr>
      <w:r>
        <w:rPr>
          <w:rFonts w:ascii="Consolas" w:hAnsi="Consolas"/>
          <w:color w:val="8A1538"/>
          <w:sz w:val="18"/>
        </w:rPr>
        <w:t xml:space="preserve">DPRR_CHUNG_TT = DPRR_CHUNG_LK kỳ này − DPRR_CHUNG_LK kỳ trước</w:t>
      </w:r>
    </w:p>
    <w:p>
      <w:pPr>
        <w:pStyle w:val="Normal"/>
        <w:spacing w:before="0" w:after="60"/>
      </w:pPr>
    </w:p>
    <w:p>
      <w:pPr>
        <w:pStyle w:val="Normal"/>
        <w:spacing w:before="0" w:after="120"/>
      </w:pPr>
      <w:r>
        <w:t xml:space="preserve">Tính trước theo KH lõi–chi nhánh rồi mới cộng lên hồ sơ toàn bộ quan hệ. Giá trị tháng âm nghĩa là mức lũy kế giảm so với kỳ trước, không mặc nhiên là lỗi.</w:t>
      </w:r>
    </w:p>
    <w:p>
      <w:pPr>
        <w:pStyle w:val="Heading1"/>
        <w:spacing w:before="280" w:after="130"/>
        <w:keepNext/>
      </w:pPr>
      <w:r>
        <w:t xml:space="preserve">8. PF10 – chi tiết LDS và cơ cấu dư nợ</w:t>
      </w:r>
    </w:p>
    <w:p>
      <w:pPr>
        <w:pStyle w:val="Normal"/>
        <w:spacing w:before="0" w:after="120"/>
      </w:pPr>
      <w:r>
        <w:rPr>
          <w:b/>
        </w:rPr>
        <w:t xml:space="preserve">Cột yêu cầu:</w:t>
      </w:r>
      <w:r>
        <w:t xml:space="preserve"> </w:t>
      </w:r>
      <w:r>
        <w:rPr>
          <w:rFonts w:ascii="Consolas" w:hAnsi="Consolas"/>
          <w:color w:val="8A1538"/>
          <w:sz w:val="18"/>
        </w:rPr>
        <w:t xml:space="preserve">TRDATE</w:t>
      </w:r>
      <w:r>
        <w:t xml:space="preserve">, </w:t>
      </w:r>
      <w:r>
        <w:rPr>
          <w:rFonts w:ascii="Consolas" w:hAnsi="Consolas"/>
          <w:color w:val="8A1538"/>
          <w:sz w:val="18"/>
        </w:rPr>
        <w:t xml:space="preserve">TRBRCD</w:t>
      </w:r>
      <w:r>
        <w:t xml:space="preserve">, </w:t>
      </w:r>
      <w:r>
        <w:rPr>
          <w:rFonts w:ascii="Consolas" w:hAnsi="Consolas"/>
          <w:color w:val="8A1538"/>
          <w:sz w:val="18"/>
        </w:rPr>
        <w:t xml:space="preserve">ACCTNO</w:t>
      </w:r>
      <w:r>
        <w:t xml:space="preserve">, </w:t>
      </w:r>
      <w:r>
        <w:rPr>
          <w:rFonts w:ascii="Consolas" w:hAnsi="Consolas"/>
          <w:color w:val="8A1538"/>
          <w:sz w:val="18"/>
        </w:rPr>
        <w:t xml:space="preserve">CUSTSEQ</w:t>
      </w:r>
      <w:r>
        <w:t xml:space="preserve">, </w:t>
      </w:r>
      <w:r>
        <w:rPr>
          <w:rFonts w:ascii="Consolas" w:hAnsi="Consolas"/>
          <w:color w:val="8A1538"/>
          <w:sz w:val="18"/>
        </w:rPr>
        <w:t xml:space="preserve">CUSTNAME</w:t>
      </w:r>
      <w:r>
        <w:t xml:space="preserve">, </w:t>
      </w:r>
      <w:r>
        <w:rPr>
          <w:rFonts w:ascii="Consolas" w:hAnsi="Consolas"/>
          <w:color w:val="8A1538"/>
          <w:sz w:val="18"/>
        </w:rPr>
        <w:t xml:space="preserve">LNTYPE</w:t>
      </w:r>
      <w:r>
        <w:t xml:space="preserve">, </w:t>
      </w:r>
      <w:r>
        <w:rPr>
          <w:rFonts w:ascii="Consolas" w:hAnsi="Consolas"/>
          <w:color w:val="8A1538"/>
          <w:sz w:val="18"/>
        </w:rPr>
        <w:t xml:space="preserve">BSACCTCD</w:t>
      </w:r>
      <w:r>
        <w:t xml:space="preserve">, </w:t>
      </w:r>
      <w:r>
        <w:rPr>
          <w:rFonts w:ascii="Consolas" w:hAnsi="Consolas"/>
          <w:color w:val="8A1538"/>
          <w:sz w:val="18"/>
        </w:rPr>
        <w:t xml:space="preserve">AVGBAL</w:t>
      </w:r>
      <w:r>
        <w:t xml:space="preserve">, </w:t>
      </w:r>
      <w:r>
        <w:rPr>
          <w:rFonts w:ascii="Consolas" w:hAnsi="Consolas"/>
          <w:color w:val="8A1538"/>
          <w:sz w:val="18"/>
        </w:rPr>
        <w:t xml:space="preserve">EOMBAL</w:t>
      </w:r>
      <w:r>
        <w:t xml:space="preserve">, </w:t>
      </w:r>
      <w:r>
        <w:rPr>
          <w:rFonts w:ascii="Consolas" w:hAnsi="Consolas"/>
          <w:color w:val="8A1538"/>
          <w:sz w:val="18"/>
        </w:rPr>
        <w:t xml:space="preserve">MONTERM</w:t>
      </w:r>
      <w:r>
        <w:t xml:space="preserve">, </w:t>
      </w:r>
      <w:r>
        <w:rPr>
          <w:rFonts w:ascii="Consolas" w:hAnsi="Consolas"/>
          <w:color w:val="8A1538"/>
          <w:sz w:val="18"/>
        </w:rPr>
        <w:t xml:space="preserve">OPNDT</w:t>
      </w:r>
      <w:r>
        <w:t xml:space="preserve">, </w:t>
      </w:r>
      <w:r>
        <w:rPr>
          <w:rFonts w:ascii="Consolas" w:hAnsi="Consolas"/>
          <w:color w:val="8A1538"/>
          <w:sz w:val="18"/>
        </w:rPr>
        <w:t xml:space="preserve">MATDT</w:t>
      </w:r>
      <w:r>
        <w:t xml:space="preserve">, </w:t>
      </w:r>
      <w:r>
        <w:rPr>
          <w:rFonts w:ascii="Consolas" w:hAnsi="Consolas"/>
          <w:color w:val="8A1538"/>
          <w:sz w:val="18"/>
        </w:rPr>
        <w:t xml:space="preserve">CLSDT</w:t>
      </w:r>
      <w:r>
        <w:t xml:space="preserve">, </w:t>
      </w:r>
      <w:r>
        <w:rPr>
          <w:rFonts w:ascii="Consolas" w:hAnsi="Consolas"/>
          <w:color w:val="8A1538"/>
          <w:sz w:val="18"/>
        </w:rPr>
        <w:t xml:space="preserve">CONTRATE</w:t>
      </w:r>
      <w:r>
        <w:t xml:space="preserve">, </w:t>
      </w:r>
      <w:r>
        <w:rPr>
          <w:rFonts w:ascii="Consolas" w:hAnsi="Consolas"/>
          <w:color w:val="8A1538"/>
          <w:sz w:val="18"/>
        </w:rPr>
        <w:t xml:space="preserve">MMTOTINT</w:t>
      </w:r>
      <w:r>
        <w:t xml:space="preserve">, </w:t>
      </w:r>
      <w:r>
        <w:rPr>
          <w:rFonts w:ascii="Consolas" w:hAnsi="Consolas"/>
          <w:color w:val="8A1538"/>
          <w:sz w:val="18"/>
        </w:rPr>
        <w:t xml:space="preserve">BVCORRINT</w:t>
      </w:r>
      <w:r>
        <w:t xml:space="preserve">, </w:t>
      </w:r>
      <w:r>
        <w:rPr>
          <w:rFonts w:ascii="Consolas" w:hAnsi="Consolas"/>
          <w:color w:val="8A1538"/>
          <w:sz w:val="18"/>
        </w:rPr>
        <w:t xml:space="preserve">ACCRUALS</w:t>
      </w:r>
      <w:r>
        <w:t xml:space="preserve">, </w:t>
      </w:r>
      <w:r>
        <w:rPr>
          <w:rFonts w:ascii="Consolas" w:hAnsi="Consolas"/>
          <w:color w:val="8A1538"/>
          <w:sz w:val="18"/>
        </w:rPr>
        <w:t xml:space="preserve">INTEREST</w:t>
      </w:r>
      <w:r>
        <w:t xml:space="preserve">, </w:t>
      </w:r>
      <w:r>
        <w:rPr>
          <w:rFonts w:ascii="Consolas" w:hAnsi="Consolas"/>
          <w:color w:val="8A1538"/>
          <w:sz w:val="18"/>
        </w:rPr>
        <w:t xml:space="preserve">RATIO</w:t>
      </w:r>
      <w:r>
        <w:t xml:space="preserve">, </w:t>
      </w:r>
      <w:r>
        <w:rPr>
          <w:rFonts w:ascii="Consolas" w:hAnsi="Consolas"/>
          <w:color w:val="8A1538"/>
          <w:sz w:val="18"/>
        </w:rPr>
        <w:t xml:space="preserve">CCY</w:t>
      </w:r>
      <w:r>
        <w:t xml:space="preserve">.</w:t>
      </w:r>
    </w:p>
    <w:p>
      <w:pPr>
        <w:pStyle w:val="Normal"/>
        <w:spacing w:before="0" w:after="120"/>
      </w:pPr>
      <w:r>
        <w:t xml:space="preserve">Chuẩn hóa </w:t>
      </w:r>
      <w:r>
        <w:rPr>
          <w:rFonts w:ascii="Consolas" w:hAnsi="Consolas"/>
          <w:color w:val="8A1538"/>
          <w:sz w:val="18"/>
        </w:rPr>
        <w:t xml:space="preserve">CUSTSEQ</w:t>
      </w:r>
      <w:r>
        <w:t xml:space="preserve"> bằng cách bỏ dấu </w:t>
      </w:r>
      <w:r>
        <w:rPr>
          <w:rFonts w:ascii="Consolas" w:hAnsi="Consolas"/>
          <w:color w:val="8A1538"/>
          <w:sz w:val="18"/>
        </w:rPr>
        <w:t xml:space="preserve">'</w:t>
      </w:r>
      <w:r>
        <w:t xml:space="preserve"> và trim. </w:t>
      </w:r>
      <w:r>
        <w:rPr>
          <w:rFonts w:ascii="Consolas" w:hAnsi="Consolas"/>
          <w:color w:val="8A1538"/>
          <w:sz w:val="18"/>
        </w:rPr>
        <w:t xml:space="preserve">TRBRCD + CUSTSEQ</w:t>
      </w:r>
      <w:r>
        <w:t xml:space="preserve"> là mã quan hệ chi nhánh; </w:t>
      </w:r>
      <w:r>
        <w:rPr>
          <w:rFonts w:ascii="Consolas" w:hAnsi="Consolas"/>
          <w:color w:val="8A1538"/>
          <w:sz w:val="18"/>
        </w:rPr>
        <w:t xml:space="preserve">CUSTSEQ</w:t>
      </w:r>
      <w:r>
        <w:t xml:space="preserve"> là mã lõi dùng ghép CIF.</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`LNTYPE`</w:t>
            </w:r>
          </w:p>
        </w:tc>
        <w:tc>
          <w:tcPr>
            <w:tcW w:w="4720" w:type="dxa"/>
            <w:shd w:fill="EDF1F4"/>
          </w:tcPr>
          <w:p>
            <w:pPr>
              <w:pStyle w:val="TableText"/>
              <w:spacing w:before="0" w:after="0"/>
            </w:pPr>
            <w:r>
              <w:rPr>
                <w:b/>
              </w:rPr>
              <w:t xml:space="preserve">Nhóm</w:t>
            </w:r>
          </w:p>
        </w:tc>
      </w:tr>
      <w:tr>
        <w:trPr>
          <w:cantSplit/>
        </w:trPr>
        <w:tc>
          <w:tcPr>
            <w:tcW w:w="4720" w:type="dxa"/>
          </w:tcPr>
          <w:p>
            <w:pPr>
              <w:pStyle w:val="TableText"/>
              <w:spacing w:before="0" w:after="0"/>
            </w:pPr>
            <w:r>
              <w:rPr>
                <w:rFonts w:ascii="Consolas" w:hAnsi="Consolas"/>
                <w:color w:val="8A1538"/>
                <w:sz w:val="18"/>
              </w:rPr>
              <w:t xml:space="preserve">100</w:t>
            </w:r>
          </w:p>
        </w:tc>
        <w:tc>
          <w:tcPr>
            <w:tcW w:w="4720" w:type="dxa"/>
          </w:tcPr>
          <w:p>
            <w:pPr>
              <w:pStyle w:val="TableText"/>
              <w:spacing w:before="0" w:after="0"/>
            </w:pPr>
            <w:r>
              <w:t xml:space="preserve">Ngắn hạn</w:t>
            </w:r>
          </w:p>
        </w:tc>
      </w:tr>
      <w:tr>
        <w:trPr>
          <w:cantSplit/>
        </w:trPr>
        <w:tc>
          <w:tcPr>
            <w:tcW w:w="4720" w:type="dxa"/>
            <w:shd w:fill="F8FAFB"/>
          </w:tcPr>
          <w:p>
            <w:pPr>
              <w:pStyle w:val="TableText"/>
              <w:spacing w:before="0" w:after="0"/>
            </w:pPr>
            <w:r>
              <w:rPr>
                <w:rFonts w:ascii="Consolas" w:hAnsi="Consolas"/>
                <w:color w:val="8A1538"/>
                <w:sz w:val="18"/>
              </w:rPr>
              <w:t xml:space="preserve">110</w:t>
            </w:r>
            <w:r>
              <w:t xml:space="preserve">, </w:t>
            </w:r>
            <w:r>
              <w:rPr>
                <w:rFonts w:ascii="Consolas" w:hAnsi="Consolas"/>
                <w:color w:val="8A1538"/>
                <w:sz w:val="18"/>
              </w:rPr>
              <w:t xml:space="preserve">120</w:t>
            </w:r>
          </w:p>
        </w:tc>
        <w:tc>
          <w:tcPr>
            <w:tcW w:w="4720" w:type="dxa"/>
            <w:shd w:fill="F8FAFB"/>
          </w:tcPr>
          <w:p>
            <w:pPr>
              <w:pStyle w:val="TableText"/>
              <w:spacing w:before="0" w:after="0"/>
            </w:pPr>
            <w:r>
              <w:t xml:space="preserve">Trung/dài hạn</w:t>
            </w:r>
          </w:p>
        </w:tc>
      </w:tr>
      <w:tr>
        <w:trPr>
          <w:cantSplit/>
        </w:trPr>
        <w:tc>
          <w:tcPr>
            <w:tcW w:w="4720" w:type="dxa"/>
          </w:tcPr>
          <w:p>
            <w:pPr>
              <w:pStyle w:val="TableText"/>
              <w:spacing w:before="0" w:after="0"/>
            </w:pPr>
            <w:r>
              <w:rPr>
                <w:rFonts w:ascii="Consolas" w:hAnsi="Consolas"/>
                <w:color w:val="8A1538"/>
                <w:sz w:val="18"/>
              </w:rPr>
              <w:t xml:space="preserve">241</w:t>
            </w:r>
          </w:p>
        </w:tc>
        <w:tc>
          <w:tcPr>
            <w:tcW w:w="4720" w:type="dxa"/>
          </w:tcPr>
          <w:p>
            <w:pPr>
              <w:pStyle w:val="TableText"/>
              <w:spacing w:before="0" w:after="0"/>
            </w:pPr>
            <w:r>
              <w:t xml:space="preserve">Thấu chi</w:t>
            </w:r>
          </w:p>
        </w:tc>
      </w:tr>
    </w:tbl>
    <w:p>
      <w:pPr>
        <w:pStyle w:val="Normal"/>
        <w:spacing w:before="0" w:after="120"/>
      </w:pPr>
      <w:r>
        <w:t xml:space="preserve">Chỉ tiêu:</w:t>
      </w:r>
    </w:p>
    <w:p>
      <w:pPr>
        <w:pStyle w:val="Code"/>
        <w:spacing w:before="0" w:after="0"/>
      </w:pPr>
      <w:r>
        <w:rPr>
          <w:rFonts w:ascii="Consolas" w:hAnsi="Consolas"/>
          <w:color w:val="8A1538"/>
          <w:sz w:val="18"/>
        </w:rPr>
        <w:t xml:space="preserve">Dư nợ cuối kỳ theo loại = SUM(EOMBAL × tỷ giá)</w:t>
      </w:r>
    </w:p>
    <w:p>
      <w:pPr>
        <w:pStyle w:val="Code"/>
        <w:spacing w:before="0" w:after="0"/>
      </w:pPr>
      <w:r>
        <w:rPr>
          <w:rFonts w:ascii="Consolas" w:hAnsi="Consolas"/>
          <w:color w:val="8A1538"/>
          <w:sz w:val="18"/>
        </w:rPr>
        <w:t xml:space="preserve">Dư nợ bình quân theo loại = SUM(AVGBAL × tỷ giá)</w:t>
      </w:r>
    </w:p>
    <w:p>
      <w:pPr>
        <w:pStyle w:val="Normal"/>
        <w:spacing w:before="0" w:after="60"/>
      </w:pPr>
    </w:p>
    <w:p>
      <w:pPr>
        <w:pStyle w:val="Normal"/>
        <w:spacing w:before="0" w:after="120"/>
      </w:pPr>
      <w:r>
        <w:t xml:space="preserve">PF10 dùng phân rã loại vay/LDS; tổng dư nợ chính đối chiếu LN01. Không cộng LN01 và PF10 với nhau.</w:t>
      </w:r>
    </w:p>
    <w:p>
      <w:pPr>
        <w:pStyle w:val="Heading1"/>
        <w:spacing w:before="280" w:after="130"/>
        <w:keepNext/>
      </w:pPr>
      <w:r>
        <w:t xml:space="preserve">9. PF14 – số dư cuối kỳ và bình quân</w:t>
      </w:r>
    </w:p>
    <w:p>
      <w:pPr>
        <w:pStyle w:val="Normal"/>
        <w:spacing w:before="0" w:after="120"/>
      </w:pPr>
      <w:r>
        <w:rPr>
          <w:b/>
        </w:rPr>
        <w:t xml:space="preserve">Cột yêu cầu:</w:t>
      </w:r>
      <w:r>
        <w:t xml:space="preserve"> </w:t>
      </w:r>
      <w:r>
        <w:rPr>
          <w:rFonts w:ascii="Consolas" w:hAnsi="Consolas"/>
          <w:color w:val="8A1538"/>
          <w:sz w:val="18"/>
        </w:rPr>
        <w:t xml:space="preserve">TRBRCD</w:t>
      </w:r>
      <w:r>
        <w:t xml:space="preserve">, </w:t>
      </w:r>
      <w:r>
        <w:rPr>
          <w:rFonts w:ascii="Consolas" w:hAnsi="Consolas"/>
          <w:color w:val="8A1538"/>
          <w:sz w:val="18"/>
        </w:rPr>
        <w:t xml:space="preserve">PRODUCTCODE</w:t>
      </w:r>
      <w:r>
        <w:t xml:space="preserve">, </w:t>
      </w:r>
      <w:r>
        <w:rPr>
          <w:rFonts w:ascii="Consolas" w:hAnsi="Consolas"/>
          <w:color w:val="8A1538"/>
          <w:sz w:val="18"/>
        </w:rPr>
        <w:t xml:space="preserve">ACCOUNTNO</w:t>
      </w:r>
      <w:r>
        <w:t xml:space="preserve">, </w:t>
      </w:r>
      <w:r>
        <w:rPr>
          <w:rFonts w:ascii="Consolas" w:hAnsi="Consolas"/>
          <w:color w:val="8A1538"/>
          <w:sz w:val="18"/>
        </w:rPr>
        <w:t xml:space="preserve">CUSTSEQ</w:t>
      </w:r>
      <w:r>
        <w:t xml:space="preserve">, </w:t>
      </w:r>
      <w:r>
        <w:rPr>
          <w:rFonts w:ascii="Consolas" w:hAnsi="Consolas"/>
          <w:color w:val="8A1538"/>
          <w:sz w:val="18"/>
        </w:rPr>
        <w:t xml:space="preserve">CUSTNAME</w:t>
      </w:r>
      <w:r>
        <w:t xml:space="preserve">, </w:t>
      </w:r>
      <w:r>
        <w:rPr>
          <w:rFonts w:ascii="Consolas" w:hAnsi="Consolas"/>
          <w:color w:val="8A1538"/>
          <w:sz w:val="18"/>
        </w:rPr>
        <w:t xml:space="preserve">AVERAGEBALANCE</w:t>
      </w:r>
      <w:r>
        <w:t xml:space="preserve">, </w:t>
      </w:r>
      <w:r>
        <w:rPr>
          <w:rFonts w:ascii="Consolas" w:hAnsi="Consolas"/>
          <w:color w:val="8A1538"/>
          <w:sz w:val="18"/>
        </w:rPr>
        <w:t xml:space="preserve">MONTHLYENDBALANCE</w:t>
      </w:r>
      <w:r>
        <w:t xml:space="preserve">, </w:t>
      </w:r>
      <w:r>
        <w:rPr>
          <w:rFonts w:ascii="Consolas" w:hAnsi="Consolas"/>
          <w:color w:val="8A1538"/>
          <w:sz w:val="18"/>
        </w:rPr>
        <w:t xml:space="preserve">OPERATIONALFUNDS</w:t>
      </w:r>
      <w:r>
        <w:t xml:space="preserve">, </w:t>
      </w:r>
      <w:r>
        <w:rPr>
          <w:rFonts w:ascii="Consolas" w:hAnsi="Consolas"/>
          <w:color w:val="8A1538"/>
          <w:sz w:val="18"/>
        </w:rPr>
        <w:t xml:space="preserve">MONTERM</w:t>
      </w:r>
      <w:r>
        <w:t xml:space="preserve">, </w:t>
      </w:r>
      <w:r>
        <w:rPr>
          <w:rFonts w:ascii="Consolas" w:hAnsi="Consolas"/>
          <w:color w:val="8A1538"/>
          <w:sz w:val="18"/>
        </w:rPr>
        <w:t xml:space="preserve">CCY</w:t>
      </w:r>
      <w:r>
        <w:t xml:space="preserve">.</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Nhóm</w:t>
            </w:r>
          </w:p>
        </w:tc>
        <w:tc>
          <w:tcPr>
            <w:tcW w:w="4720" w:type="dxa"/>
            <w:shd w:fill="EDF1F4"/>
          </w:tcPr>
          <w:p>
            <w:pPr>
              <w:pStyle w:val="TableText"/>
              <w:spacing w:before="0" w:after="0"/>
            </w:pPr>
            <w:r>
              <w:rPr>
                <w:b/>
              </w:rPr>
              <w:t xml:space="preserve">Điều kiện/công thức</w:t>
            </w:r>
          </w:p>
        </w:tc>
      </w:tr>
      <w:tr>
        <w:trPr>
          <w:cantSplit/>
        </w:trPr>
        <w:tc>
          <w:tcPr>
            <w:tcW w:w="4720" w:type="dxa"/>
          </w:tcPr>
          <w:p>
            <w:pPr>
              <w:pStyle w:val="TableText"/>
              <w:spacing w:before="0" w:after="0"/>
            </w:pPr>
            <w:r>
              <w:t xml:space="preserve">TG không kỳ hạn/TKTT</w:t>
            </w:r>
          </w:p>
        </w:tc>
        <w:tc>
          <w:tcPr>
            <w:tcW w:w="4720" w:type="dxa"/>
          </w:tcPr>
          <w:p>
            <w:pPr>
              <w:pStyle w:val="TableText"/>
              <w:spacing w:before="0" w:after="0"/>
            </w:pPr>
            <w:r>
              <w:rPr>
                <w:rFonts w:ascii="Consolas" w:hAnsi="Consolas"/>
                <w:color w:val="8A1538"/>
                <w:sz w:val="18"/>
              </w:rPr>
              <w:t xml:space="preserve">MONTERM = 0</w:t>
            </w:r>
          </w:p>
        </w:tc>
      </w:tr>
      <w:tr>
        <w:trPr>
          <w:cantSplit/>
        </w:trPr>
        <w:tc>
          <w:tcPr>
            <w:tcW w:w="4720" w:type="dxa"/>
            <w:shd w:fill="F8FAFB"/>
          </w:tcPr>
          <w:p>
            <w:pPr>
              <w:pStyle w:val="TableText"/>
              <w:spacing w:before="0" w:after="0"/>
            </w:pPr>
            <w:r>
              <w:t xml:space="preserve">TG có kỳ hạn</w:t>
            </w:r>
          </w:p>
        </w:tc>
        <w:tc>
          <w:tcPr>
            <w:tcW w:w="4720" w:type="dxa"/>
            <w:shd w:fill="F8FAFB"/>
          </w:tcPr>
          <w:p>
            <w:pPr>
              <w:pStyle w:val="TableText"/>
              <w:spacing w:before="0" w:after="0"/>
            </w:pPr>
            <w:r>
              <w:rPr>
                <w:rFonts w:ascii="Consolas" w:hAnsi="Consolas"/>
                <w:color w:val="8A1538"/>
                <w:sz w:val="18"/>
              </w:rPr>
              <w:t xml:space="preserve">MONTERM &gt; 0</w:t>
            </w:r>
          </w:p>
        </w:tc>
      </w:tr>
      <w:tr>
        <w:trPr>
          <w:cantSplit/>
        </w:trPr>
        <w:tc>
          <w:tcPr>
            <w:tcW w:w="4720" w:type="dxa"/>
          </w:tcPr>
          <w:p>
            <w:pPr>
              <w:pStyle w:val="TableText"/>
              <w:spacing w:before="0" w:after="0"/>
            </w:pPr>
            <w:r>
              <w:t xml:space="preserve">Số dư cuối kỳ</w:t>
            </w:r>
          </w:p>
        </w:tc>
        <w:tc>
          <w:tcPr>
            <w:tcW w:w="4720" w:type="dxa"/>
          </w:tcPr>
          <w:p>
            <w:pPr>
              <w:pStyle w:val="TableText"/>
              <w:spacing w:before="0" w:after="0"/>
            </w:pPr>
            <w:r>
              <w:rPr>
                <w:rFonts w:ascii="Consolas" w:hAnsi="Consolas"/>
                <w:color w:val="8A1538"/>
                <w:sz w:val="18"/>
              </w:rPr>
              <w:t xml:space="preserve">SUM(MONTHLYENDBALANCE × tỷ giá)</w:t>
            </w:r>
          </w:p>
        </w:tc>
      </w:tr>
      <w:tr>
        <w:trPr>
          <w:cantSplit/>
        </w:trPr>
        <w:tc>
          <w:tcPr>
            <w:tcW w:w="4720" w:type="dxa"/>
            <w:shd w:fill="F8FAFB"/>
          </w:tcPr>
          <w:p>
            <w:pPr>
              <w:pStyle w:val="TableText"/>
              <w:spacing w:before="0" w:after="0"/>
            </w:pPr>
            <w:r>
              <w:t xml:space="preserve">Số dư bình quân</w:t>
            </w:r>
          </w:p>
        </w:tc>
        <w:tc>
          <w:tcPr>
            <w:tcW w:w="4720" w:type="dxa"/>
            <w:shd w:fill="F8FAFB"/>
          </w:tcPr>
          <w:p>
            <w:pPr>
              <w:pStyle w:val="TableText"/>
              <w:spacing w:before="0" w:after="0"/>
            </w:pPr>
            <w:r>
              <w:rPr>
                <w:rFonts w:ascii="Consolas" w:hAnsi="Consolas"/>
                <w:color w:val="8A1538"/>
                <w:sz w:val="18"/>
              </w:rPr>
              <w:t xml:space="preserve">SUM(AVERAGEBALANCE × tỷ giá)</w:t>
            </w:r>
          </w:p>
        </w:tc>
      </w:tr>
    </w:tbl>
    <w:p>
      <w:pPr>
        <w:pStyle w:val="Normal"/>
        <w:spacing w:before="0" w:after="120"/>
      </w:pPr>
      <w:r>
        <w:rPr>
          <w:rFonts w:ascii="Consolas" w:hAnsi="Consolas"/>
          <w:color w:val="8A1538"/>
          <w:sz w:val="18"/>
        </w:rPr>
        <w:t xml:space="preserve">ACCOUNTNO</w:t>
      </w:r>
      <w:r>
        <w:t xml:space="preserve"> là số tài khoản/sổ của PF14; không tự coi mọi giá trị là tài khoản thanh toán nếu chưa xét kỳ hạn/sản phẩm.</w:t>
      </w:r>
    </w:p>
    <w:p>
      <w:pPr>
        <w:pStyle w:val="Heading1"/>
        <w:spacing w:before="280" w:after="130"/>
        <w:keepNext/>
      </w:pPr>
      <w:r>
        <w:t xml:space="preserve">10. CN05 – sản phẩm dịch vụ</w:t>
      </w:r>
    </w:p>
    <w:p>
      <w:pPr>
        <w:pStyle w:val="Normal"/>
        <w:spacing w:before="0" w:after="120"/>
      </w:pPr>
      <w:r>
        <w:rPr>
          <w:b/>
        </w:rPr>
        <w:t xml:space="preserve">Cột yêu cầu:</w:t>
      </w:r>
      <w:r>
        <w:t xml:space="preserve"> </w:t>
      </w:r>
      <w:r>
        <w:rPr>
          <w:rFonts w:ascii="Consolas" w:hAnsi="Consolas"/>
          <w:color w:val="8A1538"/>
          <w:sz w:val="18"/>
        </w:rPr>
        <w:t xml:space="preserve">MA_CN</w:t>
      </w:r>
      <w:r>
        <w:t xml:space="preserve">, </w:t>
      </w:r>
      <w:r>
        <w:rPr>
          <w:rFonts w:ascii="Consolas" w:hAnsi="Consolas"/>
          <w:color w:val="8A1538"/>
          <w:sz w:val="18"/>
        </w:rPr>
        <w:t xml:space="preserve">MA_KH</w:t>
      </w:r>
      <w:r>
        <w:t xml:space="preserve">, </w:t>
      </w:r>
      <w:r>
        <w:rPr>
          <w:rFonts w:ascii="Consolas" w:hAnsi="Consolas"/>
          <w:color w:val="8A1538"/>
          <w:sz w:val="18"/>
        </w:rPr>
        <w:t xml:space="preserve">TEN_KH</w:t>
      </w:r>
      <w:r>
        <w:t xml:space="preserve">, </w:t>
      </w:r>
      <w:r>
        <w:rPr>
          <w:rFonts w:ascii="Consolas" w:hAnsi="Consolas"/>
          <w:color w:val="8A1538"/>
          <w:sz w:val="18"/>
        </w:rPr>
        <w:t xml:space="preserve">TKTT_SO_TK</w:t>
      </w:r>
      <w:r>
        <w:t xml:space="preserve">, </w:t>
      </w:r>
      <w:r>
        <w:rPr>
          <w:rFonts w:ascii="Consolas" w:hAnsi="Consolas"/>
          <w:color w:val="8A1538"/>
          <w:sz w:val="18"/>
        </w:rPr>
        <w:t xml:space="preserve">TKTT_TK_SODEP</w:t>
      </w:r>
      <w:r>
        <w:t xml:space="preserve">, </w:t>
      </w:r>
      <w:r>
        <w:rPr>
          <w:rFonts w:ascii="Consolas" w:hAnsi="Consolas"/>
          <w:color w:val="8A1538"/>
          <w:sz w:val="18"/>
        </w:rPr>
        <w:t xml:space="preserve">TK_OSB</w:t>
      </w:r>
      <w:r>
        <w:t xml:space="preserve">, </w:t>
      </w:r>
      <w:r>
        <w:rPr>
          <w:rFonts w:ascii="Consolas" w:hAnsi="Consolas"/>
          <w:color w:val="8A1538"/>
          <w:sz w:val="18"/>
        </w:rPr>
        <w:t xml:space="preserve">TG_TIEN_GUI_LOI_THONG_MINH</w:t>
      </w:r>
      <w:r>
        <w:t xml:space="preserve">, </w:t>
      </w:r>
      <w:r>
        <w:rPr>
          <w:rFonts w:ascii="Consolas" w:hAnsi="Consolas"/>
          <w:color w:val="8A1538"/>
          <w:sz w:val="18"/>
        </w:rPr>
        <w:t xml:space="preserve">TG_TIEN_GUI_TRUC_TUYEN</w:t>
      </w:r>
      <w:r>
        <w:t xml:space="preserve">, </w:t>
      </w:r>
      <w:r>
        <w:rPr>
          <w:rFonts w:ascii="Consolas" w:hAnsi="Consolas"/>
          <w:color w:val="8A1538"/>
          <w:sz w:val="18"/>
        </w:rPr>
        <w:t xml:space="preserve">TG_TIEN_GUI_TAI_QUAY</w:t>
      </w:r>
      <w:r>
        <w:t xml:space="preserve">, </w:t>
      </w:r>
      <w:r>
        <w:rPr>
          <w:rFonts w:ascii="Consolas" w:hAnsi="Consolas"/>
          <w:color w:val="8A1538"/>
          <w:sz w:val="18"/>
        </w:rPr>
        <w:t xml:space="preserve">TG_SMS_TIEN_GUI</w:t>
      </w:r>
      <w:r>
        <w:t xml:space="preserve">, </w:t>
      </w:r>
      <w:r>
        <w:rPr>
          <w:rFonts w:ascii="Consolas" w:hAnsi="Consolas"/>
          <w:color w:val="8A1538"/>
          <w:sz w:val="18"/>
        </w:rPr>
        <w:t xml:space="preserve">VV_TONG_SO_LDS</w:t>
      </w:r>
      <w:r>
        <w:t xml:space="preserve">, </w:t>
      </w:r>
      <w:r>
        <w:rPr>
          <w:rFonts w:ascii="Consolas" w:hAnsi="Consolas"/>
          <w:color w:val="8A1538"/>
          <w:sz w:val="18"/>
        </w:rPr>
        <w:t xml:space="preserve">VV_SMS_TIEN_VAY</w:t>
      </w:r>
      <w:r>
        <w:t xml:space="preserve">, </w:t>
      </w:r>
      <w:r>
        <w:rPr>
          <w:rFonts w:ascii="Consolas" w:hAnsi="Consolas"/>
          <w:color w:val="8A1538"/>
          <w:sz w:val="18"/>
        </w:rPr>
        <w:t xml:space="preserve">VV_TONG_SO_LDS_CENTERCUT</w:t>
      </w:r>
      <w:r>
        <w:t xml:space="preserve">, </w:t>
      </w:r>
      <w:r>
        <w:rPr>
          <w:rFonts w:ascii="Consolas" w:hAnsi="Consolas"/>
          <w:color w:val="8A1538"/>
          <w:sz w:val="18"/>
        </w:rPr>
        <w:t xml:space="preserve">THE_GHI_NO_NOI_DIA</w:t>
      </w:r>
      <w:r>
        <w:t xml:space="preserve">, </w:t>
      </w:r>
      <w:r>
        <w:rPr>
          <w:rFonts w:ascii="Consolas" w:hAnsi="Consolas"/>
          <w:color w:val="8A1538"/>
          <w:sz w:val="18"/>
        </w:rPr>
        <w:t xml:space="preserve">THE_GHI_NO_QUOC_TE</w:t>
      </w:r>
      <w:r>
        <w:t xml:space="preserve">, </w:t>
      </w:r>
      <w:r>
        <w:rPr>
          <w:rFonts w:ascii="Consolas" w:hAnsi="Consolas"/>
          <w:color w:val="8A1538"/>
          <w:sz w:val="18"/>
        </w:rPr>
        <w:t xml:space="preserve">THE_TIN_DUNG_NOI_DIA</w:t>
      </w:r>
      <w:r>
        <w:t xml:space="preserve">, </w:t>
      </w:r>
      <w:r>
        <w:rPr>
          <w:rFonts w:ascii="Consolas" w:hAnsi="Consolas"/>
          <w:color w:val="8A1538"/>
          <w:sz w:val="18"/>
        </w:rPr>
        <w:t xml:space="preserve">THE_TIN_DUNG_QUOC_TE</w:t>
      </w:r>
      <w:r>
        <w:t xml:space="preserve">, </w:t>
      </w:r>
      <w:r>
        <w:rPr>
          <w:rFonts w:ascii="Consolas" w:hAnsi="Consolas"/>
          <w:color w:val="8A1538"/>
          <w:sz w:val="18"/>
        </w:rPr>
        <w:t xml:space="preserve">VISA</w:t>
      </w:r>
      <w:r>
        <w:t xml:space="preserve">, </w:t>
      </w:r>
      <w:r>
        <w:rPr>
          <w:rFonts w:ascii="Consolas" w:hAnsi="Consolas"/>
          <w:color w:val="8A1538"/>
          <w:sz w:val="18"/>
        </w:rPr>
        <w:t xml:space="preserve">MASTER</w:t>
      </w:r>
      <w:r>
        <w:t xml:space="preserve">, </w:t>
      </w:r>
      <w:r>
        <w:rPr>
          <w:rFonts w:ascii="Consolas" w:hAnsi="Consolas"/>
          <w:color w:val="8A1538"/>
          <w:sz w:val="18"/>
        </w:rPr>
        <w:t xml:space="preserve">JCB</w:t>
      </w:r>
      <w:r>
        <w:t xml:space="preserve">, </w:t>
      </w:r>
      <w:r>
        <w:rPr>
          <w:rFonts w:ascii="Consolas" w:hAnsi="Consolas"/>
          <w:color w:val="8A1538"/>
          <w:sz w:val="18"/>
        </w:rPr>
        <w:t xml:space="preserve">DK_AGRIBANK_PLUS</w:t>
      </w:r>
      <w:r>
        <w:t xml:space="preserve">, </w:t>
      </w:r>
      <w:r>
        <w:rPr>
          <w:rFonts w:ascii="Consolas" w:hAnsi="Consolas"/>
          <w:color w:val="8A1538"/>
          <w:sz w:val="18"/>
        </w:rPr>
        <w:t xml:space="preserve">DK_AGRIBANK_PLUS_OTT</w:t>
      </w:r>
      <w:r>
        <w:t xml:space="preserve">, </w:t>
      </w:r>
      <w:r>
        <w:rPr>
          <w:rFonts w:ascii="Consolas" w:hAnsi="Consolas"/>
          <w:color w:val="8A1538"/>
          <w:sz w:val="18"/>
        </w:rPr>
        <w:t xml:space="preserve">SMS_BANKING</w:t>
      </w:r>
      <w:r>
        <w:t xml:space="preserve">, </w:t>
      </w:r>
      <w:r>
        <w:rPr>
          <w:rFonts w:ascii="Consolas" w:hAnsi="Consolas"/>
          <w:color w:val="8A1538"/>
          <w:sz w:val="18"/>
        </w:rPr>
        <w:t xml:space="preserve">TIEN_VAY</w:t>
      </w:r>
      <w:r>
        <w:t xml:space="preserve">.</w:t>
      </w:r>
    </w:p>
    <w:p>
      <w:pPr>
        <w:pStyle w:val="Normal"/>
        <w:spacing w:before="0" w:after="120"/>
      </w:pPr>
      <w:r>
        <w:t xml:space="preserve">Giá trị lớn hơn 0 thể hiện có sử dụng/số lượng theo ý nghĩa cột. Không suy diễn số thẻ hoặc số đăng ký chi tiết nếu nguồn chỉ cung cấp cờ/số lượng tổng hợp.</w:t>
      </w:r>
    </w:p>
    <w:p>
      <w:pPr>
        <w:pStyle w:val="Heading1"/>
        <w:spacing w:before="280" w:after="130"/>
        <w:keepNext/>
      </w:pPr>
      <w:r>
        <w:t xml:space="preserve">11. BC06 – phân hạng và đơn vị đầu mối</w:t>
      </w:r>
    </w:p>
    <w:p>
      <w:pPr>
        <w:pStyle w:val="Normal"/>
        <w:spacing w:before="0" w:after="120"/>
      </w:pPr>
      <w:r>
        <w:rPr>
          <w:b/>
        </w:rPr>
        <w:t xml:space="preserve">Cột yêu cầu:</w:t>
      </w:r>
      <w:r>
        <w:t xml:space="preserve"> 28 cột từ </w:t>
      </w:r>
      <w:r>
        <w:rPr>
          <w:rFonts w:ascii="Consolas" w:hAnsi="Consolas"/>
          <w:color w:val="8A1538"/>
          <w:sz w:val="18"/>
        </w:rPr>
        <w:t xml:space="preserve">MA_CHI_NHANH</w:t>
      </w:r>
      <w:r>
        <w:t xml:space="preserve">, </w:t>
      </w:r>
      <w:r>
        <w:rPr>
          <w:rFonts w:ascii="Consolas" w:hAnsi="Consolas"/>
          <w:color w:val="8A1538"/>
          <w:sz w:val="18"/>
        </w:rPr>
        <w:t xml:space="preserve">TEN_CHI_NHANH</w:t>
      </w:r>
      <w:r>
        <w:t xml:space="preserve">, </w:t>
      </w:r>
      <w:r>
        <w:rPr>
          <w:rFonts w:ascii="Consolas" w:hAnsi="Consolas"/>
          <w:color w:val="8A1538"/>
          <w:sz w:val="18"/>
        </w:rPr>
        <w:t xml:space="preserve">MA_KHACH_HANG</w:t>
      </w:r>
      <w:r>
        <w:t xml:space="preserve">, </w:t>
      </w:r>
      <w:r>
        <w:rPr>
          <w:rFonts w:ascii="Consolas" w:hAnsi="Consolas"/>
          <w:color w:val="8A1538"/>
          <w:sz w:val="18"/>
        </w:rPr>
        <w:t xml:space="preserve">TEN_KHACH_HANG</w:t>
      </w:r>
      <w:r>
        <w:t xml:space="preserve">, </w:t>
      </w:r>
      <w:r>
        <w:rPr>
          <w:rFonts w:ascii="Consolas" w:hAnsi="Consolas"/>
          <w:color w:val="8A1538"/>
          <w:sz w:val="18"/>
        </w:rPr>
        <w:t xml:space="preserve">LOAI_KHACH_HANG</w:t>
      </w:r>
      <w:r>
        <w:t xml:space="preserve"> tới </w:t>
      </w:r>
      <w:r>
        <w:rPr>
          <w:rFonts w:ascii="Consolas" w:hAnsi="Consolas"/>
          <w:color w:val="8A1538"/>
          <w:sz w:val="18"/>
        </w:rPr>
        <w:t xml:space="preserve">DON_VI_DIEU_CHINH</w:t>
      </w:r>
      <w:r>
        <w:t xml:space="preserve">, </w:t>
      </w:r>
      <w:r>
        <w:rPr>
          <w:rFonts w:ascii="Consolas" w:hAnsi="Consolas"/>
          <w:color w:val="8A1538"/>
          <w:sz w:val="18"/>
        </w:rPr>
        <w:t xml:space="preserve">DON_VI_DAU_MOI</w:t>
      </w:r>
      <w:r>
        <w:t xml:space="preserve">; danh sách chính xác nằm trong </w:t>
      </w:r>
      <w:r>
        <w:rPr>
          <w:rFonts w:ascii="Consolas" w:hAnsi="Consolas"/>
          <w:color w:val="8A1538"/>
          <w:sz w:val="18"/>
        </w:rPr>
        <w:t xml:space="preserve">backend/app/imports/mappings.py</w:t>
      </w:r>
      <w:r>
        <w:t xml:space="preserve">.</w:t>
      </w:r>
    </w:p>
    <w:p>
      <w:pPr>
        <w:pStyle w:val="Normal"/>
        <w:spacing w:before="0" w:after="120"/>
      </w:pPr>
      <w:r>
        <w:t xml:space="preserve">Khai thác: phân khúc/hạng tại chi nhánh và toàn hệ thống, điểm lợi ích/số dư, đơn vị đầu mối. </w:t>
      </w:r>
      <w:r>
        <w:rPr>
          <w:rFonts w:ascii="Consolas" w:hAnsi="Consolas"/>
          <w:color w:val="8A1538"/>
          <w:sz w:val="18"/>
        </w:rPr>
        <w:t xml:space="preserve">DON_VI_DAU_MOI</w:t>
      </w:r>
      <w:r>
        <w:t xml:space="preserve"> được mapping bằng danh mục chi nhánh; không hard-code tên rời rạc trong giao diện.</w:t>
      </w:r>
    </w:p>
    <w:p>
      <w:pPr>
        <w:pStyle w:val="Heading1"/>
        <w:spacing w:before="280" w:after="130"/>
        <w:keepNext/>
      </w:pPr>
      <w:r>
        <w:t xml:space="preserve">12. BC29 – rủi ro tín dụng và DPRR cụ thể</w:t>
      </w:r>
    </w:p>
    <w:p>
      <w:pPr>
        <w:pStyle w:val="Normal"/>
        <w:spacing w:before="0" w:after="120"/>
      </w:pPr>
      <w:r>
        <w:rPr>
          <w:b/>
        </w:rPr>
        <w:t xml:space="preserve">Cột chính:</w:t>
      </w:r>
      <w:r>
        <w:t xml:space="preserve"> </w:t>
      </w:r>
      <w:r>
        <w:rPr>
          <w:rFonts w:ascii="Consolas" w:hAnsi="Consolas"/>
          <w:color w:val="8A1538"/>
          <w:sz w:val="18"/>
        </w:rPr>
        <w:t xml:space="preserve">MA_CN</w:t>
      </w:r>
      <w:r>
        <w:t xml:space="preserve">, </w:t>
      </w:r>
      <w:r>
        <w:rPr>
          <w:rFonts w:ascii="Consolas" w:hAnsi="Consolas"/>
          <w:color w:val="8A1538"/>
          <w:sz w:val="18"/>
        </w:rPr>
        <w:t xml:space="preserve">MA_KH</w:t>
      </w:r>
      <w:r>
        <w:t xml:space="preserve">, </w:t>
      </w:r>
      <w:r>
        <w:rPr>
          <w:rFonts w:ascii="Consolas" w:hAnsi="Consolas"/>
          <w:color w:val="8A1538"/>
          <w:sz w:val="18"/>
        </w:rPr>
        <w:t xml:space="preserve">TEN_KH</w:t>
      </w:r>
      <w:r>
        <w:t xml:space="preserve">, </w:t>
      </w:r>
      <w:r>
        <w:rPr>
          <w:rFonts w:ascii="Consolas" w:hAnsi="Consolas"/>
          <w:color w:val="8A1538"/>
          <w:sz w:val="18"/>
        </w:rPr>
        <w:t xml:space="preserve">NHOM_NO</w:t>
      </w:r>
      <w:r>
        <w:t xml:space="preserve">, </w:t>
      </w:r>
      <w:r>
        <w:rPr>
          <w:rFonts w:ascii="Consolas" w:hAnsi="Consolas"/>
          <w:color w:val="8A1538"/>
          <w:sz w:val="18"/>
        </w:rPr>
        <w:t xml:space="preserve">TONG_DN</w:t>
      </w:r>
      <w:r>
        <w:t xml:space="preserve">, </w:t>
      </w:r>
      <w:r>
        <w:rPr>
          <w:rFonts w:ascii="Consolas" w:hAnsi="Consolas"/>
          <w:color w:val="8A1538"/>
          <w:sz w:val="18"/>
        </w:rPr>
        <w:t xml:space="preserve">TONG_DN_PHAI_TRICH</w:t>
      </w:r>
      <w:r>
        <w:t xml:space="preserve">, </w:t>
      </w:r>
      <w:r>
        <w:rPr>
          <w:rFonts w:ascii="Consolas" w:hAnsi="Consolas"/>
          <w:color w:val="8A1538"/>
          <w:sz w:val="18"/>
        </w:rPr>
        <w:t xml:space="preserve">SO_TRICH_LAP_TRONG_KY</w:t>
      </w:r>
      <w:r>
        <w:t xml:space="preserve">, các nhóm tài sản bảo đảm, ngày quá hạn, lãi dự thu, dư nợ ngoại bảng/tín dụng/thấu chi, số tiền đã XLRR và cán bộ/đơn vị.</w:t>
      </w:r>
    </w:p>
    <w:p>
      <w:pPr>
        <w:pStyle w:val="Code"/>
        <w:spacing w:before="0" w:after="0"/>
      </w:pPr>
      <w:r>
        <w:rPr>
          <w:rFonts w:ascii="Consolas" w:hAnsi="Consolas"/>
          <w:color w:val="8A1538"/>
          <w:sz w:val="18"/>
        </w:rPr>
        <w:t xml:space="preserve">DPRR_CUTHE_LK = SUM(SO_TRICH_LAP_TRONG_KY của nhóm nợ 2–5)</w:t>
      </w:r>
    </w:p>
    <w:p>
      <w:pPr>
        <w:pStyle w:val="Code"/>
        <w:spacing w:before="0" w:after="0"/>
      </w:pPr>
      <w:r>
        <w:rPr>
          <w:rFonts w:ascii="Consolas" w:hAnsi="Consolas"/>
          <w:color w:val="8A1538"/>
          <w:sz w:val="18"/>
        </w:rPr>
        <w:t xml:space="preserve">DPRR_CUTHE_TT = DPRR_CUTHE_LK kỳ này − DPRR_CUTHE_LK kỳ trước</w:t>
      </w:r>
    </w:p>
    <w:p>
      <w:pPr>
        <w:pStyle w:val="Normal"/>
        <w:spacing w:before="0" w:after="60"/>
      </w:pPr>
    </w:p>
    <w:p>
      <w:pPr>
        <w:pStyle w:val="Quote"/>
        <w:spacing w:before="120" w:after="150"/>
        <w:ind w:left="250"/>
      </w:pPr>
      <w:r>
        <w:rPr>
          <w:b/>
        </w:rPr>
        <w:t xml:space="preserve">CẦN XÁC NHẬN NGHIỆP VỤ:</w:t>
      </w:r>
      <w:r>
        <w:t xml:space="preserve"> tên cột </w:t>
      </w:r>
      <w:r>
        <w:rPr>
          <w:rFonts w:ascii="Consolas" w:hAnsi="Consolas"/>
          <w:color w:val="8A1538"/>
          <w:sz w:val="18"/>
        </w:rPr>
        <w:t xml:space="preserve">SO_TRICH_LAP_TRONG_KY</w:t>
      </w:r>
      <w:r>
        <w:t xml:space="preserve"> đang được dùng như giá trị lũy kế cuối kỳ theo quy tắc đã thống nhất trong dự án. Chủ nguồn cần xác nhận bằng văn bản.</w:t>
      </w:r>
    </w:p>
    <w:p>
      <w:pPr>
        <w:pStyle w:val="Heading1"/>
        <w:spacing w:before="280" w:after="130"/>
        <w:keepNext/>
      </w:pPr>
      <w:r>
        <w:t xml:space="preserve">13. KH02 – phí theo khách hàng</w:t>
      </w:r>
    </w:p>
    <w:p>
      <w:pPr>
        <w:pStyle w:val="Normal"/>
        <w:spacing w:before="0" w:after="120"/>
      </w:pPr>
      <w:r>
        <w:rPr>
          <w:b/>
        </w:rPr>
        <w:t xml:space="preserve">Cột yêu cầu:</w:t>
      </w:r>
      <w:r>
        <w:t xml:space="preserve"> </w:t>
      </w:r>
      <w:r>
        <w:rPr>
          <w:rFonts w:ascii="Consolas" w:hAnsi="Consolas"/>
          <w:color w:val="8A1538"/>
          <w:sz w:val="18"/>
        </w:rPr>
        <w:t xml:space="preserve">TRDATE</w:t>
      </w:r>
      <w:r>
        <w:t xml:space="preserve">, </w:t>
      </w:r>
      <w:r>
        <w:rPr>
          <w:rFonts w:ascii="Consolas" w:hAnsi="Consolas"/>
          <w:color w:val="8A1538"/>
          <w:sz w:val="18"/>
        </w:rPr>
        <w:t xml:space="preserve">TRBRCD</w:t>
      </w:r>
      <w:r>
        <w:t xml:space="preserve">, </w:t>
      </w:r>
      <w:r>
        <w:rPr>
          <w:rFonts w:ascii="Consolas" w:hAnsi="Consolas"/>
          <w:color w:val="8A1538"/>
          <w:sz w:val="18"/>
        </w:rPr>
        <w:t xml:space="preserve">CUSTSEQ</w:t>
      </w:r>
      <w:r>
        <w:t xml:space="preserve">, </w:t>
      </w:r>
      <w:r>
        <w:rPr>
          <w:rFonts w:ascii="Consolas" w:hAnsi="Consolas"/>
          <w:color w:val="8A1538"/>
          <w:sz w:val="18"/>
        </w:rPr>
        <w:t xml:space="preserve">CUSTNAME</w:t>
      </w:r>
      <w:r>
        <w:t xml:space="preserve">, </w:t>
      </w:r>
      <w:r>
        <w:rPr>
          <w:rFonts w:ascii="Consolas" w:hAnsi="Consolas"/>
          <w:color w:val="8A1538"/>
          <w:sz w:val="18"/>
        </w:rPr>
        <w:t xml:space="preserve">USERHT</w:t>
      </w:r>
      <w:r>
        <w:t xml:space="preserve">, </w:t>
      </w:r>
      <w:r>
        <w:rPr>
          <w:rFonts w:ascii="Consolas" w:hAnsi="Consolas"/>
          <w:color w:val="8A1538"/>
          <w:sz w:val="18"/>
        </w:rPr>
        <w:t xml:space="preserve">DYSEQ</w:t>
      </w:r>
      <w:r>
        <w:t xml:space="preserve">, </w:t>
      </w:r>
      <w:r>
        <w:rPr>
          <w:rFonts w:ascii="Consolas" w:hAnsi="Consolas"/>
          <w:color w:val="8A1538"/>
          <w:sz w:val="18"/>
        </w:rPr>
        <w:t xml:space="preserve">DYTRSEQ</w:t>
      </w:r>
      <w:r>
        <w:t xml:space="preserve">, </w:t>
      </w:r>
      <w:r>
        <w:rPr>
          <w:rFonts w:ascii="Consolas" w:hAnsi="Consolas"/>
          <w:color w:val="8A1538"/>
          <w:sz w:val="18"/>
        </w:rPr>
        <w:t xml:space="preserve">ACCTCD</w:t>
      </w:r>
      <w:r>
        <w:t xml:space="preserve">, </w:t>
      </w:r>
      <w:r>
        <w:rPr>
          <w:rFonts w:ascii="Consolas" w:hAnsi="Consolas"/>
          <w:color w:val="8A1538"/>
          <w:sz w:val="18"/>
        </w:rPr>
        <w:t xml:space="preserve">BUSCD</w:t>
      </w:r>
      <w:r>
        <w:t xml:space="preserve">, </w:t>
      </w:r>
      <w:r>
        <w:rPr>
          <w:rFonts w:ascii="Consolas" w:hAnsi="Consolas"/>
          <w:color w:val="8A1538"/>
          <w:sz w:val="18"/>
        </w:rPr>
        <w:t xml:space="preserve">UNITBUSCD</w:t>
      </w:r>
      <w:r>
        <w:t xml:space="preserve">, </w:t>
      </w:r>
      <w:r>
        <w:rPr>
          <w:rFonts w:ascii="Consolas" w:hAnsi="Consolas"/>
          <w:color w:val="8A1538"/>
          <w:sz w:val="18"/>
        </w:rPr>
        <w:t xml:space="preserve">TRCD</w:t>
      </w:r>
      <w:r>
        <w:t xml:space="preserve">, </w:t>
      </w:r>
      <w:r>
        <w:rPr>
          <w:rFonts w:ascii="Consolas" w:hAnsi="Consolas"/>
          <w:color w:val="8A1538"/>
          <w:sz w:val="18"/>
        </w:rPr>
        <w:t xml:space="preserve">TRREF</w:t>
      </w:r>
      <w:r>
        <w:t xml:space="preserve">, </w:t>
      </w:r>
      <w:r>
        <w:rPr>
          <w:rFonts w:ascii="Consolas" w:hAnsi="Consolas"/>
          <w:color w:val="8A1538"/>
          <w:sz w:val="18"/>
        </w:rPr>
        <w:t xml:space="preserve">TRSEQ</w:t>
      </w:r>
      <w:r>
        <w:t xml:space="preserve">, </w:t>
      </w:r>
      <w:r>
        <w:rPr>
          <w:rFonts w:ascii="Consolas" w:hAnsi="Consolas"/>
          <w:color w:val="8A1538"/>
          <w:sz w:val="18"/>
        </w:rPr>
        <w:t xml:space="preserve">TRCTCD</w:t>
      </w:r>
      <w:r>
        <w:t xml:space="preserve">, </w:t>
      </w:r>
      <w:r>
        <w:rPr>
          <w:rFonts w:ascii="Consolas" w:hAnsi="Consolas"/>
          <w:color w:val="8A1538"/>
          <w:sz w:val="18"/>
        </w:rPr>
        <w:t xml:space="preserve">CBTD</w:t>
      </w:r>
      <w:r>
        <w:t xml:space="preserve">, </w:t>
      </w:r>
      <w:r>
        <w:rPr>
          <w:rFonts w:ascii="Consolas" w:hAnsi="Consolas"/>
          <w:color w:val="8A1538"/>
          <w:sz w:val="18"/>
        </w:rPr>
        <w:t xml:space="preserve">DRAMT</w:t>
      </w:r>
      <w:r>
        <w:t xml:space="preserve">, </w:t>
      </w:r>
      <w:r>
        <w:rPr>
          <w:rFonts w:ascii="Consolas" w:hAnsi="Consolas"/>
          <w:color w:val="8A1538"/>
          <w:sz w:val="18"/>
        </w:rPr>
        <w:t xml:space="preserve">CRAMT</w:t>
      </w:r>
      <w:r>
        <w:t xml:space="preserve">.</w:t>
      </w:r>
    </w:p>
    <w:p>
      <w:pPr>
        <w:pStyle w:val="Normal"/>
        <w:spacing w:before="0" w:after="120"/>
      </w:pPr>
      <w:r>
        <w:t xml:space="preserve">Công thức chung theo KH lõi–chi nhánh:</w:t>
      </w:r>
    </w:p>
    <w:p>
      <w:pPr>
        <w:pStyle w:val="Code"/>
        <w:spacing w:before="0" w:after="0"/>
      </w:pPr>
      <w:r>
        <w:rPr>
          <w:rFonts w:ascii="Consolas" w:hAnsi="Consolas"/>
          <w:color w:val="8A1538"/>
          <w:sz w:val="18"/>
        </w:rPr>
        <w:t xml:space="preserve">Phí = SUM(CRAMT) − SUM(DRAMT)</w:t>
      </w:r>
    </w:p>
    <w:p>
      <w:pPr>
        <w:pStyle w:val="Normal"/>
        <w:spacing w:before="0" w:after="60"/>
      </w:pPr>
    </w:p>
    <w:p>
      <w:pPr>
        <w:pStyle w:val="Normal"/>
        <w:spacing w:before="0" w:after="120"/>
      </w:pPr>
      <w:r>
        <w:t xml:space="preserve">Phân loại tài khoản chuẩn, không chồng lặp:</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Chỉ tiêu</w:t>
            </w:r>
          </w:p>
        </w:tc>
        <w:tc>
          <w:tcPr>
            <w:tcW w:w="4720" w:type="dxa"/>
            <w:shd w:fill="EDF1F4"/>
          </w:tcPr>
          <w:p>
            <w:pPr>
              <w:pStyle w:val="TableText"/>
              <w:spacing w:before="0" w:after="0"/>
            </w:pPr>
            <w:r>
              <w:rPr>
                <w:b/>
              </w:rPr>
              <w:t xml:space="preserve">Prefix `ACCTCD`</w:t>
            </w:r>
          </w:p>
        </w:tc>
      </w:tr>
      <w:tr>
        <w:trPr>
          <w:cantSplit/>
        </w:trPr>
        <w:tc>
          <w:tcPr>
            <w:tcW w:w="4720" w:type="dxa"/>
          </w:tcPr>
          <w:p>
            <w:pPr>
              <w:pStyle w:val="TableText"/>
              <w:spacing w:before="0" w:after="0"/>
            </w:pPr>
            <w:r>
              <w:t xml:space="preserve">Phí bảo lãnh</w:t>
            </w:r>
          </w:p>
        </w:tc>
        <w:tc>
          <w:tcPr>
            <w:tcW w:w="4720" w:type="dxa"/>
          </w:tcPr>
          <w:p>
            <w:pPr>
              <w:pStyle w:val="TableText"/>
              <w:spacing w:before="0" w:after="0"/>
            </w:pPr>
            <w:r>
              <w:rPr>
                <w:rFonts w:ascii="Consolas" w:hAnsi="Consolas"/>
                <w:color w:val="8A1538"/>
                <w:sz w:val="18"/>
              </w:rPr>
              <w:t xml:space="preserve">7040</w:t>
            </w:r>
          </w:p>
        </w:tc>
      </w:tr>
      <w:tr>
        <w:trPr>
          <w:cantSplit/>
        </w:trPr>
        <w:tc>
          <w:tcPr>
            <w:tcW w:w="4720" w:type="dxa"/>
            <w:shd w:fill="F8FAFB"/>
          </w:tcPr>
          <w:p>
            <w:pPr>
              <w:pStyle w:val="TableText"/>
              <w:spacing w:before="0" w:after="0"/>
            </w:pPr>
            <w:r>
              <w:t xml:space="preserve">Phí chuyển tiền</w:t>
            </w:r>
          </w:p>
        </w:tc>
        <w:tc>
          <w:tcPr>
            <w:tcW w:w="4720" w:type="dxa"/>
            <w:shd w:fill="F8FAFB"/>
          </w:tcPr>
          <w:p>
            <w:pPr>
              <w:pStyle w:val="TableText"/>
              <w:spacing w:before="0" w:after="0"/>
            </w:pPr>
            <w:r>
              <w:rPr>
                <w:rFonts w:ascii="Consolas" w:hAnsi="Consolas"/>
                <w:color w:val="8A1538"/>
                <w:sz w:val="18"/>
              </w:rPr>
              <w:t xml:space="preserve">711001</w:t>
            </w:r>
            <w:r>
              <w:t xml:space="preserve">, </w:t>
            </w:r>
            <w:r>
              <w:rPr>
                <w:rFonts w:ascii="Consolas" w:hAnsi="Consolas"/>
                <w:color w:val="8A1538"/>
                <w:sz w:val="18"/>
              </w:rPr>
              <w:t xml:space="preserve">711002</w:t>
            </w:r>
          </w:p>
        </w:tc>
      </w:tr>
      <w:tr>
        <w:trPr>
          <w:cantSplit/>
        </w:trPr>
        <w:tc>
          <w:tcPr>
            <w:tcW w:w="4720" w:type="dxa"/>
          </w:tcPr>
          <w:p>
            <w:pPr>
              <w:pStyle w:val="TableText"/>
              <w:spacing w:before="0" w:after="0"/>
            </w:pPr>
            <w:r>
              <w:t xml:space="preserve">Phí NHĐT</w:t>
            </w:r>
          </w:p>
        </w:tc>
        <w:tc>
          <w:tcPr>
            <w:tcW w:w="4720" w:type="dxa"/>
          </w:tcPr>
          <w:p>
            <w:pPr>
              <w:pStyle w:val="TableText"/>
              <w:spacing w:before="0" w:after="0"/>
            </w:pPr>
            <w:r>
              <w:rPr>
                <w:rFonts w:ascii="Consolas" w:hAnsi="Consolas"/>
                <w:color w:val="8A1538"/>
                <w:sz w:val="18"/>
              </w:rPr>
              <w:t xml:space="preserve">711036</w:t>
            </w:r>
            <w:r>
              <w:t xml:space="preserve">, </w:t>
            </w:r>
            <w:r>
              <w:rPr>
                <w:rFonts w:ascii="Consolas" w:hAnsi="Consolas"/>
                <w:color w:val="8A1538"/>
                <w:sz w:val="18"/>
              </w:rPr>
              <w:t xml:space="preserve">711037</w:t>
            </w:r>
            <w:r>
              <w:t xml:space="preserve">, </w:t>
            </w:r>
            <w:r>
              <w:rPr>
                <w:rFonts w:ascii="Consolas" w:hAnsi="Consolas"/>
                <w:color w:val="8A1538"/>
                <w:sz w:val="18"/>
              </w:rPr>
              <w:t xml:space="preserve">711039</w:t>
            </w:r>
          </w:p>
        </w:tc>
      </w:tr>
      <w:tr>
        <w:trPr>
          <w:cantSplit/>
        </w:trPr>
        <w:tc>
          <w:tcPr>
            <w:tcW w:w="4720" w:type="dxa"/>
            <w:shd w:fill="F8FAFB"/>
          </w:tcPr>
          <w:p>
            <w:pPr>
              <w:pStyle w:val="TableText"/>
              <w:spacing w:before="0" w:after="0"/>
            </w:pPr>
            <w:r>
              <w:t xml:space="preserve">ABIC/BATĐ</w:t>
            </w:r>
          </w:p>
        </w:tc>
        <w:tc>
          <w:tcPr>
            <w:tcW w:w="4720" w:type="dxa"/>
            <w:shd w:fill="F8FAFB"/>
          </w:tcPr>
          <w:p>
            <w:pPr>
              <w:pStyle w:val="TableText"/>
              <w:spacing w:before="0" w:after="0"/>
            </w:pPr>
            <w:r>
              <w:rPr>
                <w:rFonts w:ascii="Consolas" w:hAnsi="Consolas"/>
                <w:color w:val="8A1538"/>
                <w:sz w:val="18"/>
              </w:rPr>
              <w:t xml:space="preserve">714</w:t>
            </w:r>
          </w:p>
        </w:tc>
      </w:tr>
      <w:tr>
        <w:trPr>
          <w:cantSplit/>
        </w:trPr>
        <w:tc>
          <w:tcPr>
            <w:tcW w:w="4720" w:type="dxa"/>
          </w:tcPr>
          <w:p>
            <w:pPr>
              <w:pStyle w:val="TableText"/>
              <w:spacing w:before="0" w:after="0"/>
            </w:pPr>
            <w:r>
              <w:t xml:space="preserve">Phí KDNT</w:t>
            </w:r>
          </w:p>
        </w:tc>
        <w:tc>
          <w:tcPr>
            <w:tcW w:w="4720" w:type="dxa"/>
          </w:tcPr>
          <w:p>
            <w:pPr>
              <w:pStyle w:val="TableText"/>
              <w:spacing w:before="0" w:after="0"/>
            </w:pPr>
            <w:r>
              <w:rPr>
                <w:rFonts w:ascii="Consolas" w:hAnsi="Consolas"/>
                <w:color w:val="8A1538"/>
                <w:sz w:val="18"/>
              </w:rPr>
              <w:t xml:space="preserve">721001</w:t>
            </w:r>
          </w:p>
        </w:tc>
      </w:tr>
      <w:tr>
        <w:trPr>
          <w:cantSplit/>
        </w:trPr>
        <w:tc>
          <w:tcPr>
            <w:tcW w:w="4720" w:type="dxa"/>
            <w:shd w:fill="F8FAFB"/>
          </w:tcPr>
          <w:p>
            <w:pPr>
              <w:pStyle w:val="TableText"/>
              <w:spacing w:before="0" w:after="0"/>
            </w:pPr>
            <w:r>
              <w:t xml:space="preserve">Phí LC</w:t>
            </w:r>
          </w:p>
        </w:tc>
        <w:tc>
          <w:tcPr>
            <w:tcW w:w="4720" w:type="dxa"/>
            <w:shd w:fill="F8FAFB"/>
          </w:tcPr>
          <w:p>
            <w:pPr>
              <w:pStyle w:val="TableText"/>
              <w:spacing w:before="0" w:after="0"/>
            </w:pPr>
            <w:r>
              <w:rPr>
                <w:rFonts w:ascii="Consolas" w:hAnsi="Consolas"/>
                <w:color w:val="8A1538"/>
                <w:sz w:val="18"/>
              </w:rPr>
              <w:t xml:space="preserve">709002</w:t>
            </w:r>
          </w:p>
        </w:tc>
      </w:tr>
      <w:tr>
        <w:trPr>
          <w:cantSplit/>
        </w:trPr>
        <w:tc>
          <w:tcPr>
            <w:tcW w:w="4720" w:type="dxa"/>
          </w:tcPr>
          <w:p>
            <w:pPr>
              <w:pStyle w:val="TableText"/>
              <w:spacing w:before="0" w:after="0"/>
            </w:pPr>
            <w:r>
              <w:t xml:space="preserve">Phí TTQT</w:t>
            </w:r>
          </w:p>
        </w:tc>
        <w:tc>
          <w:tcPr>
            <w:tcW w:w="4720" w:type="dxa"/>
          </w:tcPr>
          <w:p>
            <w:pPr>
              <w:pStyle w:val="TableText"/>
              <w:spacing w:before="0" w:after="0"/>
            </w:pPr>
            <w:r>
              <w:rPr>
                <w:rFonts w:ascii="Consolas" w:hAnsi="Consolas"/>
                <w:color w:val="8A1538"/>
                <w:sz w:val="18"/>
              </w:rPr>
              <w:t xml:space="preserve">711003</w:t>
            </w:r>
            <w:r>
              <w:t xml:space="preserve">–</w:t>
            </w:r>
            <w:r>
              <w:rPr>
                <w:rFonts w:ascii="Consolas" w:hAnsi="Consolas"/>
                <w:color w:val="8A1538"/>
                <w:sz w:val="18"/>
              </w:rPr>
              <w:t xml:space="preserve">711014</w:t>
            </w:r>
            <w:r>
              <w:t xml:space="preserve">, </w:t>
            </w:r>
            <w:r>
              <w:rPr>
                <w:rFonts w:ascii="Consolas" w:hAnsi="Consolas"/>
                <w:color w:val="8A1538"/>
                <w:sz w:val="18"/>
              </w:rPr>
              <w:t xml:space="preserve">711096</w:t>
            </w:r>
          </w:p>
        </w:tc>
      </w:tr>
      <w:tr>
        <w:trPr>
          <w:cantSplit/>
        </w:trPr>
        <w:tc>
          <w:tcPr>
            <w:tcW w:w="4720" w:type="dxa"/>
            <w:shd w:fill="F8FAFB"/>
          </w:tcPr>
          <w:p>
            <w:pPr>
              <w:pStyle w:val="TableText"/>
              <w:spacing w:before="0" w:after="0"/>
            </w:pPr>
            <w:r>
              <w:t xml:space="preserve">Phí thẻ</w:t>
            </w:r>
          </w:p>
        </w:tc>
        <w:tc>
          <w:tcPr>
            <w:tcW w:w="4720" w:type="dxa"/>
            <w:shd w:fill="F8FAFB"/>
          </w:tcPr>
          <w:p>
            <w:pPr>
              <w:pStyle w:val="TableText"/>
              <w:spacing w:before="0" w:after="0"/>
            </w:pPr>
            <w:r>
              <w:rPr>
                <w:rFonts w:ascii="Consolas" w:hAnsi="Consolas"/>
                <w:color w:val="8A1538"/>
                <w:sz w:val="18"/>
              </w:rPr>
              <w:t xml:space="preserve">711015</w:t>
            </w:r>
            <w:r>
              <w:t xml:space="preserve">, </w:t>
            </w:r>
            <w:r>
              <w:rPr>
                <w:rFonts w:ascii="Consolas" w:hAnsi="Consolas"/>
                <w:color w:val="8A1538"/>
                <w:sz w:val="18"/>
              </w:rPr>
              <w:t xml:space="preserve">711016</w:t>
            </w:r>
            <w:r>
              <w:t xml:space="preserve">, </w:t>
            </w:r>
            <w:r>
              <w:rPr>
                <w:rFonts w:ascii="Consolas" w:hAnsi="Consolas"/>
                <w:color w:val="8A1538"/>
                <w:sz w:val="18"/>
              </w:rPr>
              <w:t xml:space="preserve">711022</w:t>
            </w:r>
            <w:r>
              <w:t xml:space="preserve">–</w:t>
            </w:r>
            <w:r>
              <w:rPr>
                <w:rFonts w:ascii="Consolas" w:hAnsi="Consolas"/>
                <w:color w:val="8A1538"/>
                <w:sz w:val="18"/>
              </w:rPr>
              <w:t xml:space="preserve">711028</w:t>
            </w:r>
            <w:r>
              <w:t xml:space="preserve">, </w:t>
            </w:r>
            <w:r>
              <w:rPr>
                <w:rFonts w:ascii="Consolas" w:hAnsi="Consolas"/>
                <w:color w:val="8A1538"/>
                <w:sz w:val="18"/>
              </w:rPr>
              <w:t xml:space="preserve">711051</w:t>
            </w:r>
            <w:r>
              <w:t xml:space="preserve">, </w:t>
            </w:r>
            <w:r>
              <w:rPr>
                <w:rFonts w:ascii="Consolas" w:hAnsi="Consolas"/>
                <w:color w:val="8A1538"/>
                <w:sz w:val="18"/>
              </w:rPr>
              <w:t xml:space="preserve">711052</w:t>
            </w:r>
            <w:r>
              <w:t xml:space="preserve">, </w:t>
            </w:r>
            <w:r>
              <w:rPr>
                <w:rFonts w:ascii="Consolas" w:hAnsi="Consolas"/>
                <w:color w:val="8A1538"/>
                <w:sz w:val="18"/>
              </w:rPr>
              <w:t xml:space="preserve">711059</w:t>
            </w:r>
          </w:p>
        </w:tc>
      </w:tr>
      <w:tr>
        <w:trPr>
          <w:cantSplit/>
        </w:trPr>
        <w:tc>
          <w:tcPr>
            <w:tcW w:w="4720" w:type="dxa"/>
          </w:tcPr>
          <w:p>
            <w:pPr>
              <w:pStyle w:val="TableText"/>
              <w:spacing w:before="0" w:after="0"/>
            </w:pPr>
            <w:r>
              <w:t xml:space="preserve">Phí khác</w:t>
            </w:r>
          </w:p>
        </w:tc>
        <w:tc>
          <w:tcPr>
            <w:tcW w:w="4720" w:type="dxa"/>
          </w:tcPr>
          <w:p>
            <w:pPr>
              <w:pStyle w:val="TableText"/>
              <w:spacing w:before="0" w:after="0"/>
            </w:pPr>
            <w:r>
              <w:rPr>
                <w:rFonts w:ascii="Consolas" w:hAnsi="Consolas"/>
                <w:color w:val="8A1538"/>
                <w:sz w:val="18"/>
              </w:rPr>
              <w:t xml:space="preserve">711031</w:t>
            </w:r>
            <w:r>
              <w:t xml:space="preserve">, </w:t>
            </w:r>
            <w:r>
              <w:rPr>
                <w:rFonts w:ascii="Consolas" w:hAnsi="Consolas"/>
                <w:color w:val="8A1538"/>
                <w:sz w:val="18"/>
              </w:rPr>
              <w:t xml:space="preserve">711035</w:t>
            </w:r>
            <w:r>
              <w:t xml:space="preserve">, </w:t>
            </w:r>
            <w:r>
              <w:rPr>
                <w:rFonts w:ascii="Consolas" w:hAnsi="Consolas"/>
                <w:color w:val="8A1538"/>
                <w:sz w:val="18"/>
              </w:rPr>
              <w:t xml:space="preserve">711042</w:t>
            </w:r>
            <w:r>
              <w:t xml:space="preserve">, </w:t>
            </w:r>
            <w:r>
              <w:rPr>
                <w:rFonts w:ascii="Consolas" w:hAnsi="Consolas"/>
                <w:color w:val="8A1538"/>
                <w:sz w:val="18"/>
              </w:rPr>
              <w:t xml:space="preserve">711044</w:t>
            </w:r>
            <w:r>
              <w:t xml:space="preserve">, </w:t>
            </w:r>
            <w:r>
              <w:rPr>
                <w:rFonts w:ascii="Consolas" w:hAnsi="Consolas"/>
                <w:color w:val="8A1538"/>
                <w:sz w:val="18"/>
              </w:rPr>
              <w:t xml:space="preserve">711098</w:t>
            </w:r>
          </w:p>
        </w:tc>
      </w:tr>
    </w:tbl>
    <w:p>
      <w:pPr>
        <w:pStyle w:val="Normal"/>
        <w:spacing w:before="0" w:after="120"/>
      </w:pPr>
      <w:r>
        <w:t xml:space="preserve">Mã đã thuộc một nhóm không được tính lại ở nhóm khác. Các tài khoản họ </w:t>
      </w:r>
      <w:r>
        <w:rPr>
          <w:rFonts w:ascii="Consolas" w:hAnsi="Consolas"/>
          <w:color w:val="8A1538"/>
          <w:sz w:val="18"/>
        </w:rPr>
        <w:t xml:space="preserve">7040</w:t>
      </w:r>
      <w:r>
        <w:t xml:space="preserve">, </w:t>
      </w:r>
      <w:r>
        <w:rPr>
          <w:rFonts w:ascii="Consolas" w:hAnsi="Consolas"/>
          <w:color w:val="8A1538"/>
          <w:sz w:val="18"/>
        </w:rPr>
        <w:t xml:space="preserve">709</w:t>
      </w:r>
      <w:r>
        <w:t xml:space="preserve">, </w:t>
      </w:r>
      <w:r>
        <w:rPr>
          <w:rFonts w:ascii="Consolas" w:hAnsi="Consolas"/>
          <w:color w:val="8A1538"/>
          <w:sz w:val="18"/>
        </w:rPr>
        <w:t xml:space="preserve">711</w:t>
      </w:r>
      <w:r>
        <w:t xml:space="preserve">, </w:t>
      </w:r>
      <w:r>
        <w:rPr>
          <w:rFonts w:ascii="Consolas" w:hAnsi="Consolas"/>
          <w:color w:val="8A1538"/>
          <w:sz w:val="18"/>
        </w:rPr>
        <w:t xml:space="preserve">714</w:t>
      </w:r>
      <w:r>
        <w:t xml:space="preserve">, </w:t>
      </w:r>
      <w:r>
        <w:rPr>
          <w:rFonts w:ascii="Consolas" w:hAnsi="Consolas"/>
          <w:color w:val="8A1538"/>
          <w:sz w:val="18"/>
        </w:rPr>
        <w:t xml:space="preserve">721</w:t>
      </w:r>
      <w:r>
        <w:t xml:space="preserve"> chưa phân loại phải xuất báo cáo đối soát thay vì bị ẩn.</w:t>
      </w:r>
    </w:p>
    <w:p>
      <w:pPr>
        <w:pStyle w:val="Heading1"/>
        <w:spacing w:before="280" w:after="130"/>
        <w:keepNext/>
      </w:pPr>
      <w:r>
        <w:t xml:space="preserve">14. FTPLN – dữ liệu FTP theo ngày</w:t>
      </w:r>
    </w:p>
    <w:p>
      <w:pPr>
        <w:pStyle w:val="Normal"/>
        <w:spacing w:before="0" w:after="120"/>
      </w:pPr>
      <w:r>
        <w:rPr>
          <w:b/>
        </w:rPr>
        <w:t xml:space="preserve">Cột yêu cầu:</w:t>
      </w:r>
      <w:r>
        <w:t xml:space="preserve"> 31 cột từ </w:t>
      </w:r>
      <w:r>
        <w:rPr>
          <w:rFonts w:ascii="Consolas" w:hAnsi="Consolas"/>
          <w:color w:val="8A1538"/>
          <w:sz w:val="18"/>
        </w:rPr>
        <w:t xml:space="preserve">TRDT</w:t>
      </w:r>
      <w:r>
        <w:t xml:space="preserve">, </w:t>
      </w:r>
      <w:r>
        <w:rPr>
          <w:rFonts w:ascii="Consolas" w:hAnsi="Consolas"/>
          <w:color w:val="8A1538"/>
          <w:sz w:val="18"/>
        </w:rPr>
        <w:t xml:space="preserve">BRCD</w:t>
      </w:r>
      <w:r>
        <w:t xml:space="preserve">, </w:t>
      </w:r>
      <w:r>
        <w:rPr>
          <w:rFonts w:ascii="Consolas" w:hAnsi="Consolas"/>
          <w:color w:val="8A1538"/>
          <w:sz w:val="18"/>
        </w:rPr>
        <w:t xml:space="preserve">PRNTBRCD</w:t>
      </w:r>
      <w:r>
        <w:t xml:space="preserve">, hợp đồng/tham chiếu, </w:t>
      </w:r>
      <w:r>
        <w:rPr>
          <w:rFonts w:ascii="Consolas" w:hAnsi="Consolas"/>
          <w:color w:val="8A1538"/>
          <w:sz w:val="18"/>
        </w:rPr>
        <w:t xml:space="preserve">CUSTSEQ</w:t>
      </w:r>
      <w:r>
        <w:t xml:space="preserve">, </w:t>
      </w:r>
      <w:r>
        <w:rPr>
          <w:rFonts w:ascii="Consolas" w:hAnsi="Consolas"/>
          <w:color w:val="8A1538"/>
          <w:sz w:val="18"/>
        </w:rPr>
        <w:t xml:space="preserve">FTP</w:t>
      </w:r>
      <w:r>
        <w:t xml:space="preserve">, </w:t>
      </w:r>
      <w:r>
        <w:rPr>
          <w:rFonts w:ascii="Consolas" w:hAnsi="Consolas"/>
          <w:color w:val="8A1538"/>
          <w:sz w:val="18"/>
        </w:rPr>
        <w:t xml:space="preserve">INTRT</w:t>
      </w:r>
      <w:r>
        <w:t xml:space="preserve">, </w:t>
      </w:r>
      <w:r>
        <w:rPr>
          <w:rFonts w:ascii="Consolas" w:hAnsi="Consolas"/>
          <w:color w:val="8A1538"/>
          <w:sz w:val="18"/>
        </w:rPr>
        <w:t xml:space="preserve">OPNDT</w:t>
      </w:r>
      <w:r>
        <w:t xml:space="preserve">, </w:t>
      </w:r>
      <w:r>
        <w:rPr>
          <w:rFonts w:ascii="Consolas" w:hAnsi="Consolas"/>
          <w:color w:val="8A1538"/>
          <w:sz w:val="18"/>
        </w:rPr>
        <w:t xml:space="preserve">MATDT</w:t>
      </w:r>
      <w:r>
        <w:t xml:space="preserve">, </w:t>
      </w:r>
      <w:r>
        <w:rPr>
          <w:rFonts w:ascii="Consolas" w:hAnsi="Consolas"/>
          <w:color w:val="8A1538"/>
          <w:sz w:val="18"/>
        </w:rPr>
        <w:t xml:space="preserve">CCY</w:t>
      </w:r>
      <w:r>
        <w:t xml:space="preserve">, </w:t>
      </w:r>
      <w:r>
        <w:rPr>
          <w:rFonts w:ascii="Consolas" w:hAnsi="Consolas"/>
          <w:color w:val="8A1538"/>
          <w:sz w:val="18"/>
        </w:rPr>
        <w:t xml:space="preserve">LDRBAL</w:t>
      </w:r>
      <w:r>
        <w:t xml:space="preserve">, chi phí vốn đến </w:t>
      </w:r>
      <w:r>
        <w:rPr>
          <w:rFonts w:ascii="Consolas" w:hAnsi="Consolas"/>
          <w:color w:val="8A1538"/>
          <w:sz w:val="18"/>
        </w:rPr>
        <w:t xml:space="preserve">HANGFINAL</w:t>
      </w:r>
      <w:r>
        <w:t xml:space="preserve">.</w:t>
      </w:r>
    </w:p>
    <w:p>
      <w:pPr>
        <w:pStyle w:val="Normal"/>
        <w:spacing w:before="0" w:after="120"/>
      </w:pPr>
      <w:r>
        <w:t xml:space="preserve">Kiểm soát đặc thù:</w:t>
      </w:r>
    </w:p>
    <w:p>
      <w:pPr>
        <w:pStyle w:val="ListText"/>
        <w:spacing w:before="0" w:after="70"/>
        <w:ind w:left="360"/>
      </w:pPr>
      <w:r>
        <w:t xml:space="preserve">• </w:t>
      </w:r>
      <w:r>
        <w:rPr>
          <w:rFonts w:ascii="Consolas" w:hAnsi="Consolas"/>
          <w:color w:val="8A1538"/>
          <w:sz w:val="18"/>
        </w:rPr>
        <w:t xml:space="preserve">TRDT</w:t>
      </w:r>
      <w:r>
        <w:t xml:space="preserve"> phải khớp ngày trên tên file.</w:t>
      </w:r>
    </w:p>
    <w:p>
      <w:pPr>
        <w:pStyle w:val="ListText"/>
        <w:spacing w:before="0" w:after="70"/>
        <w:ind w:left="360"/>
      </w:pPr>
      <w:r>
        <w:t xml:space="preserve">• Mỗi chi nhánh cần đủ từng ngày lịch trong tháng theo quy tắc hiện hành.</w:t>
      </w:r>
    </w:p>
    <w:p>
      <w:pPr>
        <w:pStyle w:val="ListText"/>
        <w:spacing w:before="0" w:after="70"/>
        <w:ind w:left="360"/>
      </w:pPr>
      <w:r>
        <w:t xml:space="preserve">• Màn giám sát phải hiển thị cụ thể ngày thiếu.</w:t>
      </w:r>
    </w:p>
    <w:p>
      <w:pPr>
        <w:pStyle w:val="ListText"/>
        <w:spacing w:before="0" w:after="70"/>
        <w:ind w:left="360"/>
      </w:pPr>
      <w:r>
        <w:t xml:space="preserve">• Chưa công bố FTPLN là nguồn chính thức cho gốc/lãi phải thu nếu nghiệp vụ chưa xác nhận.</w:t>
      </w:r>
    </w:p>
    <w:p>
      <w:pPr>
        <w:pStyle w:val="Heading1"/>
        <w:spacing w:before="280" w:after="130"/>
        <w:keepNext/>
      </w:pPr>
      <w:r>
        <w:t xml:space="preserve">15. RR01 – xử lý rủi ro</w:t>
      </w:r>
    </w:p>
    <w:p>
      <w:pPr>
        <w:pStyle w:val="Normal"/>
        <w:spacing w:before="0" w:after="120"/>
      </w:pPr>
      <w:r>
        <w:rPr>
          <w:b/>
        </w:rPr>
        <w:t xml:space="preserve">Cột yêu cầu:</w:t>
      </w:r>
      <w:r>
        <w:t xml:space="preserve"> thông tin chi nhánh/KH/LDS/LAV, ngày giải ngân/đến hạn/XLRR, dư nợ gốc/lãi ban đầu và hiện tại, dư nợ theo kỳ hạn, </w:t>
      </w:r>
      <w:r>
        <w:rPr>
          <w:rFonts w:ascii="Consolas" w:hAnsi="Consolas"/>
          <w:color w:val="8A1538"/>
          <w:sz w:val="18"/>
        </w:rPr>
        <w:t xml:space="preserve">THU_GOC</w:t>
      </w:r>
      <w:r>
        <w:t xml:space="preserve">, </w:t>
      </w:r>
      <w:r>
        <w:rPr>
          <w:rFonts w:ascii="Consolas" w:hAnsi="Consolas"/>
          <w:color w:val="8A1538"/>
          <w:sz w:val="18"/>
        </w:rPr>
        <w:t xml:space="preserve">THU_LAI</w:t>
      </w:r>
      <w:r>
        <w:t xml:space="preserve">, tài sản bảo đảm.</w:t>
      </w:r>
    </w:p>
    <w:p>
      <w:pPr>
        <w:pStyle w:val="Code"/>
        <w:spacing w:before="0" w:after="0"/>
      </w:pPr>
      <w:r>
        <w:rPr>
          <w:rFonts w:ascii="Consolas" w:hAnsi="Consolas"/>
          <w:color w:val="8A1538"/>
          <w:sz w:val="18"/>
        </w:rPr>
        <w:t xml:space="preserve">DUNO_XLRR = SUM(DUNO_GOC_HIENTAI)</w:t>
      </w:r>
    </w:p>
    <w:p>
      <w:pPr>
        <w:pStyle w:val="Code"/>
        <w:spacing w:before="0" w:after="0"/>
      </w:pPr>
      <w:r>
        <w:rPr>
          <w:rFonts w:ascii="Consolas" w:hAnsi="Consolas"/>
          <w:color w:val="8A1538"/>
          <w:sz w:val="18"/>
        </w:rPr>
        <w:t xml:space="preserve">DS_THUNO_XLRR = SUM(THU_GOC) + SUM(THU_LAI)</w:t>
      </w:r>
    </w:p>
    <w:p>
      <w:pPr>
        <w:pStyle w:val="Normal"/>
        <w:spacing w:before="0" w:after="60"/>
      </w:pPr>
    </w:p>
    <w:p>
      <w:pPr>
        <w:pStyle w:val="Normal"/>
        <w:spacing w:before="0" w:after="120"/>
      </w:pPr>
      <w:r>
        <w:t xml:space="preserve">Tổng ngoài card theo KH; drill-down giữ chi tiết LAV/LDS và chi nhánh.</w:t>
      </w:r>
    </w:p>
    <w:p>
      <w:pPr>
        <w:pStyle w:val="Heading1"/>
        <w:spacing w:before="280" w:after="130"/>
        <w:keepNext/>
      </w:pPr>
      <w:r>
        <w:t xml:space="preserve">16. GL02 – dòng tiền tài khoản thanh toán</w:t>
      </w:r>
    </w:p>
    <w:p>
      <w:pPr>
        <w:pStyle w:val="Normal"/>
        <w:spacing w:before="0" w:after="120"/>
      </w:pPr>
      <w:r>
        <w:rPr>
          <w:b/>
        </w:rPr>
        <w:t xml:space="preserve">Cột yêu cầu:</w:t>
      </w:r>
      <w:r>
        <w:t xml:space="preserve"> </w:t>
      </w:r>
      <w:r>
        <w:rPr>
          <w:rFonts w:ascii="Consolas" w:hAnsi="Consolas"/>
          <w:color w:val="8A1538"/>
          <w:sz w:val="18"/>
        </w:rPr>
        <w:t xml:space="preserve">TRDATE</w:t>
      </w:r>
      <w:r>
        <w:t xml:space="preserve">, </w:t>
      </w:r>
      <w:r>
        <w:rPr>
          <w:rFonts w:ascii="Consolas" w:hAnsi="Consolas"/>
          <w:color w:val="8A1538"/>
          <w:sz w:val="18"/>
        </w:rPr>
        <w:t xml:space="preserve">TRBRCD</w:t>
      </w:r>
      <w:r>
        <w:t xml:space="preserve">, </w:t>
      </w:r>
      <w:r>
        <w:rPr>
          <w:rFonts w:ascii="Consolas" w:hAnsi="Consolas"/>
          <w:color w:val="8A1538"/>
          <w:sz w:val="18"/>
        </w:rPr>
        <w:t xml:space="preserve">USERID</w:t>
      </w:r>
      <w:r>
        <w:t xml:space="preserve">, </w:t>
      </w:r>
      <w:r>
        <w:rPr>
          <w:rFonts w:ascii="Consolas" w:hAnsi="Consolas"/>
          <w:color w:val="8A1538"/>
          <w:sz w:val="18"/>
        </w:rPr>
        <w:t xml:space="preserve">JOURSEQ</w:t>
      </w:r>
      <w:r>
        <w:t xml:space="preserve">, </w:t>
      </w:r>
      <w:r>
        <w:rPr>
          <w:rFonts w:ascii="Consolas" w:hAnsi="Consolas"/>
          <w:color w:val="8A1538"/>
          <w:sz w:val="18"/>
        </w:rPr>
        <w:t xml:space="preserve">DYTRSEQ</w:t>
      </w:r>
      <w:r>
        <w:t xml:space="preserve">, </w:t>
      </w:r>
      <w:r>
        <w:rPr>
          <w:rFonts w:ascii="Consolas" w:hAnsi="Consolas"/>
          <w:color w:val="8A1538"/>
          <w:sz w:val="18"/>
        </w:rPr>
        <w:t xml:space="preserve">LOCAC</w:t>
      </w:r>
      <w:r>
        <w:t xml:space="preserve">, </w:t>
      </w:r>
      <w:r>
        <w:rPr>
          <w:rFonts w:ascii="Consolas" w:hAnsi="Consolas"/>
          <w:color w:val="8A1538"/>
          <w:sz w:val="18"/>
        </w:rPr>
        <w:t xml:space="preserve">CCY</w:t>
      </w:r>
      <w:r>
        <w:t xml:space="preserve">, </w:t>
      </w:r>
      <w:r>
        <w:rPr>
          <w:rFonts w:ascii="Consolas" w:hAnsi="Consolas"/>
          <w:color w:val="8A1538"/>
          <w:sz w:val="18"/>
        </w:rPr>
        <w:t xml:space="preserve">BUSCD</w:t>
      </w:r>
      <w:r>
        <w:t xml:space="preserve">, </w:t>
      </w:r>
      <w:r>
        <w:rPr>
          <w:rFonts w:ascii="Consolas" w:hAnsi="Consolas"/>
          <w:color w:val="8A1538"/>
          <w:sz w:val="18"/>
        </w:rPr>
        <w:t xml:space="preserve">UNIT</w:t>
      </w:r>
      <w:r>
        <w:t xml:space="preserve">, </w:t>
      </w:r>
      <w:r>
        <w:rPr>
          <w:rFonts w:ascii="Consolas" w:hAnsi="Consolas"/>
          <w:color w:val="8A1538"/>
          <w:sz w:val="18"/>
        </w:rPr>
        <w:t xml:space="preserve">TRCD</w:t>
      </w:r>
      <w:r>
        <w:t xml:space="preserve">, </w:t>
      </w:r>
      <w:r>
        <w:rPr>
          <w:rFonts w:ascii="Consolas" w:hAnsi="Consolas"/>
          <w:color w:val="8A1538"/>
          <w:sz w:val="18"/>
        </w:rPr>
        <w:t xml:space="preserve">CUSTOMER</w:t>
      </w:r>
      <w:r>
        <w:t xml:space="preserve">, </w:t>
      </w:r>
      <w:r>
        <w:rPr>
          <w:rFonts w:ascii="Consolas" w:hAnsi="Consolas"/>
          <w:color w:val="8A1538"/>
          <w:sz w:val="18"/>
        </w:rPr>
        <w:t xml:space="preserve">TRTP</w:t>
      </w:r>
      <w:r>
        <w:t xml:space="preserve">, </w:t>
      </w:r>
      <w:r>
        <w:rPr>
          <w:rFonts w:ascii="Consolas" w:hAnsi="Consolas"/>
          <w:color w:val="8A1538"/>
          <w:sz w:val="18"/>
        </w:rPr>
        <w:t xml:space="preserve">REFERENCE</w:t>
      </w:r>
      <w:r>
        <w:t xml:space="preserve">, </w:t>
      </w:r>
      <w:r>
        <w:rPr>
          <w:rFonts w:ascii="Consolas" w:hAnsi="Consolas"/>
          <w:color w:val="8A1538"/>
          <w:sz w:val="18"/>
        </w:rPr>
        <w:t xml:space="preserve">REMARK</w:t>
      </w:r>
      <w:r>
        <w:t xml:space="preserve">, </w:t>
      </w:r>
      <w:r>
        <w:rPr>
          <w:rFonts w:ascii="Consolas" w:hAnsi="Consolas"/>
          <w:color w:val="8A1538"/>
          <w:sz w:val="18"/>
        </w:rPr>
        <w:t xml:space="preserve">DRAMOUNT</w:t>
      </w:r>
      <w:r>
        <w:t xml:space="preserve">, </w:t>
      </w:r>
      <w:r>
        <w:rPr>
          <w:rFonts w:ascii="Consolas" w:hAnsi="Consolas"/>
          <w:color w:val="8A1538"/>
          <w:sz w:val="18"/>
        </w:rPr>
        <w:t xml:space="preserve">CRAMOUNT</w:t>
      </w:r>
      <w:r>
        <w:t xml:space="preserve">, </w:t>
      </w:r>
      <w:r>
        <w:rPr>
          <w:rFonts w:ascii="Consolas" w:hAnsi="Consolas"/>
          <w:color w:val="8A1538"/>
          <w:sz w:val="18"/>
        </w:rPr>
        <w:t xml:space="preserve">CRTDTM</w:t>
      </w:r>
      <w:r>
        <w:t xml:space="preserve">.</w:t>
      </w:r>
    </w:p>
    <w:p>
      <w:pPr>
        <w:pStyle w:val="Normal"/>
        <w:spacing w:before="0" w:after="120"/>
      </w:pPr>
      <w:r>
        <w:t xml:space="preserve">Chuẩn hóa </w:t>
      </w:r>
      <w:r>
        <w:rPr>
          <w:rFonts w:ascii="Consolas" w:hAnsi="Consolas"/>
          <w:color w:val="8A1538"/>
          <w:sz w:val="18"/>
        </w:rPr>
        <w:t xml:space="preserve">CUSTOMER</w:t>
      </w:r>
      <w:r>
        <w:t xml:space="preserve"> dạng </w:t>
      </w:r>
      <w:r>
        <w:rPr>
          <w:rFonts w:ascii="Consolas" w:hAnsi="Consolas"/>
          <w:color w:val="8A1538"/>
          <w:sz w:val="18"/>
        </w:rPr>
        <w:t xml:space="preserve">2600-012345678</w:t>
      </w:r>
      <w:r>
        <w:t xml:space="preserve"> thành mã KH lõi sau dấu </w:t>
      </w:r>
      <w:r>
        <w:rPr>
          <w:rFonts w:ascii="Consolas" w:hAnsi="Consolas"/>
          <w:color w:val="8A1538"/>
          <w:sz w:val="18"/>
        </w:rPr>
        <w:t xml:space="preserve">-</w:t>
      </w:r>
      <w:r>
        <w:t xml:space="preserve">. Loại </w:t>
      </w:r>
      <w:r>
        <w:rPr>
          <w:rFonts w:ascii="Consolas" w:hAnsi="Consolas"/>
          <w:color w:val="8A1538"/>
          <w:sz w:val="18"/>
        </w:rPr>
        <w:t xml:space="preserve">CUSTOMER = xxxx-000000000</w:t>
      </w:r>
      <w:r>
        <w:t xml:space="preserve">.</w:t>
      </w:r>
    </w:p>
    <w:p>
      <w:pPr>
        <w:pStyle w:val="Code"/>
        <w:spacing w:before="0" w:after="0"/>
      </w:pPr>
      <w:r>
        <w:rPr>
          <w:rFonts w:ascii="Consolas" w:hAnsi="Consolas"/>
          <w:color w:val="8A1538"/>
          <w:sz w:val="18"/>
        </w:rPr>
        <w:t xml:space="preserve">DS_TKTT = SUM(CRAMOUNT) khi LOCAC = 421101 và giao dịch hợp lệ</w:t>
      </w:r>
    </w:p>
    <w:p>
      <w:pPr>
        <w:pStyle w:val="Code"/>
        <w:spacing w:before="0" w:after="0"/>
      </w:pPr>
      <w:r>
        <w:rPr>
          <w:rFonts w:ascii="Consolas" w:hAnsi="Consolas"/>
          <w:color w:val="8A1538"/>
          <w:sz w:val="18"/>
        </w:rPr>
        <w:t xml:space="preserve">NGAY_UPDATE = MAX(TRDATE hoặc CRTDTM)</w:t>
      </w:r>
    </w:p>
    <w:p>
      <w:pPr>
        <w:pStyle w:val="Normal"/>
        <w:spacing w:before="0" w:after="60"/>
      </w:pPr>
    </w:p>
    <w:p>
      <w:pPr>
        <w:pStyle w:val="Normal"/>
        <w:spacing w:before="0" w:after="120"/>
      </w:pPr>
      <w:r>
        <w:rPr>
          <w:rFonts w:ascii="Consolas" w:hAnsi="Consolas"/>
          <w:color w:val="8A1538"/>
          <w:sz w:val="18"/>
        </w:rPr>
        <w:t xml:space="preserve">REMARK</w:t>
      </w:r>
      <w:r>
        <w:t xml:space="preserve"> dùng mô tả giao dịch; cần phân biệt diễn giải tự động hệ thống với nội dung do KH nhập. Hoạt động TKTT phải dựa trên tài khoản/giao dịch hợp lệ, không chỉ đếm dòng.</w:t>
      </w:r>
    </w:p>
    <w:p>
      <w:pPr>
        <w:pStyle w:val="Heading1"/>
        <w:spacing w:before="280" w:after="130"/>
        <w:keepNext/>
      </w:pPr>
      <w:r>
        <w:t xml:space="preserve">17. Bill Payment và file bổ sung</w:t>
      </w:r>
    </w:p>
    <w:p>
      <w:pPr>
        <w:pStyle w:val="Normal"/>
        <w:spacing w:before="0" w:after="120"/>
      </w:pPr>
      <w:r>
        <w:t xml:space="preserve">Bill Payment lưu vào bảng bổ sung theo kỳ; mã dịch vụ phải quản lý bằng cấu hình nghiệp vụ, không viết cứng rải rác.</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Cờ</w:t>
            </w:r>
          </w:p>
        </w:tc>
        <w:tc>
          <w:tcPr>
            <w:tcW w:w="3146" w:type="dxa"/>
            <w:shd w:fill="EDF1F4"/>
          </w:tcPr>
          <w:p>
            <w:pPr>
              <w:pStyle w:val="TableText"/>
              <w:spacing w:before="0" w:after="0"/>
            </w:pPr>
            <w:r>
              <w:rPr>
                <w:b/>
              </w:rPr>
              <w:t xml:space="preserve">Mã/điều kiện hiện hành</w:t>
            </w:r>
          </w:p>
        </w:tc>
        <w:tc>
          <w:tcPr>
            <w:tcW w:w="3148" w:type="dxa"/>
            <w:shd w:fill="EDF1F4"/>
          </w:tcPr>
          <w:p>
            <w:pPr>
              <w:pStyle w:val="TableText"/>
              <w:spacing w:before="0" w:after="0"/>
            </w:pPr>
            <w:r>
              <w:rPr>
                <w:b/>
              </w:rPr>
              <w:t xml:space="preserve">Cách ghép KH</w:t>
            </w:r>
          </w:p>
        </w:tc>
      </w:tr>
      <w:tr>
        <w:trPr>
          <w:cantSplit/>
        </w:trPr>
        <w:tc>
          <w:tcPr>
            <w:tcW w:w="3146" w:type="dxa"/>
          </w:tcPr>
          <w:p>
            <w:pPr>
              <w:pStyle w:val="TableText"/>
              <w:spacing w:before="0" w:after="0"/>
            </w:pPr>
            <w:r>
              <w:rPr>
                <w:rFonts w:ascii="Consolas" w:hAnsi="Consolas"/>
                <w:color w:val="8A1538"/>
                <w:sz w:val="18"/>
              </w:rPr>
              <w:t xml:space="preserve">THUHO_DIEN</w:t>
            </w:r>
          </w:p>
        </w:tc>
        <w:tc>
          <w:tcPr>
            <w:tcW w:w="3146" w:type="dxa"/>
          </w:tcPr>
          <w:p>
            <w:pPr>
              <w:pStyle w:val="TableText"/>
              <w:spacing w:before="0" w:after="0"/>
            </w:pPr>
            <w:r>
              <w:rPr>
                <w:rFonts w:ascii="Consolas" w:hAnsi="Consolas"/>
                <w:color w:val="8A1538"/>
                <w:sz w:val="18"/>
              </w:rPr>
              <w:t xml:space="preserve">994,995,996,997,999,1003</w:t>
            </w:r>
          </w:p>
        </w:tc>
        <w:tc>
          <w:tcPr>
            <w:tcW w:w="3148" w:type="dxa"/>
          </w:tcPr>
          <w:p>
            <w:pPr>
              <w:pStyle w:val="TableText"/>
              <w:spacing w:before="0" w:after="0"/>
            </w:pPr>
            <w:r>
              <w:rPr>
                <w:rFonts w:ascii="Consolas" w:hAnsi="Consolas"/>
                <w:color w:val="8A1538"/>
                <w:sz w:val="18"/>
              </w:rPr>
              <w:t xml:space="preserve">STK chuyển</w:t>
            </w:r>
            <w:r>
              <w:t xml:space="preserve"> ↔ DP01 </w:t>
            </w:r>
            <w:r>
              <w:rPr>
                <w:rFonts w:ascii="Consolas" w:hAnsi="Consolas"/>
                <w:color w:val="8A1538"/>
                <w:sz w:val="18"/>
              </w:rPr>
              <w:t xml:space="preserve">SO_TAI_KHOAN</w:t>
            </w:r>
          </w:p>
        </w:tc>
      </w:tr>
      <w:tr>
        <w:trPr>
          <w:cantSplit/>
        </w:trPr>
        <w:tc>
          <w:tcPr>
            <w:tcW w:w="3146" w:type="dxa"/>
            <w:shd w:fill="F8FAFB"/>
          </w:tcPr>
          <w:p>
            <w:pPr>
              <w:pStyle w:val="TableText"/>
              <w:spacing w:before="0" w:after="0"/>
            </w:pPr>
            <w:r>
              <w:rPr>
                <w:rFonts w:ascii="Consolas" w:hAnsi="Consolas"/>
                <w:color w:val="8A1538"/>
                <w:sz w:val="18"/>
              </w:rPr>
              <w:t xml:space="preserve">THUHO_NUOC</w:t>
            </w:r>
          </w:p>
        </w:tc>
        <w:tc>
          <w:tcPr>
            <w:tcW w:w="3146" w:type="dxa"/>
            <w:shd w:fill="F8FAFB"/>
          </w:tcPr>
          <w:p>
            <w:pPr>
              <w:pStyle w:val="TableText"/>
              <w:spacing w:before="0" w:after="0"/>
            </w:pPr>
            <w:r>
              <w:rPr>
                <w:rFonts w:ascii="Consolas" w:hAnsi="Consolas"/>
                <w:color w:val="8A1538"/>
                <w:sz w:val="18"/>
              </w:rPr>
              <w:t xml:space="preserve">1235,6626,10929,10930,10931,10932,6541</w:t>
            </w:r>
          </w:p>
        </w:tc>
        <w:tc>
          <w:tcPr>
            <w:tcW w:w="3148" w:type="dxa"/>
            <w:shd w:fill="F8FAFB"/>
          </w:tcPr>
          <w:p>
            <w:pPr>
              <w:pStyle w:val="TableText"/>
              <w:spacing w:before="0" w:after="0"/>
            </w:pPr>
            <w:r>
              <w:t xml:space="preserve">Như trên</w:t>
            </w:r>
          </w:p>
        </w:tc>
      </w:tr>
      <w:tr>
        <w:trPr>
          <w:cantSplit/>
        </w:trPr>
        <w:tc>
          <w:tcPr>
            <w:tcW w:w="3146" w:type="dxa"/>
          </w:tcPr>
          <w:p>
            <w:pPr>
              <w:pStyle w:val="TableText"/>
              <w:spacing w:before="0" w:after="0"/>
            </w:pPr>
            <w:r>
              <w:rPr>
                <w:rFonts w:ascii="Consolas" w:hAnsi="Consolas"/>
                <w:color w:val="8A1538"/>
                <w:sz w:val="18"/>
              </w:rPr>
              <w:t xml:space="preserve">THUHO_DT</w:t>
            </w:r>
          </w:p>
        </w:tc>
        <w:tc>
          <w:tcPr>
            <w:tcW w:w="3146" w:type="dxa"/>
          </w:tcPr>
          <w:p>
            <w:pPr>
              <w:pStyle w:val="TableText"/>
              <w:spacing w:before="0" w:after="0"/>
            </w:pPr>
            <w:r>
              <w:rPr>
                <w:rFonts w:ascii="Consolas" w:hAnsi="Consolas"/>
                <w:color w:val="8A1538"/>
                <w:sz w:val="18"/>
              </w:rPr>
              <w:t xml:space="preserve">312,333,360,409,363</w:t>
            </w:r>
          </w:p>
        </w:tc>
        <w:tc>
          <w:tcPr>
            <w:tcW w:w="3148" w:type="dxa"/>
          </w:tcPr>
          <w:p>
            <w:pPr>
              <w:pStyle w:val="TableText"/>
              <w:spacing w:before="0" w:after="0"/>
            </w:pPr>
            <w:r>
              <w:t xml:space="preserve">DP01; tài khoản </w:t>
            </w:r>
            <w:r>
              <w:rPr>
                <w:rFonts w:ascii="Consolas" w:hAnsi="Consolas"/>
                <w:color w:val="8A1538"/>
                <w:sz w:val="18"/>
              </w:rPr>
              <w:t xml:space="preserve">8888...</w:t>
            </w:r>
            <w:r>
              <w:t xml:space="preserve"> qua CN05; </w:t>
            </w:r>
            <w:r>
              <w:rPr>
                <w:rFonts w:ascii="Consolas" w:hAnsi="Consolas"/>
                <w:color w:val="8A1538"/>
                <w:sz w:val="18"/>
              </w:rPr>
              <w:t xml:space="preserve">user deposit</w:t>
            </w:r>
            <w:r>
              <w:t xml:space="preserve"> tách CCCD từ nội dung rồi đối chiếu CIF</w:t>
            </w:r>
          </w:p>
        </w:tc>
      </w:tr>
      <w:tr>
        <w:trPr>
          <w:cantSplit/>
        </w:trPr>
        <w:tc>
          <w:tcPr>
            <w:tcW w:w="3146" w:type="dxa"/>
            <w:shd w:fill="F8FAFB"/>
          </w:tcPr>
          <w:p>
            <w:pPr>
              <w:pStyle w:val="TableText"/>
              <w:spacing w:before="0" w:after="0"/>
            </w:pPr>
            <w:r>
              <w:rPr>
                <w:rFonts w:ascii="Consolas" w:hAnsi="Consolas"/>
                <w:color w:val="8A1538"/>
                <w:sz w:val="18"/>
              </w:rPr>
              <w:t xml:space="preserve">ABIC_BATK</w:t>
            </w:r>
          </w:p>
        </w:tc>
        <w:tc>
          <w:tcPr>
            <w:tcW w:w="3146" w:type="dxa"/>
            <w:shd w:fill="F8FAFB"/>
          </w:tcPr>
          <w:p>
            <w:pPr>
              <w:pStyle w:val="TableText"/>
              <w:spacing w:before="0" w:after="0"/>
            </w:pPr>
            <w:r>
              <w:t xml:space="preserve">DV </w:t>
            </w:r>
            <w:r>
              <w:rPr>
                <w:rFonts w:ascii="Consolas" w:hAnsi="Consolas"/>
                <w:color w:val="8A1538"/>
                <w:sz w:val="18"/>
              </w:rPr>
              <w:t xml:space="preserve">1218</w:t>
            </w:r>
            <w:r>
              <w:t xml:space="preserve">, số tiền </w:t>
            </w:r>
            <w:r>
              <w:rPr>
                <w:rFonts w:ascii="Consolas" w:hAnsi="Consolas"/>
                <w:color w:val="8A1538"/>
                <w:sz w:val="18"/>
              </w:rPr>
              <w:t xml:space="preserve">77.000</w:t>
            </w:r>
          </w:p>
        </w:tc>
        <w:tc>
          <w:tcPr>
            <w:tcW w:w="3148" w:type="dxa"/>
            <w:shd w:fill="F8FAFB"/>
          </w:tcPr>
          <w:p>
            <w:pPr>
              <w:pStyle w:val="TableText"/>
              <w:spacing w:before="0" w:after="0"/>
            </w:pPr>
            <w:r>
              <w:t xml:space="preserve">STK chuyển ↔ DP01</w:t>
            </w:r>
          </w:p>
        </w:tc>
      </w:tr>
      <w:tr>
        <w:trPr>
          <w:cantSplit/>
        </w:trPr>
        <w:tc>
          <w:tcPr>
            <w:tcW w:w="3146" w:type="dxa"/>
          </w:tcPr>
          <w:p>
            <w:pPr>
              <w:pStyle w:val="TableText"/>
              <w:spacing w:before="0" w:after="0"/>
            </w:pPr>
            <w:r>
              <w:rPr>
                <w:rFonts w:ascii="Consolas" w:hAnsi="Consolas"/>
                <w:color w:val="8A1538"/>
                <w:sz w:val="18"/>
              </w:rPr>
              <w:t xml:space="preserve">ABIC_BATHE</w:t>
            </w:r>
          </w:p>
        </w:tc>
        <w:tc>
          <w:tcPr>
            <w:tcW w:w="3146" w:type="dxa"/>
          </w:tcPr>
          <w:p>
            <w:pPr>
              <w:pStyle w:val="TableText"/>
              <w:spacing w:before="0" w:after="0"/>
            </w:pPr>
            <w:r>
              <w:t xml:space="preserve">DV </w:t>
            </w:r>
            <w:r>
              <w:rPr>
                <w:rFonts w:ascii="Consolas" w:hAnsi="Consolas"/>
                <w:color w:val="8A1538"/>
                <w:sz w:val="18"/>
              </w:rPr>
              <w:t xml:space="preserve">1218</w:t>
            </w:r>
            <w:r>
              <w:t xml:space="preserve">, số tiền </w:t>
            </w:r>
            <w:r>
              <w:rPr>
                <w:rFonts w:ascii="Consolas" w:hAnsi="Consolas"/>
                <w:color w:val="8A1538"/>
                <w:sz w:val="18"/>
              </w:rPr>
              <w:t xml:space="preserve">18.000</w:t>
            </w:r>
          </w:p>
        </w:tc>
        <w:tc>
          <w:tcPr>
            <w:tcW w:w="3148" w:type="dxa"/>
          </w:tcPr>
          <w:p>
            <w:pPr>
              <w:pStyle w:val="TableText"/>
              <w:spacing w:before="0" w:after="0"/>
            </w:pPr>
            <w:r>
              <w:t xml:space="preserve">STK chuyển ↔ DP01</w:t>
            </w:r>
          </w:p>
        </w:tc>
      </w:tr>
    </w:tbl>
    <w:p>
      <w:pPr>
        <w:pStyle w:val="Normal"/>
        <w:spacing w:before="0" w:after="120"/>
      </w:pPr>
      <w:r>
        <w:t xml:space="preserve">File bổ sung phải được import qua phần mềm để có metadata, người tải, trạng thái và liên kết kỳ; chỉ copy vào ổ D không làm hệ thống tự xử lý.</w:t>
      </w:r>
    </w:p>
    <w:p>
      <w:pPr>
        <w:pStyle w:val="Heading1"/>
        <w:spacing w:before="280" w:after="130"/>
        <w:keepNext/>
      </w:pPr>
      <w:r>
        <w:t xml:space="preserve">18. Ghép mã khách hàng và quản lý</w:t>
      </w:r>
    </w:p>
    <w:p>
      <w:pPr>
        <w:pStyle w:val="Heading2"/>
        <w:spacing w:before="170" w:after="130"/>
        <w:keepNext/>
      </w:pPr>
      <w:r>
        <w:t xml:space="preserve">18.1. Ghép CIF</w:t>
      </w:r>
    </w:p>
    <w:p>
      <w:pPr>
        <w:pStyle w:val="ListText"/>
        <w:spacing w:before="0" w:after="70"/>
        <w:ind w:left="360"/>
      </w:pPr>
      <w:r>
        <w:t xml:space="preserve">• Mọi nguồn chuẩn hóa về mã KH lõi rồi ghép </w:t>
      </w:r>
      <w:r>
        <w:rPr>
          <w:rFonts w:ascii="Consolas" w:hAnsi="Consolas"/>
          <w:color w:val="8A1538"/>
          <w:sz w:val="18"/>
        </w:rPr>
        <w:t xml:space="preserve">cif_customers.customer_core_code</w:t>
      </w:r>
      <w:r>
        <w:t xml:space="preserve"> khi xử lý kỳ.</w:t>
      </w:r>
    </w:p>
    <w:p>
      <w:pPr>
        <w:pStyle w:val="ListText"/>
        <w:spacing w:before="0" w:after="70"/>
        <w:ind w:left="360"/>
      </w:pPr>
      <w:r>
        <w:t xml:space="preserve">• Đối chiếu dùng Kho CIF hiện hành tại thời điểm chạy, không dùng “CIF của tháng”.</w:t>
      </w:r>
    </w:p>
    <w:p>
      <w:pPr>
        <w:pStyle w:val="ListText"/>
        <w:spacing w:before="0" w:after="70"/>
        <w:ind w:left="360"/>
      </w:pPr>
      <w:r>
        <w:t xml:space="preserve">• Không khớp CIF: lưu </w:t>
      </w:r>
      <w:r>
        <w:rPr>
          <w:rFonts w:ascii="Consolas" w:hAnsi="Consolas"/>
          <w:color w:val="8A1538"/>
          <w:sz w:val="18"/>
        </w:rPr>
        <w:t xml:space="preserve">customer_source_reconciliations</w:t>
      </w:r>
      <w:r>
        <w:t xml:space="preserve"> với nguồn, CN, mã, tên, số dòng, số tiền và lý do.</w:t>
      </w:r>
    </w:p>
    <w:p>
      <w:pPr>
        <w:pStyle w:val="Heading2"/>
        <w:spacing w:before="170" w:after="130"/>
        <w:keepNext/>
      </w:pPr>
      <w:r>
        <w:t xml:space="preserve">18.2. Ưu tiên CBQL</w:t>
      </w:r>
    </w:p>
    <w:p>
      <w:pPr>
        <w:pStyle w:val="ListText"/>
        <w:spacing w:before="0" w:after="70"/>
        <w:ind w:left="360"/>
      </w:pPr>
      <w:r>
        <w:t xml:space="preserve">1. User hệ thống được gắn trực tiếp một mã KH đầy đủ/lõi phù hợp.</w:t>
      </w:r>
    </w:p>
    <w:p>
      <w:pPr>
        <w:pStyle w:val="ListText"/>
        <w:spacing w:before="0" w:after="70"/>
        <w:ind w:left="360"/>
      </w:pPr>
      <w:r>
        <w:t xml:space="preserve">2. BC06 </w:t>
      </w:r>
      <w:r>
        <w:rPr>
          <w:rFonts w:ascii="Consolas" w:hAnsi="Consolas"/>
          <w:color w:val="8A1538"/>
          <w:sz w:val="18"/>
        </w:rPr>
        <w:t xml:space="preserve">DON_VI_DAU_MOI</w:t>
      </w:r>
      <w:r>
        <w:t xml:space="preserve"> để xác định đơn vị quản lý.</w:t>
      </w:r>
    </w:p>
    <w:p>
      <w:pPr>
        <w:pStyle w:val="ListText"/>
        <w:spacing w:before="0" w:after="70"/>
        <w:ind w:left="360"/>
      </w:pPr>
      <w:r>
        <w:t xml:space="preserve">3. LN01 </w:t>
      </w:r>
      <w:r>
        <w:rPr>
          <w:rFonts w:ascii="Consolas" w:hAnsi="Consolas"/>
          <w:color w:val="8A1538"/>
          <w:sz w:val="18"/>
        </w:rPr>
        <w:t xml:space="preserve">OFFICER_ID/OFFICER_NAME</w:t>
      </w:r>
      <w:r>
        <w:t xml:space="preserve">, chỉ công nhận khi mã CBTD khớp user.</w:t>
      </w:r>
    </w:p>
    <w:p>
      <w:pPr>
        <w:pStyle w:val="ListText"/>
        <w:spacing w:before="0" w:after="70"/>
        <w:ind w:left="360"/>
      </w:pPr>
      <w:r>
        <w:t xml:space="preserve">4. DP01 </w:t>
      </w:r>
      <w:r>
        <w:rPr>
          <w:rFonts w:ascii="Consolas" w:hAnsi="Consolas"/>
          <w:color w:val="8A1538"/>
          <w:sz w:val="18"/>
        </w:rPr>
        <w:t xml:space="preserve">EMPLOYEE_NUMBER/EMPLOYEE_NAME</w:t>
      </w:r>
      <w:r>
        <w:t xml:space="preserve">, chỉ công nhận khi mã nhân viên khớp user.</w:t>
      </w:r>
    </w:p>
    <w:p>
      <w:pPr>
        <w:pStyle w:val="ListText"/>
        <w:spacing w:before="0" w:after="70"/>
        <w:ind w:left="360"/>
      </w:pPr>
      <w:r>
        <w:t xml:space="preserve">5. Quan hệ chi nhánh CIF; nếu không xác định được cán bộ thì để trống/chưa xác định.</w:t>
      </w:r>
    </w:p>
    <w:p>
      <w:pPr>
        <w:pStyle w:val="Normal"/>
        <w:spacing w:before="0" w:after="120"/>
      </w:pPr>
      <w:r>
        <w:t xml:space="preserve">CBQL phải theo từng quan hệ chi nhánh; không sao chép một cán bộ sang chi nhánh khác nếu nguồn/danh mục không chứng minh.</w:t>
      </w:r>
    </w:p>
    <w:p>
      <w:pPr>
        <w:pStyle w:val="Heading1"/>
        <w:spacing w:before="280" w:after="130"/>
        <w:keepNext/>
      </w:pPr>
      <w:r>
        <w:t xml:space="preserve">19. Quy đổi ngoại tệ</w:t>
      </w:r>
    </w:p>
    <w:p>
      <w:pPr>
        <w:pStyle w:val="ListText"/>
        <w:spacing w:before="0" w:after="70"/>
        <w:ind w:left="360"/>
      </w:pPr>
      <w:r>
        <w:t xml:space="preserve">• Chuẩn hóa </w:t>
      </w:r>
      <w:r>
        <w:rPr>
          <w:rFonts w:ascii="Consolas" w:hAnsi="Consolas"/>
          <w:color w:val="8A1538"/>
          <w:sz w:val="18"/>
        </w:rPr>
        <w:t xml:space="preserve">CCY</w:t>
      </w:r>
      <w:r>
        <w:t xml:space="preserve"> trước khi tra tỷ giá.</w:t>
      </w:r>
    </w:p>
    <w:p>
      <w:pPr>
        <w:pStyle w:val="ListText"/>
        <w:spacing w:before="0" w:after="70"/>
        <w:ind w:left="360"/>
      </w:pPr>
      <w:r>
        <w:t xml:space="preserve">• Ưu tiên tỷ giá của kỳ từ DP01 theo logic hệ thống.</w:t>
      </w:r>
    </w:p>
    <w:p>
      <w:pPr>
        <w:pStyle w:val="ListText"/>
        <w:spacing w:before="0" w:after="70"/>
        <w:ind w:left="360"/>
      </w:pPr>
      <w:r>
        <w:t xml:space="preserve">• Lưu/hiển thị rõ giá trị nguyên tệ, tỷ giá và VNĐ quy đổi khi cần truy vết.</w:t>
      </w:r>
    </w:p>
    <w:p>
      <w:pPr>
        <w:pStyle w:val="ListText"/>
        <w:spacing w:before="0" w:after="70"/>
        <w:ind w:left="360"/>
      </w:pPr>
      <w:r>
        <w:t xml:space="preserve">• Thiếu tỷ giá không được mặc định bằng 1, trừ VND hoặc quy tắc đã được phê duyệt.</w:t>
      </w:r>
    </w:p>
    <w:p>
      <w:pPr>
        <w:pStyle w:val="ListText"/>
        <w:spacing w:before="0" w:after="70"/>
        <w:ind w:left="360"/>
      </w:pPr>
      <w:r>
        <w:t xml:space="preserve">• Báo cáo phải nêu “đã quy đổi” hay “nguyên tệ”.</w:t>
      </w:r>
    </w:p>
    <w:p>
      <w:pPr>
        <w:pStyle w:val="Heading1"/>
        <w:spacing w:before="280" w:after="130"/>
        <w:keepNext/>
      </w:pPr>
      <w:r>
        <w:t xml:space="preserve">20. Kiểm soát chất lượng và nghiệm thu nguồn</w:t>
      </w:r>
    </w:p>
    <w:p>
      <w:pPr>
        <w:pStyle w:val="Normal"/>
        <w:spacing w:before="0" w:after="120"/>
      </w:pPr>
      <w:r>
        <w:t xml:space="preserve">Mỗi nguồn cần kiểm tra:</w:t>
      </w:r>
    </w:p>
    <w:p>
      <w:pPr>
        <w:pStyle w:val="ListText"/>
        <w:spacing w:before="0" w:after="70"/>
        <w:ind w:left="360"/>
      </w:pPr>
      <w:r>
        <w:t xml:space="preserve">• Đủ chi nhánh/file/ngày.</w:t>
      </w:r>
    </w:p>
    <w:p>
      <w:pPr>
        <w:pStyle w:val="ListText"/>
        <w:spacing w:before="0" w:after="70"/>
        <w:ind w:left="360"/>
      </w:pPr>
      <w:r>
        <w:t xml:space="preserve">• Đủ cột bắt buộc và kiểu dữ liệu.</w:t>
      </w:r>
    </w:p>
    <w:p>
      <w:pPr>
        <w:pStyle w:val="ListText"/>
        <w:spacing w:before="0" w:after="70"/>
        <w:ind w:left="360"/>
      </w:pPr>
      <w:r>
        <w:t xml:space="preserve">• Số dòng nguồn = thành công + cảnh báo/bỏ qua + lỗi.</w:t>
      </w:r>
    </w:p>
    <w:p>
      <w:pPr>
        <w:pStyle w:val="ListText"/>
        <w:spacing w:before="0" w:after="70"/>
        <w:ind w:left="360"/>
      </w:pPr>
      <w:r>
        <w:t xml:space="preserve">• Tỷ lệ mã KH khớp CIF.</w:t>
      </w:r>
    </w:p>
    <w:p>
      <w:pPr>
        <w:pStyle w:val="ListText"/>
        <w:spacing w:before="0" w:after="70"/>
        <w:ind w:left="360"/>
      </w:pPr>
      <w:r>
        <w:t xml:space="preserve">• Mã KH rỗng/không hợp lệ.</w:t>
      </w:r>
    </w:p>
    <w:p>
      <w:pPr>
        <w:pStyle w:val="ListText"/>
        <w:spacing w:before="0" w:after="70"/>
        <w:ind w:left="360"/>
      </w:pPr>
      <w:r>
        <w:t xml:space="preserve">• Trùng khóa nghiệp vụ, trùng file/checksum.</w:t>
      </w:r>
    </w:p>
    <w:p>
      <w:pPr>
        <w:pStyle w:val="ListText"/>
        <w:spacing w:before="0" w:after="70"/>
        <w:ind w:left="360"/>
      </w:pPr>
      <w:r>
        <w:t xml:space="preserve">• Tổng số tiền trước và sau import.</w:t>
      </w:r>
    </w:p>
    <w:p>
      <w:pPr>
        <w:pStyle w:val="ListText"/>
        <w:spacing w:before="0" w:after="70"/>
        <w:ind w:left="360"/>
      </w:pPr>
      <w:r>
        <w:t xml:space="preserve">• Tỷ lệ ngoại tệ thiếu tỷ giá.</w:t>
      </w:r>
    </w:p>
    <w:p>
      <w:pPr>
        <w:pStyle w:val="ListText"/>
        <w:spacing w:before="0" w:after="70"/>
        <w:ind w:left="360"/>
      </w:pPr>
      <w:r>
        <w:t xml:space="preserve">• Biến động bất thường so với kỳ trước.</w:t>
      </w:r>
    </w:p>
    <w:p>
      <w:pPr>
        <w:pStyle w:val="ListText"/>
        <w:spacing w:before="0" w:after="70"/>
        <w:ind w:left="360"/>
      </w:pPr>
      <w:r>
        <w:t xml:space="preserve">• Truy được import batch/file và raw record.</w:t>
      </w:r>
    </w:p>
    <w:p>
      <w:pPr>
        <w:pStyle w:val="Heading1"/>
        <w:spacing w:before="280" w:after="130"/>
        <w:keepNext/>
      </w:pPr>
      <w:r>
        <w:t xml:space="preserve">21. Quy trình thêm nguồn mới</w:t>
      </w:r>
    </w:p>
    <w:p>
      <w:pPr>
        <w:pStyle w:val="ListText"/>
        <w:spacing w:before="0" w:after="70"/>
        <w:ind w:left="360"/>
      </w:pPr>
      <w:r>
        <w:t xml:space="preserve">1. Lập phiếu đặc tả: chủ nguồn, grain, khóa, kỳ, tên file, cột và mẫu dữ liệu.</w:t>
      </w:r>
    </w:p>
    <w:p>
      <w:pPr>
        <w:pStyle w:val="ListText"/>
        <w:spacing w:before="0" w:after="70"/>
        <w:ind w:left="360"/>
      </w:pPr>
      <w:r>
        <w:t xml:space="preserve">2. Xác định nguồn bắt buộc hay bổ sung.</w:t>
      </w:r>
    </w:p>
    <w:p>
      <w:pPr>
        <w:pStyle w:val="ListText"/>
        <w:spacing w:before="0" w:after="70"/>
        <w:ind w:left="360"/>
      </w:pPr>
      <w:r>
        <w:t xml:space="preserve">3. Tạo bảng staging/raw riêng; không nhét tùy ý vào bảng nguồn khác.</w:t>
      </w:r>
    </w:p>
    <w:p>
      <w:pPr>
        <w:pStyle w:val="ListText"/>
        <w:spacing w:before="0" w:after="70"/>
        <w:ind w:left="360"/>
      </w:pPr>
      <w:r>
        <w:t xml:space="preserve">4. Viết parser, chuẩn hóa và kiểm tra chất lượng.</w:t>
      </w:r>
    </w:p>
    <w:p>
      <w:pPr>
        <w:pStyle w:val="ListText"/>
        <w:spacing w:before="0" w:after="70"/>
        <w:ind w:left="360"/>
      </w:pPr>
      <w:r>
        <w:t xml:space="preserve">5. Xác định cách ghép CIF, chi nhánh, tỷ giá và xử lý mã không khớp.</w:t>
      </w:r>
    </w:p>
    <w:p>
      <w:pPr>
        <w:pStyle w:val="ListText"/>
        <w:spacing w:before="0" w:after="70"/>
        <w:ind w:left="360"/>
      </w:pPr>
      <w:r>
        <w:t xml:space="preserve">6. Đưa mã/danh mục có thể đổi vào cấu hình nghiệp vụ.</w:t>
      </w:r>
    </w:p>
    <w:p>
      <w:pPr>
        <w:pStyle w:val="ListText"/>
        <w:spacing w:before="0" w:after="70"/>
        <w:ind w:left="360"/>
      </w:pPr>
      <w:r>
        <w:t xml:space="preserve">7. Tạo migration, index theo truy vấn và chính sách lưu giữ.</w:t>
      </w:r>
    </w:p>
    <w:p>
      <w:pPr>
        <w:pStyle w:val="ListText"/>
        <w:spacing w:before="0" w:after="70"/>
        <w:ind w:left="360"/>
      </w:pPr>
      <w:r>
        <w:t xml:space="preserve">8. Viết test import, test công thức và test đối soát.</w:t>
      </w:r>
    </w:p>
    <w:p>
      <w:pPr>
        <w:pStyle w:val="ListText"/>
        <w:spacing w:before="0" w:after="70"/>
        <w:ind w:left="360"/>
      </w:pPr>
      <w:r>
        <w:t xml:space="preserve">9. Cập nhật tài liệu này, từ điển mapping và ma trận quyền.</w:t>
      </w:r>
    </w:p>
    <w:p>
      <w:pPr>
        <w:pStyle w:val="ListText"/>
        <w:spacing w:before="0" w:after="70"/>
        <w:ind w:left="360"/>
      </w:pPr>
      <w:r>
        <w:t xml:space="preserve">10. Chỉ công bố KPI sau khi chủ nguồn/nghiệp vụ ký xác nhận.</w:t>
      </w:r>
    </w:p>
    <w:p>
      <w:pPr>
        <w:pStyle w:val="Heading1"/>
        <w:spacing w:before="280" w:after="130"/>
        <w:keepNext/>
      </w:pPr>
      <w:r>
        <w:t xml:space="preserve">22. Nội dung cần chủ nguồn xác nhận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Nội dung</w:t>
            </w:r>
          </w:p>
        </w:tc>
        <w:tc>
          <w:tcPr>
            <w:tcW w:w="4720" w:type="dxa"/>
            <w:shd w:fill="EDF1F4"/>
          </w:tcPr>
          <w:p>
            <w:pPr>
              <w:pStyle w:val="TableText"/>
              <w:spacing w:before="0" w:after="0"/>
            </w:pPr>
            <w:r>
              <w:rPr>
                <w:b/>
              </w:rPr>
              <w:t xml:space="preserve">Trạng thái</w:t>
            </w:r>
          </w:p>
        </w:tc>
      </w:tr>
      <w:tr>
        <w:trPr>
          <w:cantSplit/>
        </w:trPr>
        <w:tc>
          <w:tcPr>
            <w:tcW w:w="4720" w:type="dxa"/>
          </w:tcPr>
          <w:p>
            <w:pPr>
              <w:pStyle w:val="TableText"/>
              <w:spacing w:before="0" w:after="0"/>
            </w:pPr>
            <w:r>
              <w:t xml:space="preserve">Ý nghĩa chính thức toàn bộ mã </w:t>
            </w:r>
            <w:r>
              <w:rPr>
                <w:rFonts w:ascii="Consolas" w:hAnsi="Consolas"/>
                <w:color w:val="8A1538"/>
                <w:sz w:val="18"/>
              </w:rPr>
              <w:t xml:space="preserve">DP_TYPE_CODE</w:t>
            </w:r>
            <w:r>
              <w:t xml:space="preserve">, </w:t>
            </w:r>
            <w:r>
              <w:rPr>
                <w:rFonts w:ascii="Consolas" w:hAnsi="Consolas"/>
                <w:color w:val="8A1538"/>
                <w:sz w:val="18"/>
              </w:rPr>
              <w:t xml:space="preserve">CUST_TYPE</w:t>
            </w:r>
            <w:r>
              <w:t xml:space="preserve">, </w:t>
            </w:r>
            <w:r>
              <w:rPr>
                <w:rFonts w:ascii="Consolas" w:hAnsi="Consolas"/>
                <w:color w:val="8A1538"/>
                <w:sz w:val="18"/>
              </w:rPr>
              <w:t xml:space="preserve">PRODUCTCODE</w:t>
            </w:r>
          </w:p>
        </w:tc>
        <w:tc>
          <w:tcPr>
            <w:tcW w:w="4720" w:type="dxa"/>
          </w:tcPr>
          <w:p>
            <w:pPr>
              <w:pStyle w:val="TableText"/>
              <w:spacing w:before="0" w:after="0"/>
            </w:pPr>
            <w:r>
              <w:t xml:space="preserve">Chưa đủ danh mục</w:t>
            </w:r>
          </w:p>
        </w:tc>
      </w:tr>
      <w:tr>
        <w:trPr>
          <w:cantSplit/>
        </w:trPr>
        <w:tc>
          <w:tcPr>
            <w:tcW w:w="4720" w:type="dxa"/>
            <w:shd w:fill="F8FAFB"/>
          </w:tcPr>
          <w:p>
            <w:pPr>
              <w:pStyle w:val="TableText"/>
              <w:spacing w:before="0" w:after="0"/>
            </w:pPr>
            <w:r>
              <w:t xml:space="preserve">BC29 </w:t>
            </w:r>
            <w:r>
              <w:rPr>
                <w:rFonts w:ascii="Consolas" w:hAnsi="Consolas"/>
                <w:color w:val="8A1538"/>
                <w:sz w:val="18"/>
              </w:rPr>
              <w:t xml:space="preserve">SO_TRICH_LAP_TRONG_KY</w:t>
            </w:r>
            <w:r>
              <w:t xml:space="preserve"> là kỳ hay lũy kế</w:t>
            </w:r>
          </w:p>
        </w:tc>
        <w:tc>
          <w:tcPr>
            <w:tcW w:w="4720" w:type="dxa"/>
            <w:shd w:fill="F8FAFB"/>
          </w:tcPr>
          <w:p>
            <w:pPr>
              <w:pStyle w:val="TableText"/>
              <w:spacing w:before="0" w:after="0"/>
            </w:pPr>
            <w:r>
              <w:t xml:space="preserve">Cần xác nhận</w:t>
            </w:r>
          </w:p>
        </w:tc>
      </w:tr>
      <w:tr>
        <w:trPr>
          <w:cantSplit/>
        </w:trPr>
        <w:tc>
          <w:tcPr>
            <w:tcW w:w="4720" w:type="dxa"/>
          </w:tcPr>
          <w:p>
            <w:pPr>
              <w:pStyle w:val="TableText"/>
              <w:spacing w:before="0" w:after="0"/>
            </w:pPr>
            <w:r>
              <w:t xml:space="preserve">FTPLN dùng chính thức cho chỉ tiêu nào</w:t>
            </w:r>
          </w:p>
        </w:tc>
        <w:tc>
          <w:tcPr>
            <w:tcW w:w="4720" w:type="dxa"/>
          </w:tcPr>
          <w:p>
            <w:pPr>
              <w:pStyle w:val="TableText"/>
              <w:spacing w:before="0" w:after="0"/>
            </w:pPr>
            <w:r>
              <w:t xml:space="preserve">Cần xác nhận</w:t>
            </w:r>
          </w:p>
        </w:tc>
      </w:tr>
      <w:tr>
        <w:trPr>
          <w:cantSplit/>
        </w:trPr>
        <w:tc>
          <w:tcPr>
            <w:tcW w:w="4720" w:type="dxa"/>
            <w:shd w:fill="F8FAFB"/>
          </w:tcPr>
          <w:p>
            <w:pPr>
              <w:pStyle w:val="TableText"/>
              <w:spacing w:before="0" w:after="0"/>
            </w:pPr>
            <w:r>
              <w:t xml:space="preserve">Ngưỡng hoạt động/ít hoạt động TKTT</w:t>
            </w:r>
          </w:p>
        </w:tc>
        <w:tc>
          <w:tcPr>
            <w:tcW w:w="4720" w:type="dxa"/>
            <w:shd w:fill="F8FAFB"/>
          </w:tcPr>
          <w:p>
            <w:pPr>
              <w:pStyle w:val="TableText"/>
              <w:spacing w:before="0" w:after="0"/>
            </w:pPr>
            <w:r>
              <w:t xml:space="preserve">Cần phê duyệt</w:t>
            </w:r>
          </w:p>
        </w:tc>
      </w:tr>
      <w:tr>
        <w:trPr>
          <w:cantSplit/>
        </w:trPr>
        <w:tc>
          <w:tcPr>
            <w:tcW w:w="4720" w:type="dxa"/>
          </w:tcPr>
          <w:p>
            <w:pPr>
              <w:pStyle w:val="TableText"/>
              <w:spacing w:before="0" w:after="0"/>
            </w:pPr>
            <w:r>
              <w:t xml:space="preserve">Tỷ giá áp dụng cho từng nguồn và trường hợp thiếu</w:t>
            </w:r>
          </w:p>
        </w:tc>
        <w:tc>
          <w:tcPr>
            <w:tcW w:w="4720" w:type="dxa"/>
          </w:tcPr>
          <w:p>
            <w:pPr>
              <w:pStyle w:val="TableText"/>
              <w:spacing w:before="0" w:after="0"/>
            </w:pPr>
            <w:r>
              <w:t xml:space="preserve">Cần phê duyệt</w:t>
            </w:r>
          </w:p>
        </w:tc>
      </w:tr>
      <w:tr>
        <w:trPr>
          <w:cantSplit/>
        </w:trPr>
        <w:tc>
          <w:tcPr>
            <w:tcW w:w="4720" w:type="dxa"/>
            <w:shd w:fill="F8FAFB"/>
          </w:tcPr>
          <w:p>
            <w:pPr>
              <w:pStyle w:val="TableText"/>
              <w:spacing w:before="0" w:after="0"/>
            </w:pPr>
            <w:r>
              <w:t xml:space="preserve">SLA cung cấp file và người chịu trách nhiệm từng nguồn</w:t>
            </w:r>
          </w:p>
        </w:tc>
        <w:tc>
          <w:tcPr>
            <w:tcW w:w="4720" w:type="dxa"/>
            <w:shd w:fill="F8FAFB"/>
          </w:tcPr>
          <w:p>
            <w:pPr>
              <w:pStyle w:val="TableText"/>
              <w:spacing w:before="0" w:after="0"/>
            </w:pPr>
            <w:r>
              <w:t xml:space="preserve">Cần điền</w:t>
            </w:r>
          </w:p>
        </w:tc>
      </w:tr>
    </w:tbl>
    <w:sectPr>
      <w:headerReference w:type="default" r:id="rIdHeader"/>
      <w:footerReference w:type="default" r:id="rIdFooter"/>
      <w:titlePg/>
      <w:pgSz w:w="11906" w:h="16838"/>
      <w:pgMar w:top="1247" w:right="1162" w:bottom="1191" w:left="1304" w:header="600" w:footer="600" w:gutter="0"/>
    </w:sectPr>
  </w:body>
</w:document>
</file>

<file path=word/footer1.xml><?xml version="1.0" encoding="utf-8"?>
<w:ftr xmlns:w="http://schemas.openxmlformats.org/wordprocessingml/2006/main">
  <w:p>
    <w:pPr>
      <w:pStyle w:val="Normal"/>
      <w:spacing w:before="0" w:after="0"/>
    </w:pPr>
    <w:r>
      <w:rPr>
        <w:color w:val="6D7884"/>
        <w:sz w:val="16"/>
      </w:rPr>
      <w:t xml:space="preserve">C360-DATA-03  •  Lưu hành nội bộ                                      Trang </w:t>
    </w:r>
    <w:fldSimple w:instr="PAGE">
      <w:r>
        <w:rPr>
          <w:sz w:val="16"/>
        </w:rPr>
        <w:t>1</w:t>
      </w:r>
    </w:fldSimple>
  </w:p>
</w:ftr>
</file>

<file path=word/header1.xml><?xml version="1.0" encoding="utf-8"?>
<w:hdr xmlns:w="http://schemas.openxmlformats.org/wordprocessingml/2006/main">
  <w:p>
    <w:pPr>
      <w:pStyle w:val="Normal"/>
      <w:spacing w:before="0" w:after="0"/>
    </w:pPr>
    <w:r>
      <w:rPr>
        <w:color w:val="6D7884"/>
        <w:sz w:val="16"/>
      </w:rPr>
      <w:t xml:space="preserve">C360  |  C360-DATA-03  |  TÀI LIỆU NỘI BỘ</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1"/>
      <w:color w:val="263341"/>
    </w:rPr>
  </w:style>
  <w:style w:type="paragraph" w:styleId="FrontHeading">
    <w:name w:val="Front Heading"/>
    <w:basedOn w:val="Normal"/>
    <w:pPr>
      <w:spacing w:before="320" w:after="160"/>
      <w:keepNext/>
    </w:pPr>
    <w:rPr>
      <w:rFonts w:ascii="Aptos" w:hAnsi="Aptos"/>
      <w:sz w:val="32"/>
      <w:color w:val="8A1538"/>
      <w:b/>
    </w:rPr>
  </w:style>
  <w:style w:type="paragraph" w:styleId="FrontSubheading">
    <w:name w:val="Front Subheading"/>
    <w:basedOn w:val="Normal"/>
    <w:pPr>
      <w:spacing w:before="220" w:after="130"/>
      <w:keepNext/>
    </w:pPr>
    <w:rPr>
      <w:rFonts w:ascii="Aptos" w:hAnsi="Aptos"/>
      <w:sz w:val="25"/>
      <w:color w:val="244C64"/>
      <w:b/>
    </w:rPr>
  </w:style>
  <w:style w:type="paragraph" w:styleId="Heading1">
    <w:name w:val="heading 1"/>
    <w:basedOn w:val="Normal"/>
    <w:pPr>
      <w:spacing w:before="320" w:after="160"/>
      <w:keepNext/>
    </w:pPr>
    <w:rPr>
      <w:rFonts w:ascii="Aptos" w:hAnsi="Aptos"/>
      <w:sz w:val="32"/>
      <w:color w:val="8A1538"/>
      <w:b/>
    </w:rPr>
  </w:style>
  <w:style w:type="paragraph" w:styleId="Heading2">
    <w:name w:val="heading 2"/>
    <w:basedOn w:val="Normal"/>
    <w:pPr>
      <w:spacing w:before="220" w:after="130"/>
      <w:keepNext/>
    </w:pPr>
    <w:rPr>
      <w:rFonts w:ascii="Aptos" w:hAnsi="Aptos"/>
      <w:sz w:val="25"/>
      <w:color w:val="244C64"/>
      <w:b/>
    </w:rPr>
  </w:style>
  <w:style w:type="paragraph" w:styleId="Heading3">
    <w:name w:val="heading 3"/>
    <w:basedOn w:val="Normal"/>
    <w:pPr>
      <w:spacing w:before="180" w:after="100"/>
      <w:keepNext/>
    </w:pPr>
    <w:rPr>
      <w:rFonts w:ascii="Aptos" w:hAnsi="Aptos"/>
      <w:sz w:val="22"/>
      <w:color w:val="244C64"/>
      <w:b/>
    </w:rPr>
  </w:style>
  <w:style w:type="paragraph" w:styleId="CoverBrand">
    <w:name w:val="Cover Brand"/>
    <w:basedOn w:val="Normal"/>
    <w:pPr>
      <w:spacing w:before="0" w:after="120"/>
    </w:pPr>
    <w:rPr>
      <w:rFonts w:ascii="Aptos" w:hAnsi="Aptos"/>
      <w:sz w:val="28"/>
      <w:color w:val="8A1538"/>
      <w:b/>
    </w:rPr>
  </w:style>
  <w:style w:type="paragraph" w:styleId="CoverRule">
    <w:name w:val="Cover Rule"/>
    <w:basedOn w:val="Normal"/>
    <w:pPr>
      <w:spacing w:before="0" w:after="120"/>
    </w:pPr>
    <w:rPr>
      <w:rFonts w:ascii="Aptos" w:hAnsi="Aptos"/>
      <w:sz w:val="22"/>
      <w:color w:val="A11D42"/>
      <w:b/>
    </w:rPr>
  </w:style>
  <w:style w:type="paragraph" w:styleId="CoverTitle">
    <w:name w:val="Cover Title"/>
    <w:basedOn w:val="Normal"/>
    <w:pPr>
      <w:spacing w:before="0" w:after="120"/>
    </w:pPr>
    <w:rPr>
      <w:rFonts w:ascii="Aptos" w:hAnsi="Aptos"/>
      <w:sz w:val="52"/>
      <w:color w:val="263341"/>
      <w:b/>
    </w:rPr>
  </w:style>
  <w:style w:type="paragraph" w:styleId="CoverCode">
    <w:name w:val="Cover Code"/>
    <w:basedOn w:val="Normal"/>
    <w:pPr>
      <w:spacing w:before="0" w:after="120"/>
    </w:pPr>
    <w:rPr>
      <w:rFonts w:ascii="Aptos" w:hAnsi="Aptos"/>
      <w:sz w:val="24"/>
      <w:color w:val="8A1538"/>
      <w:b/>
    </w:rPr>
  </w:style>
  <w:style w:type="paragraph" w:styleId="CoverAudience">
    <w:name w:val="Cover Audience"/>
    <w:basedOn w:val="Normal"/>
    <w:pPr>
      <w:spacing w:before="0" w:after="120"/>
    </w:pPr>
    <w:rPr>
      <w:rFonts w:ascii="Aptos" w:hAnsi="Aptos"/>
      <w:sz w:val="23"/>
      <w:color w:val="526475"/>
    </w:rPr>
  </w:style>
  <w:style w:type="paragraph" w:styleId="CoverNote">
    <w:name w:val="Cover Note"/>
    <w:basedOn w:val="Normal"/>
    <w:pPr>
      <w:spacing w:before="0" w:after="120"/>
    </w:pPr>
    <w:rPr>
      <w:rFonts w:ascii="Aptos" w:hAnsi="Aptos"/>
      <w:sz w:val="19"/>
      <w:color w:val="6D7884"/>
    </w:rPr>
  </w:style>
  <w:style w:type="paragraph" w:styleId="TableText">
    <w:name w:val="Table Text"/>
    <w:basedOn w:val="Normal"/>
    <w:pPr>
      <w:spacing w:before="0" w:after="0"/>
    </w:pPr>
    <w:rPr>
      <w:rFonts w:ascii="Aptos" w:hAnsi="Aptos"/>
      <w:sz w:val="18"/>
      <w:color w:val="263341"/>
    </w:rPr>
  </w:style>
  <w:style w:type="paragraph" w:styleId="ListText">
    <w:name w:val="List Text"/>
    <w:basedOn w:val="Normal"/>
    <w:pPr>
      <w:spacing w:before="0" w:after="70"/>
    </w:pPr>
    <w:rPr>
      <w:rFonts w:ascii="Aptos" w:hAnsi="Aptos"/>
      <w:sz w:val="21"/>
      <w:color w:val="263341"/>
    </w:rPr>
  </w:style>
  <w:style w:type="paragraph" w:styleId="Quote">
    <w:name w:val="Note"/>
    <w:basedOn w:val="Normal"/>
    <w:pPr>
      <w:spacing w:before="120" w:after="120"/>
    </w:pPr>
    <w:rPr>
      <w:rFonts w:ascii="Aptos" w:hAnsi="Aptos"/>
      <w:sz w:val="20"/>
      <w:color w:val="5F5260"/>
    </w:rPr>
  </w:style>
  <w:style w:type="paragraph" w:styleId="Code">
    <w:name w:val="Code"/>
    <w:basedOn w:val="Normal"/>
    <w:pPr>
      <w:spacing w:before="0" w:after="0"/>
    </w:pPr>
    <w:rPr>
      <w:rFonts w:ascii="Consolas" w:hAnsi="Consolas"/>
      <w:sz w:val="18"/>
      <w:color w:val="8A153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ĐẶC TẢ NGUỒN DỮ LIỆU C360</dc:title>
  <dc:creator>C360</dc:creator>
  <dc:subject>Tài liệu vận hành và sử dụng nội bộ</dc:subject>
  <dcterms:created xsi:type="dcterms:W3CDTF">2026-09-21T07:31:35Z</dcterms:created>
</cp:coreProperties>
</file>