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5F0F" w14:textId="3058C83E" w:rsidR="00161E00" w:rsidRPr="007A352A" w:rsidRDefault="004F2E4E" w:rsidP="007A352A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Customer </w:t>
      </w:r>
      <w:r w:rsidR="00CB6765" w:rsidRPr="007A352A">
        <w:rPr>
          <w:rFonts w:ascii="Arial" w:hAnsi="Arial" w:cs="Arial"/>
          <w:b/>
          <w:bCs/>
          <w:sz w:val="40"/>
          <w:szCs w:val="40"/>
        </w:rPr>
        <w:t>Credit Risk Analytics</w:t>
      </w:r>
    </w:p>
    <w:p w14:paraId="75B7589C" w14:textId="404A072C" w:rsidR="00CB6765" w:rsidRPr="00282F9E" w:rsidRDefault="00CB6765">
      <w:pPr>
        <w:rPr>
          <w:rFonts w:ascii="Arial" w:hAnsi="Arial" w:cs="Arial"/>
          <w:b/>
          <w:bCs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1. Project Overview</w:t>
      </w:r>
    </w:p>
    <w:p w14:paraId="0BF1F498" w14:textId="208F0C46" w:rsidR="00272C8A" w:rsidRPr="00282F9E" w:rsidRDefault="00272C8A">
      <w:p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sz w:val="26"/>
          <w:szCs w:val="26"/>
        </w:rPr>
        <w:t>This project analysis customer credit risk using Nova Bank loan data from 32</w:t>
      </w:r>
      <w:r w:rsidR="00360DF5" w:rsidRPr="00282F9E">
        <w:rPr>
          <w:rFonts w:ascii="Arial" w:hAnsi="Arial" w:cs="Arial"/>
          <w:sz w:val="26"/>
          <w:szCs w:val="26"/>
        </w:rPr>
        <w:t>,</w:t>
      </w:r>
      <w:r w:rsidRPr="00282F9E">
        <w:rPr>
          <w:rFonts w:ascii="Arial" w:hAnsi="Arial" w:cs="Arial"/>
          <w:sz w:val="26"/>
          <w:szCs w:val="26"/>
        </w:rPr>
        <w:t>581 customers</w:t>
      </w:r>
      <w:r w:rsidR="00360DF5" w:rsidRPr="00282F9E">
        <w:rPr>
          <w:rFonts w:ascii="Arial" w:hAnsi="Arial" w:cs="Arial"/>
          <w:sz w:val="26"/>
          <w:szCs w:val="26"/>
        </w:rPr>
        <w:t xml:space="preserve">. If Nova Bank approves too many high-risk loans, they will lose money. If they are too strict, they will miss out on potential customers. The goal is to find the right balance </w:t>
      </w:r>
      <w:proofErr w:type="gramStart"/>
      <w:r w:rsidR="00360DF5" w:rsidRPr="00282F9E">
        <w:rPr>
          <w:rFonts w:ascii="Arial" w:hAnsi="Arial" w:cs="Arial"/>
          <w:sz w:val="26"/>
          <w:szCs w:val="26"/>
        </w:rPr>
        <w:t>help</w:t>
      </w:r>
      <w:proofErr w:type="gramEnd"/>
      <w:r w:rsidR="00360DF5" w:rsidRPr="00282F9E">
        <w:rPr>
          <w:rFonts w:ascii="Arial" w:hAnsi="Arial" w:cs="Arial"/>
          <w:sz w:val="26"/>
          <w:szCs w:val="26"/>
        </w:rPr>
        <w:t xml:space="preserve"> the bank understand who is prone to defaulting, why they do so, and how to make lending decisions more reliable.</w:t>
      </w:r>
    </w:p>
    <w:p w14:paraId="2FBCEBC6" w14:textId="624D11FF" w:rsidR="00CB6765" w:rsidRPr="00282F9E" w:rsidRDefault="00CB6765">
      <w:pPr>
        <w:rPr>
          <w:rFonts w:ascii="Arial" w:hAnsi="Arial" w:cs="Arial"/>
          <w:b/>
          <w:bCs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2. Dataset Summary</w:t>
      </w:r>
    </w:p>
    <w:p w14:paraId="3463AC6B" w14:textId="5B3A820D" w:rsidR="0029620D" w:rsidRPr="00282F9E" w:rsidRDefault="00360DF5">
      <w:p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sz w:val="26"/>
          <w:szCs w:val="26"/>
        </w:rPr>
        <w:t>- Rows: 32,581</w:t>
      </w:r>
      <w:r w:rsidRPr="00282F9E">
        <w:rPr>
          <w:rFonts w:ascii="Arial" w:hAnsi="Arial" w:cs="Arial"/>
          <w:sz w:val="26"/>
          <w:szCs w:val="26"/>
        </w:rPr>
        <w:br/>
        <w:t>- Columns: 28</w:t>
      </w:r>
      <w:r w:rsidRPr="00282F9E">
        <w:rPr>
          <w:rFonts w:ascii="Arial" w:hAnsi="Arial" w:cs="Arial"/>
          <w:sz w:val="26"/>
          <w:szCs w:val="26"/>
        </w:rPr>
        <w:br/>
        <w:t>- Key Features:</w:t>
      </w:r>
      <w:r w:rsidRPr="00282F9E">
        <w:rPr>
          <w:rFonts w:ascii="Arial" w:hAnsi="Arial" w:cs="Arial"/>
          <w:sz w:val="26"/>
          <w:szCs w:val="26"/>
        </w:rPr>
        <w:br/>
      </w:r>
      <w:r w:rsidRPr="00282F9E">
        <w:rPr>
          <w:rFonts w:ascii="Arial" w:hAnsi="Arial" w:cs="Arial"/>
          <w:sz w:val="26"/>
          <w:szCs w:val="26"/>
        </w:rPr>
        <w:tab/>
        <w:t>- Customer demographics (Age, Gender, Home Ownership, Emp</w:t>
      </w:r>
      <w:r w:rsidR="0029620D" w:rsidRPr="00282F9E">
        <w:rPr>
          <w:rFonts w:ascii="Arial" w:hAnsi="Arial" w:cs="Arial"/>
          <w:sz w:val="26"/>
          <w:szCs w:val="26"/>
        </w:rPr>
        <w:t>loyment Length,  Income, Marital Status, Education Level, Country, City, State, Employment Type)</w:t>
      </w:r>
      <w:r w:rsidR="0029620D" w:rsidRPr="00282F9E">
        <w:rPr>
          <w:rFonts w:ascii="Arial" w:hAnsi="Arial" w:cs="Arial"/>
          <w:sz w:val="26"/>
          <w:szCs w:val="26"/>
        </w:rPr>
        <w:br/>
      </w:r>
      <w:r w:rsidR="0029620D" w:rsidRPr="00282F9E">
        <w:rPr>
          <w:rFonts w:ascii="Arial" w:hAnsi="Arial" w:cs="Arial"/>
          <w:sz w:val="26"/>
          <w:szCs w:val="26"/>
        </w:rPr>
        <w:tab/>
        <w:t>- Loan details ( Intent, Amont, Grade, Interest Rate, Status, Credit History Length, History Default, Term, DTI, Past Delinquencies)</w:t>
      </w:r>
      <w:r w:rsidR="0029620D" w:rsidRPr="00282F9E">
        <w:rPr>
          <w:rFonts w:ascii="Arial" w:hAnsi="Arial" w:cs="Arial"/>
          <w:sz w:val="26"/>
          <w:szCs w:val="26"/>
        </w:rPr>
        <w:br/>
        <w:t>- Missing Data:</w:t>
      </w:r>
      <w:r w:rsidR="0029620D" w:rsidRPr="00282F9E">
        <w:rPr>
          <w:rFonts w:ascii="Arial" w:hAnsi="Arial" w:cs="Arial"/>
          <w:sz w:val="26"/>
          <w:szCs w:val="26"/>
        </w:rPr>
        <w:br/>
      </w:r>
      <w:r w:rsidR="0029620D" w:rsidRPr="00282F9E">
        <w:rPr>
          <w:rFonts w:ascii="Arial" w:hAnsi="Arial" w:cs="Arial"/>
          <w:sz w:val="26"/>
          <w:szCs w:val="26"/>
        </w:rPr>
        <w:tab/>
        <w:t>- 895 values in Employment Length column</w:t>
      </w:r>
      <w:r w:rsidR="0029620D" w:rsidRPr="00282F9E">
        <w:rPr>
          <w:rFonts w:ascii="Arial" w:hAnsi="Arial" w:cs="Arial"/>
          <w:sz w:val="26"/>
          <w:szCs w:val="26"/>
        </w:rPr>
        <w:br/>
      </w:r>
      <w:r w:rsidR="0029620D" w:rsidRPr="00282F9E">
        <w:rPr>
          <w:rFonts w:ascii="Arial" w:hAnsi="Arial" w:cs="Arial"/>
          <w:sz w:val="26"/>
          <w:szCs w:val="26"/>
        </w:rPr>
        <w:tab/>
        <w:t>- 3116 values in Interest Rate column</w:t>
      </w:r>
    </w:p>
    <w:p w14:paraId="56826751" w14:textId="706548DD" w:rsidR="00CB6765" w:rsidRPr="00282F9E" w:rsidRDefault="00CB6765">
      <w:pPr>
        <w:rPr>
          <w:rFonts w:ascii="Arial" w:hAnsi="Arial" w:cs="Arial"/>
          <w:b/>
          <w:bCs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3. Exploratory Data Analysis using Python</w:t>
      </w:r>
    </w:p>
    <w:p w14:paraId="3B16DDB5" w14:textId="6776FF90" w:rsidR="009B10FE" w:rsidRPr="00282F9E" w:rsidRDefault="00A6165A" w:rsidP="00A6165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6"/>
          <w:szCs w:val="26"/>
        </w:rPr>
      </w:pPr>
      <w:proofErr w:type="gramStart"/>
      <w:r w:rsidRPr="00282F9E">
        <w:rPr>
          <w:rFonts w:ascii="Arial" w:hAnsi="Arial" w:cs="Arial"/>
          <w:b/>
          <w:bCs/>
          <w:sz w:val="26"/>
          <w:szCs w:val="26"/>
        </w:rPr>
        <w:t>Import</w:t>
      </w:r>
      <w:proofErr w:type="gramEnd"/>
      <w:r w:rsidR="004207E1" w:rsidRPr="00282F9E">
        <w:rPr>
          <w:rFonts w:ascii="Arial" w:hAnsi="Arial" w:cs="Arial"/>
          <w:b/>
          <w:bCs/>
          <w:sz w:val="26"/>
          <w:szCs w:val="26"/>
        </w:rPr>
        <w:t>:</w:t>
      </w:r>
    </w:p>
    <w:p w14:paraId="70425042" w14:textId="5903A4BB" w:rsidR="004207E1" w:rsidRPr="00282F9E" w:rsidRDefault="004207E1" w:rsidP="004207E1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7BD389F3" wp14:editId="680569EF">
            <wp:extent cx="5943600" cy="666115"/>
            <wp:effectExtent l="0" t="0" r="0" b="635"/>
            <wp:docPr id="1850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C6FB" w14:textId="0C894D33" w:rsidR="004207E1" w:rsidRPr="00282F9E" w:rsidRDefault="00A6165A" w:rsidP="004207E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Data Loading</w:t>
      </w:r>
      <w:r w:rsidR="004207E1" w:rsidRPr="00282F9E">
        <w:rPr>
          <w:rFonts w:ascii="Arial" w:hAnsi="Arial" w:cs="Arial"/>
          <w:b/>
          <w:bCs/>
          <w:sz w:val="26"/>
          <w:szCs w:val="26"/>
        </w:rPr>
        <w:t>:</w:t>
      </w:r>
    </w:p>
    <w:p w14:paraId="0A9EAF29" w14:textId="27E1EDD2" w:rsidR="004207E1" w:rsidRPr="00282F9E" w:rsidRDefault="004207E1" w:rsidP="004207E1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216D4B36" wp14:editId="4048B126">
            <wp:extent cx="5943600" cy="307340"/>
            <wp:effectExtent l="0" t="0" r="0" b="0"/>
            <wp:docPr id="137320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00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E91F" w14:textId="6BF8CE10" w:rsidR="008E4FB3" w:rsidRPr="00282F9E" w:rsidRDefault="004207E1" w:rsidP="008E4FB3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Initial Exploration:</w:t>
      </w:r>
      <w:r w:rsidRPr="00282F9E">
        <w:rPr>
          <w:rFonts w:ascii="Arial" w:hAnsi="Arial" w:cs="Arial"/>
          <w:sz w:val="26"/>
          <w:szCs w:val="26"/>
        </w:rPr>
        <w:t xml:space="preserve"> Used </w:t>
      </w:r>
      <w:proofErr w:type="gramStart"/>
      <w:r w:rsidRPr="00282F9E">
        <w:rPr>
          <w:rFonts w:ascii="Arial" w:hAnsi="Arial" w:cs="Arial"/>
          <w:sz w:val="26"/>
          <w:szCs w:val="26"/>
        </w:rPr>
        <w:t>df.info(</w:t>
      </w:r>
      <w:proofErr w:type="gramEnd"/>
      <w:r w:rsidRPr="00282F9E">
        <w:rPr>
          <w:rFonts w:ascii="Arial" w:hAnsi="Arial" w:cs="Arial"/>
          <w:sz w:val="26"/>
          <w:szCs w:val="26"/>
        </w:rPr>
        <w:t xml:space="preserve">) to check structure, </w:t>
      </w:r>
      <w:proofErr w:type="spellStart"/>
      <w:proofErr w:type="gramStart"/>
      <w:r w:rsidRPr="00282F9E">
        <w:rPr>
          <w:rFonts w:ascii="Arial" w:hAnsi="Arial" w:cs="Arial"/>
          <w:sz w:val="26"/>
          <w:szCs w:val="26"/>
        </w:rPr>
        <w:t>df.describe</w:t>
      </w:r>
      <w:proofErr w:type="spellEnd"/>
      <w:proofErr w:type="gramEnd"/>
      <w:r w:rsidRPr="00282F9E">
        <w:rPr>
          <w:rFonts w:ascii="Arial" w:hAnsi="Arial" w:cs="Arial"/>
          <w:sz w:val="26"/>
          <w:szCs w:val="26"/>
        </w:rPr>
        <w:t>() for summary statistics</w:t>
      </w:r>
      <w:r w:rsidR="008E4FB3" w:rsidRPr="00282F9E">
        <w:rPr>
          <w:rFonts w:ascii="Arial" w:hAnsi="Arial" w:cs="Arial"/>
          <w:sz w:val="26"/>
          <w:szCs w:val="26"/>
        </w:rPr>
        <w:t xml:space="preserve"> and </w:t>
      </w:r>
      <w:proofErr w:type="spellStart"/>
      <w:proofErr w:type="gramStart"/>
      <w:r w:rsidRPr="00282F9E">
        <w:rPr>
          <w:rFonts w:ascii="Arial" w:hAnsi="Arial" w:cs="Arial"/>
          <w:sz w:val="26"/>
          <w:szCs w:val="26"/>
        </w:rPr>
        <w:t>df.dtype</w:t>
      </w:r>
      <w:r w:rsidR="008E4FB3" w:rsidRPr="00282F9E">
        <w:rPr>
          <w:rFonts w:ascii="Arial" w:hAnsi="Arial" w:cs="Arial"/>
          <w:sz w:val="26"/>
          <w:szCs w:val="26"/>
        </w:rPr>
        <w:t>s</w:t>
      </w:r>
      <w:proofErr w:type="spellEnd"/>
      <w:proofErr w:type="gramEnd"/>
      <w:r w:rsidRPr="00282F9E">
        <w:rPr>
          <w:rFonts w:ascii="Arial" w:hAnsi="Arial" w:cs="Arial"/>
          <w:sz w:val="26"/>
          <w:szCs w:val="26"/>
        </w:rPr>
        <w:t xml:space="preserve"> checking </w:t>
      </w:r>
      <w:r w:rsidR="008E4FB3" w:rsidRPr="00282F9E">
        <w:rPr>
          <w:rFonts w:ascii="Arial" w:hAnsi="Arial" w:cs="Arial"/>
          <w:sz w:val="26"/>
          <w:szCs w:val="26"/>
        </w:rPr>
        <w:t>variables type.</w:t>
      </w:r>
    </w:p>
    <w:p w14:paraId="5D4284ED" w14:textId="559FBA46" w:rsidR="008E4FB3" w:rsidRPr="00282F9E" w:rsidRDefault="008E4FB3" w:rsidP="008E4FB3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6BB9FC26" wp14:editId="590B2D26">
            <wp:extent cx="4619625" cy="6153150"/>
            <wp:effectExtent l="0" t="0" r="9525" b="0"/>
            <wp:docPr id="146023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37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21A4" w14:textId="2779BAB6" w:rsidR="008E4FB3" w:rsidRPr="00282F9E" w:rsidRDefault="008E4FB3" w:rsidP="008E4FB3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03FC95A3" wp14:editId="707707FE">
            <wp:extent cx="5943600" cy="1780540"/>
            <wp:effectExtent l="0" t="0" r="0" b="0"/>
            <wp:docPr id="80043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30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F1DC" w14:textId="50495FC7" w:rsidR="008E4FB3" w:rsidRPr="00282F9E" w:rsidRDefault="008E4FB3" w:rsidP="008E4FB3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29EC4503" wp14:editId="45DE9F73">
            <wp:extent cx="5943600" cy="1996440"/>
            <wp:effectExtent l="0" t="0" r="0" b="3810"/>
            <wp:docPr id="37634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2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72A4" w14:textId="128833EE" w:rsidR="008E4FB3" w:rsidRPr="00282F9E" w:rsidRDefault="004207E1" w:rsidP="008E4FB3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Univariate Analysis</w:t>
      </w:r>
      <w:r w:rsidR="008E4FB3" w:rsidRPr="00282F9E">
        <w:rPr>
          <w:rFonts w:ascii="Arial" w:hAnsi="Arial" w:cs="Arial"/>
          <w:b/>
          <w:bCs/>
          <w:sz w:val="26"/>
          <w:szCs w:val="26"/>
        </w:rPr>
        <w:t xml:space="preserve">: </w:t>
      </w:r>
      <w:r w:rsidR="008E4FB3" w:rsidRPr="00282F9E">
        <w:rPr>
          <w:rFonts w:ascii="Arial" w:hAnsi="Arial" w:cs="Arial"/>
          <w:sz w:val="26"/>
          <w:szCs w:val="26"/>
        </w:rPr>
        <w:t xml:space="preserve">Using boxplot, histogram to check </w:t>
      </w:r>
      <w:proofErr w:type="gramStart"/>
      <w:r w:rsidR="008E4FB3" w:rsidRPr="00282F9E">
        <w:rPr>
          <w:rFonts w:ascii="Arial" w:hAnsi="Arial" w:cs="Arial"/>
          <w:sz w:val="26"/>
          <w:szCs w:val="26"/>
        </w:rPr>
        <w:t>outlier</w:t>
      </w:r>
      <w:proofErr w:type="gramEnd"/>
      <w:r w:rsidR="008E4FB3" w:rsidRPr="00282F9E">
        <w:rPr>
          <w:rFonts w:ascii="Arial" w:hAnsi="Arial" w:cs="Arial"/>
          <w:sz w:val="26"/>
          <w:szCs w:val="26"/>
        </w:rPr>
        <w:t>, explore numeric and object variables distribution</w:t>
      </w:r>
    </w:p>
    <w:p w14:paraId="3C3653F3" w14:textId="111C2A89" w:rsidR="004207E1" w:rsidRPr="00282F9E" w:rsidRDefault="004207E1" w:rsidP="004207E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Multivariate Analysis</w:t>
      </w:r>
      <w:r w:rsidR="008E4FB3" w:rsidRPr="00282F9E">
        <w:rPr>
          <w:rFonts w:ascii="Arial" w:hAnsi="Arial" w:cs="Arial"/>
          <w:b/>
          <w:bCs/>
          <w:sz w:val="26"/>
          <w:szCs w:val="26"/>
        </w:rPr>
        <w:t>:</w:t>
      </w:r>
      <w:r w:rsidR="008E4FB3" w:rsidRPr="00282F9E">
        <w:rPr>
          <w:rFonts w:ascii="Arial" w:hAnsi="Arial" w:cs="Arial"/>
          <w:sz w:val="26"/>
          <w:szCs w:val="26"/>
        </w:rPr>
        <w:t xml:space="preserve"> </w:t>
      </w:r>
      <w:r w:rsidR="00DD1E11" w:rsidRPr="00282F9E">
        <w:rPr>
          <w:rFonts w:ascii="Arial" w:hAnsi="Arial" w:cs="Arial"/>
          <w:sz w:val="26"/>
          <w:szCs w:val="26"/>
        </w:rPr>
        <w:t>Used correlation charts to check the relationship between continuous variables. Check the relationship between variables and the target variable to see the impact and gain insights.</w:t>
      </w:r>
    </w:p>
    <w:p w14:paraId="3F6EC3E0" w14:textId="1E0FF5D4" w:rsidR="00B230FB" w:rsidRPr="00282F9E" w:rsidRDefault="004207E1" w:rsidP="00B230F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Missing Data Handling:</w:t>
      </w:r>
      <w:r w:rsidR="00B230FB" w:rsidRPr="00282F9E">
        <w:rPr>
          <w:rFonts w:ascii="Arial" w:hAnsi="Arial" w:cs="Arial"/>
          <w:sz w:val="26"/>
          <w:szCs w:val="26"/>
        </w:rPr>
        <w:t xml:space="preserve"> check for null values and fill missing values in the Employment Length column using the median value of the column, fill missing values in the Interest Rate </w:t>
      </w:r>
      <w:proofErr w:type="gramStart"/>
      <w:r w:rsidR="00B230FB" w:rsidRPr="00282F9E">
        <w:rPr>
          <w:rFonts w:ascii="Arial" w:hAnsi="Arial" w:cs="Arial"/>
          <w:sz w:val="26"/>
          <w:szCs w:val="26"/>
        </w:rPr>
        <w:t>column  using</w:t>
      </w:r>
      <w:proofErr w:type="gramEnd"/>
      <w:r w:rsidR="00B230FB" w:rsidRPr="00282F9E">
        <w:rPr>
          <w:rFonts w:ascii="Arial" w:hAnsi="Arial" w:cs="Arial"/>
          <w:sz w:val="26"/>
          <w:szCs w:val="26"/>
        </w:rPr>
        <w:t xml:space="preserve"> the median value of each Loan Grade</w:t>
      </w:r>
    </w:p>
    <w:p w14:paraId="67C6DF33" w14:textId="1931EB4A" w:rsidR="004207E1" w:rsidRPr="00282F9E" w:rsidRDefault="004207E1" w:rsidP="00A6165A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Data Consistency Check:</w:t>
      </w:r>
      <w:r w:rsidR="00B230FB" w:rsidRPr="00282F9E">
        <w:rPr>
          <w:rFonts w:ascii="Arial" w:hAnsi="Arial" w:cs="Arial"/>
          <w:sz w:val="26"/>
          <w:szCs w:val="26"/>
        </w:rPr>
        <w:t xml:space="preserve"> We observed a strong correlation (=1) between the variable loan percent income and the variable loan to income ratio, dropped </w:t>
      </w:r>
      <w:proofErr w:type="spellStart"/>
      <w:r w:rsidR="00B230FB" w:rsidRPr="00282F9E">
        <w:rPr>
          <w:rFonts w:ascii="Arial" w:hAnsi="Arial" w:cs="Arial"/>
          <w:sz w:val="26"/>
          <w:szCs w:val="26"/>
        </w:rPr>
        <w:t>loan_to_income_ratio</w:t>
      </w:r>
      <w:proofErr w:type="spellEnd"/>
    </w:p>
    <w:p w14:paraId="055437A6" w14:textId="2A011307" w:rsidR="004207E1" w:rsidRPr="00282F9E" w:rsidRDefault="004207E1" w:rsidP="00A6165A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Database Integration:</w:t>
      </w:r>
      <w:r w:rsidRPr="00282F9E">
        <w:rPr>
          <w:rFonts w:ascii="Arial" w:hAnsi="Arial" w:cs="Arial"/>
          <w:sz w:val="26"/>
          <w:szCs w:val="26"/>
        </w:rPr>
        <w:t xml:space="preserve"> Connected Python script to SQL Server and loaded </w:t>
      </w:r>
      <w:proofErr w:type="spellStart"/>
      <w:r w:rsidRPr="00282F9E">
        <w:rPr>
          <w:rFonts w:ascii="Arial" w:hAnsi="Arial" w:cs="Arial"/>
          <w:sz w:val="26"/>
          <w:szCs w:val="26"/>
        </w:rPr>
        <w:t>DataFrame</w:t>
      </w:r>
      <w:proofErr w:type="spellEnd"/>
      <w:r w:rsidRPr="00282F9E">
        <w:rPr>
          <w:rFonts w:ascii="Arial" w:hAnsi="Arial" w:cs="Arial"/>
          <w:sz w:val="26"/>
          <w:szCs w:val="26"/>
        </w:rPr>
        <w:t xml:space="preserve"> into the database for SQL analysis</w:t>
      </w:r>
    </w:p>
    <w:p w14:paraId="1118FA20" w14:textId="584D9C82" w:rsidR="00CB6765" w:rsidRPr="00282F9E" w:rsidRDefault="00CB6765">
      <w:pPr>
        <w:rPr>
          <w:rFonts w:ascii="Arial" w:hAnsi="Arial" w:cs="Arial"/>
          <w:b/>
          <w:bCs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4. Data Analysis using SQL</w:t>
      </w:r>
    </w:p>
    <w:p w14:paraId="0D11477C" w14:textId="3AC24848" w:rsidR="00B230FB" w:rsidRPr="00282F9E" w:rsidRDefault="00B230FB" w:rsidP="003F4725">
      <w:p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sz w:val="26"/>
          <w:szCs w:val="26"/>
        </w:rPr>
        <w:t>We performed structured analysis in SQL Server to answer key questions and delve deeper into the interplay between variables</w:t>
      </w:r>
    </w:p>
    <w:p w14:paraId="6D1B8B82" w14:textId="77777777" w:rsidR="003F4725" w:rsidRPr="00282F9E" w:rsidRDefault="003F4725" w:rsidP="003F4725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Default Rate by Intent</w:t>
      </w:r>
      <w:r w:rsidRPr="00282F9E">
        <w:rPr>
          <w:rFonts w:ascii="Arial" w:hAnsi="Arial" w:cs="Arial"/>
          <w:sz w:val="26"/>
          <w:szCs w:val="26"/>
        </w:rPr>
        <w:t xml:space="preserve"> – Compared default rate by customer loan intent</w:t>
      </w:r>
    </w:p>
    <w:p w14:paraId="75B5260C" w14:textId="77777777" w:rsidR="003F4725" w:rsidRPr="00282F9E" w:rsidRDefault="003F4725" w:rsidP="003F4725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2A11E325" wp14:editId="0B43D996">
            <wp:extent cx="2466975" cy="1304925"/>
            <wp:effectExtent l="0" t="0" r="9525" b="9525"/>
            <wp:docPr id="110207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75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3D6C" w14:textId="6763AF5B" w:rsidR="003F4725" w:rsidRPr="00282F9E" w:rsidRDefault="003F4725" w:rsidP="003F4725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Default Rate by Home Ownership and Employment type</w:t>
      </w:r>
      <w:r w:rsidRPr="00282F9E">
        <w:rPr>
          <w:rFonts w:ascii="Arial" w:hAnsi="Arial" w:cs="Arial"/>
          <w:sz w:val="26"/>
          <w:szCs w:val="26"/>
        </w:rPr>
        <w:t xml:space="preserve"> – Different default rate from type of job with home ownership</w:t>
      </w:r>
    </w:p>
    <w:p w14:paraId="3A9C25FC" w14:textId="5E33B9C2" w:rsidR="0018137A" w:rsidRPr="00282F9E" w:rsidRDefault="0018137A" w:rsidP="0018137A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016A2358" wp14:editId="5FDA9CFE">
            <wp:extent cx="3409950" cy="3086100"/>
            <wp:effectExtent l="0" t="0" r="0" b="0"/>
            <wp:docPr id="127405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55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499" w14:textId="19A2494C" w:rsidR="0018137A" w:rsidRPr="00282F9E" w:rsidRDefault="0018137A" w:rsidP="0018137A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Default Rate by DTI and Loan percent income</w:t>
      </w:r>
      <w:r w:rsidRPr="00282F9E">
        <w:rPr>
          <w:rFonts w:ascii="Arial" w:hAnsi="Arial" w:cs="Arial"/>
          <w:sz w:val="26"/>
          <w:szCs w:val="26"/>
        </w:rPr>
        <w:t xml:space="preserve"> – Impact from loan/income and DTI make default rate </w:t>
      </w:r>
      <w:proofErr w:type="gramStart"/>
      <w:r w:rsidRPr="00282F9E">
        <w:rPr>
          <w:rFonts w:ascii="Arial" w:hAnsi="Arial" w:cs="Arial"/>
          <w:sz w:val="26"/>
          <w:szCs w:val="26"/>
        </w:rPr>
        <w:t>higher ?</w:t>
      </w:r>
      <w:proofErr w:type="gramEnd"/>
    </w:p>
    <w:p w14:paraId="7842F8CF" w14:textId="79ACD69F" w:rsidR="0018137A" w:rsidRPr="00282F9E" w:rsidRDefault="0018137A" w:rsidP="0018137A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76B284EC" wp14:editId="39A258FB">
            <wp:extent cx="3286125" cy="1876425"/>
            <wp:effectExtent l="0" t="0" r="9525" b="9525"/>
            <wp:docPr id="3420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4E58" w14:textId="1E4931A9" w:rsidR="0018137A" w:rsidRPr="00282F9E" w:rsidRDefault="0018137A" w:rsidP="0018137A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Default Rate by Grade</w:t>
      </w:r>
      <w:r w:rsidRPr="00282F9E">
        <w:rPr>
          <w:rFonts w:ascii="Arial" w:hAnsi="Arial" w:cs="Arial"/>
          <w:sz w:val="26"/>
          <w:szCs w:val="26"/>
        </w:rPr>
        <w:t xml:space="preserve"> – Which grade has more risk </w:t>
      </w:r>
    </w:p>
    <w:p w14:paraId="6C99EDD8" w14:textId="68C8DD94" w:rsidR="0018137A" w:rsidRPr="00282F9E" w:rsidRDefault="0018137A" w:rsidP="0018137A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7CE96DC0" wp14:editId="222449AD">
            <wp:extent cx="1876425" cy="1504950"/>
            <wp:effectExtent l="0" t="0" r="9525" b="0"/>
            <wp:docPr id="10200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38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8A97" w14:textId="17F7CCD3" w:rsidR="0018137A" w:rsidRPr="00282F9E" w:rsidRDefault="0018137A" w:rsidP="0018137A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Default Rate by Country</w:t>
      </w:r>
      <w:r w:rsidRPr="00282F9E">
        <w:rPr>
          <w:rFonts w:ascii="Arial" w:hAnsi="Arial" w:cs="Arial"/>
          <w:sz w:val="26"/>
          <w:szCs w:val="26"/>
        </w:rPr>
        <w:t xml:space="preserve"> – Which country has the most default rate, Are there any significant differences between borrowers in the US, UK, and Canada?</w:t>
      </w:r>
    </w:p>
    <w:p w14:paraId="3441B0FA" w14:textId="1EFADB7E" w:rsidR="0018137A" w:rsidRPr="00282F9E" w:rsidRDefault="0018137A" w:rsidP="0018137A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18C34465" wp14:editId="1623A572">
            <wp:extent cx="1752600" cy="828675"/>
            <wp:effectExtent l="0" t="0" r="0" b="9525"/>
            <wp:docPr id="13761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93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8300" w14:textId="77777777" w:rsidR="00621F03" w:rsidRPr="00282F9E" w:rsidRDefault="00621F03" w:rsidP="0018137A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Default Rate by Credit History Length</w:t>
      </w:r>
      <w:r w:rsidRPr="00282F9E">
        <w:rPr>
          <w:rFonts w:ascii="Arial" w:hAnsi="Arial" w:cs="Arial"/>
          <w:sz w:val="26"/>
          <w:szCs w:val="26"/>
        </w:rPr>
        <w:t xml:space="preserve"> – Impact from Credit History Length to Default Rate</w:t>
      </w:r>
    </w:p>
    <w:p w14:paraId="091A9048" w14:textId="383CA5A6" w:rsidR="0018137A" w:rsidRPr="00282F9E" w:rsidRDefault="00621F03" w:rsidP="00621F03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09AB933F" wp14:editId="163C855F">
            <wp:extent cx="2009775" cy="828675"/>
            <wp:effectExtent l="0" t="0" r="9525" b="9525"/>
            <wp:docPr id="146013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34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F9E">
        <w:rPr>
          <w:rFonts w:ascii="Arial" w:hAnsi="Arial" w:cs="Arial"/>
          <w:sz w:val="26"/>
          <w:szCs w:val="26"/>
        </w:rPr>
        <w:t xml:space="preserve"> </w:t>
      </w:r>
    </w:p>
    <w:p w14:paraId="53157E0B" w14:textId="3560B84B" w:rsidR="00621F03" w:rsidRPr="00282F9E" w:rsidRDefault="00621F03" w:rsidP="0018137A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Good Grade Default customer</w:t>
      </w:r>
      <w:r w:rsidRPr="00282F9E">
        <w:rPr>
          <w:rFonts w:ascii="Arial" w:hAnsi="Arial" w:cs="Arial"/>
          <w:sz w:val="26"/>
          <w:szCs w:val="26"/>
        </w:rPr>
        <w:t xml:space="preserve"> - How many customers are classified as loan categories A, B, or C (safe, low interest rates) but have a history of default? What is the actual default rate for this group?</w:t>
      </w:r>
    </w:p>
    <w:p w14:paraId="72D48A16" w14:textId="4C18BF82" w:rsidR="00621F03" w:rsidRPr="00282F9E" w:rsidRDefault="00621F03" w:rsidP="00621F03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6C77BA63" wp14:editId="483651D7">
            <wp:extent cx="4229100" cy="447675"/>
            <wp:effectExtent l="0" t="0" r="0" b="9525"/>
            <wp:docPr id="151042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9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B52" w14:textId="7827A4F4" w:rsidR="0071383E" w:rsidRPr="00282F9E" w:rsidRDefault="009B22BF" w:rsidP="0071383E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Default Rate by DTI and Home Ownership</w:t>
      </w:r>
      <w:r w:rsidRPr="00282F9E">
        <w:rPr>
          <w:rFonts w:ascii="Arial" w:hAnsi="Arial" w:cs="Arial"/>
          <w:sz w:val="26"/>
          <w:szCs w:val="26"/>
        </w:rPr>
        <w:t xml:space="preserve"> - How does the combination of DTI and home ownership </w:t>
      </w:r>
      <w:proofErr w:type="gramStart"/>
      <w:r w:rsidRPr="00282F9E">
        <w:rPr>
          <w:rFonts w:ascii="Arial" w:hAnsi="Arial" w:cs="Arial"/>
          <w:sz w:val="26"/>
          <w:szCs w:val="26"/>
        </w:rPr>
        <w:t>impact to</w:t>
      </w:r>
      <w:proofErr w:type="gramEnd"/>
      <w:r w:rsidRPr="00282F9E">
        <w:rPr>
          <w:rFonts w:ascii="Arial" w:hAnsi="Arial" w:cs="Arial"/>
          <w:sz w:val="26"/>
          <w:szCs w:val="26"/>
        </w:rPr>
        <w:t xml:space="preserve"> loan default risk?</w:t>
      </w:r>
    </w:p>
    <w:p w14:paraId="7395478B" w14:textId="4B3A4577" w:rsidR="0071383E" w:rsidRPr="00282F9E" w:rsidRDefault="0071383E" w:rsidP="0071383E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1587D1FB" wp14:editId="168F454E">
            <wp:extent cx="3533775" cy="2390775"/>
            <wp:effectExtent l="0" t="0" r="9525" b="9525"/>
            <wp:docPr id="19915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06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02F1" w14:textId="58D22F0C" w:rsidR="0071383E" w:rsidRPr="00282F9E" w:rsidRDefault="0071383E" w:rsidP="0071383E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Default Rate by Interest Rate and Grade</w:t>
      </w:r>
      <w:r w:rsidRPr="00282F9E">
        <w:rPr>
          <w:rFonts w:ascii="Arial" w:hAnsi="Arial" w:cs="Arial"/>
          <w:sz w:val="26"/>
          <w:szCs w:val="26"/>
        </w:rPr>
        <w:t xml:space="preserve"> </w:t>
      </w:r>
      <w:proofErr w:type="gramStart"/>
      <w:r w:rsidRPr="00282F9E">
        <w:rPr>
          <w:rFonts w:ascii="Arial" w:hAnsi="Arial" w:cs="Arial"/>
          <w:sz w:val="26"/>
          <w:szCs w:val="26"/>
        </w:rPr>
        <w:t>-  What</w:t>
      </w:r>
      <w:proofErr w:type="gramEnd"/>
      <w:r w:rsidRPr="00282F9E">
        <w:rPr>
          <w:rFonts w:ascii="Arial" w:hAnsi="Arial" w:cs="Arial"/>
          <w:sz w:val="26"/>
          <w:szCs w:val="26"/>
        </w:rPr>
        <w:t xml:space="preserve"> is the average interest rate spread between defaulting and non-defaulting borrowers within the same Loan Grade?</w:t>
      </w:r>
    </w:p>
    <w:p w14:paraId="28B6BE16" w14:textId="34BB2F9F" w:rsidR="0071383E" w:rsidRPr="00282F9E" w:rsidRDefault="0071383E" w:rsidP="0071383E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0C1EBC09" wp14:editId="12204D82">
            <wp:extent cx="3448050" cy="1533525"/>
            <wp:effectExtent l="0" t="0" r="0" b="9525"/>
            <wp:docPr id="169520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02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DEAB" w14:textId="325EC9D1" w:rsidR="0071383E" w:rsidRPr="00282F9E" w:rsidRDefault="0071383E" w:rsidP="0071383E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 xml:space="preserve">Default Rate by Income </w:t>
      </w:r>
      <w:proofErr w:type="gramStart"/>
      <w:r w:rsidRPr="00282F9E">
        <w:rPr>
          <w:rFonts w:ascii="Arial" w:hAnsi="Arial" w:cs="Arial"/>
          <w:b/>
          <w:bCs/>
          <w:sz w:val="26"/>
          <w:szCs w:val="26"/>
        </w:rPr>
        <w:t>and  Loan</w:t>
      </w:r>
      <w:proofErr w:type="gramEnd"/>
      <w:r w:rsidRPr="00282F9E">
        <w:rPr>
          <w:rFonts w:ascii="Arial" w:hAnsi="Arial" w:cs="Arial"/>
          <w:sz w:val="26"/>
          <w:szCs w:val="26"/>
        </w:rPr>
        <w:t xml:space="preserve"> - The impact of income and loan amount on the default rate.</w:t>
      </w:r>
    </w:p>
    <w:p w14:paraId="028D2F8B" w14:textId="470CB212" w:rsidR="0071383E" w:rsidRPr="00282F9E" w:rsidRDefault="00587A9E" w:rsidP="0071383E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4D183960" wp14:editId="355DF3BD">
            <wp:extent cx="3124200" cy="1885950"/>
            <wp:effectExtent l="0" t="0" r="0" b="0"/>
            <wp:docPr id="75984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4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350E" w14:textId="6DEADD4A" w:rsidR="0071383E" w:rsidRPr="00282F9E" w:rsidRDefault="00587A9E" w:rsidP="0071383E">
      <w:pPr>
        <w:pStyle w:val="ListParagraph"/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Default Rate by DTI and Interest Rate</w:t>
      </w:r>
      <w:r w:rsidRPr="00282F9E">
        <w:rPr>
          <w:rFonts w:ascii="Arial" w:hAnsi="Arial" w:cs="Arial"/>
          <w:sz w:val="26"/>
          <w:szCs w:val="26"/>
        </w:rPr>
        <w:t xml:space="preserve"> - The impact of interest rates and DTI on default rates.</w:t>
      </w:r>
    </w:p>
    <w:p w14:paraId="17DA0B0F" w14:textId="7DC6F48C" w:rsidR="00587A9E" w:rsidRPr="00282F9E" w:rsidRDefault="00587A9E" w:rsidP="00587A9E">
      <w:pPr>
        <w:pStyle w:val="ListParagraph"/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54A08CC7" wp14:editId="2E459A1E">
            <wp:extent cx="3067050" cy="1857375"/>
            <wp:effectExtent l="0" t="0" r="0" b="9525"/>
            <wp:docPr id="12046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0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AE7D" w14:textId="4C0EC00B" w:rsidR="00CB6765" w:rsidRPr="00282F9E" w:rsidRDefault="00CB6765">
      <w:pPr>
        <w:rPr>
          <w:rFonts w:ascii="Arial" w:hAnsi="Arial" w:cs="Arial"/>
          <w:b/>
          <w:bCs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 xml:space="preserve">5. Dashboard in </w:t>
      </w:r>
      <w:proofErr w:type="spellStart"/>
      <w:r w:rsidRPr="00282F9E">
        <w:rPr>
          <w:rFonts w:ascii="Arial" w:hAnsi="Arial" w:cs="Arial"/>
          <w:b/>
          <w:bCs/>
          <w:sz w:val="26"/>
          <w:szCs w:val="26"/>
        </w:rPr>
        <w:t>Tableu</w:t>
      </w:r>
      <w:proofErr w:type="spellEnd"/>
    </w:p>
    <w:p w14:paraId="2ACBA092" w14:textId="0037E5DA" w:rsidR="00587A9E" w:rsidRPr="00282F9E" w:rsidRDefault="00587A9E">
      <w:p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7B799BA8" wp14:editId="46BDC155">
            <wp:extent cx="5943600" cy="3302635"/>
            <wp:effectExtent l="0" t="0" r="0" b="0"/>
            <wp:docPr id="10382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26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DF9E" w14:textId="35507178" w:rsidR="00587A9E" w:rsidRPr="00282F9E" w:rsidRDefault="00587A9E">
      <w:p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6A1DC715" wp14:editId="5E78A8EB">
            <wp:extent cx="5943600" cy="3348355"/>
            <wp:effectExtent l="0" t="0" r="0" b="4445"/>
            <wp:docPr id="137423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1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97B2" w14:textId="5F07F248" w:rsidR="00587A9E" w:rsidRPr="00282F9E" w:rsidRDefault="00587A9E">
      <w:pPr>
        <w:rPr>
          <w:rFonts w:ascii="Arial" w:hAnsi="Arial" w:cs="Arial"/>
          <w:sz w:val="26"/>
          <w:szCs w:val="26"/>
        </w:rPr>
      </w:pPr>
      <w:r w:rsidRPr="00282F9E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4EE6A898" wp14:editId="255399D0">
            <wp:extent cx="5943600" cy="3371215"/>
            <wp:effectExtent l="0" t="0" r="0" b="635"/>
            <wp:docPr id="142361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12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D5EE" w14:textId="471EFF9B" w:rsidR="00CB6765" w:rsidRPr="00282F9E" w:rsidRDefault="00CB6765">
      <w:pPr>
        <w:rPr>
          <w:rFonts w:ascii="Arial" w:hAnsi="Arial" w:cs="Arial"/>
          <w:b/>
          <w:bCs/>
          <w:sz w:val="26"/>
          <w:szCs w:val="26"/>
        </w:rPr>
      </w:pPr>
      <w:r w:rsidRPr="00282F9E">
        <w:rPr>
          <w:rFonts w:ascii="Arial" w:hAnsi="Arial" w:cs="Arial"/>
          <w:b/>
          <w:bCs/>
          <w:sz w:val="26"/>
          <w:szCs w:val="26"/>
        </w:rPr>
        <w:t>6. Business Recommendations</w:t>
      </w:r>
    </w:p>
    <w:p w14:paraId="52D809D4" w14:textId="5250522B" w:rsidR="00ED04CF" w:rsidRPr="00282F9E" w:rsidRDefault="00ED04CF" w:rsidP="00067BE6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067BE6">
        <w:rPr>
          <w:rFonts w:ascii="Arial" w:hAnsi="Arial" w:cs="Arial"/>
          <w:b/>
          <w:bCs/>
          <w:sz w:val="26"/>
          <w:szCs w:val="26"/>
        </w:rPr>
        <w:t xml:space="preserve">Loan limits for low-income borrowers with high </w:t>
      </w:r>
      <w:r w:rsidRPr="00067BE6">
        <w:rPr>
          <w:rFonts w:ascii="Arial" w:hAnsi="Arial" w:cs="Arial"/>
          <w:b/>
          <w:bCs/>
          <w:sz w:val="26"/>
          <w:szCs w:val="26"/>
        </w:rPr>
        <w:t>DTI</w:t>
      </w:r>
      <w:r w:rsidRPr="00282F9E">
        <w:rPr>
          <w:rFonts w:ascii="Arial" w:hAnsi="Arial" w:cs="Arial"/>
          <w:sz w:val="26"/>
          <w:szCs w:val="26"/>
        </w:rPr>
        <w:t xml:space="preserve"> - </w:t>
      </w:r>
      <w:r w:rsidRPr="00282F9E">
        <w:rPr>
          <w:rFonts w:ascii="Arial" w:hAnsi="Arial" w:cs="Arial"/>
          <w:sz w:val="26"/>
          <w:szCs w:val="26"/>
        </w:rPr>
        <w:t>Reduce the risk of default for low-income earners</w:t>
      </w:r>
      <w:r w:rsidR="00222A9D" w:rsidRPr="00282F9E">
        <w:rPr>
          <w:rFonts w:ascii="Arial" w:hAnsi="Arial" w:cs="Arial"/>
          <w:sz w:val="26"/>
          <w:szCs w:val="26"/>
        </w:rPr>
        <w:t>.</w:t>
      </w:r>
    </w:p>
    <w:p w14:paraId="4A270564" w14:textId="259B4FC7" w:rsidR="00ED04CF" w:rsidRPr="00282F9E" w:rsidRDefault="00ED04CF" w:rsidP="00067BE6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067BE6">
        <w:rPr>
          <w:rFonts w:ascii="Arial" w:hAnsi="Arial" w:cs="Arial"/>
          <w:b/>
          <w:bCs/>
          <w:sz w:val="26"/>
          <w:szCs w:val="26"/>
        </w:rPr>
        <w:t>Add clauses or minimum requirements to the loan agreement</w:t>
      </w:r>
      <w:r w:rsidRPr="00282F9E">
        <w:rPr>
          <w:rFonts w:ascii="Arial" w:hAnsi="Arial" w:cs="Arial"/>
          <w:sz w:val="26"/>
          <w:szCs w:val="26"/>
        </w:rPr>
        <w:t xml:space="preserve"> - M</w:t>
      </w:r>
      <w:r w:rsidRPr="00282F9E">
        <w:rPr>
          <w:rFonts w:ascii="Arial" w:hAnsi="Arial" w:cs="Arial"/>
          <w:sz w:val="26"/>
          <w:szCs w:val="26"/>
        </w:rPr>
        <w:t>inimize the risk of default from borrowing purposes</w:t>
      </w:r>
      <w:r w:rsidR="00222A9D" w:rsidRPr="00282F9E">
        <w:rPr>
          <w:rFonts w:ascii="Arial" w:hAnsi="Arial" w:cs="Arial"/>
          <w:sz w:val="26"/>
          <w:szCs w:val="26"/>
        </w:rPr>
        <w:t>.</w:t>
      </w:r>
    </w:p>
    <w:p w14:paraId="0208A962" w14:textId="4ABF8D81" w:rsidR="00ED04CF" w:rsidRPr="00282F9E" w:rsidRDefault="00ED04CF" w:rsidP="00067BE6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067BE6">
        <w:rPr>
          <w:rFonts w:ascii="Arial" w:hAnsi="Arial" w:cs="Arial"/>
          <w:b/>
          <w:bCs/>
          <w:sz w:val="26"/>
          <w:szCs w:val="26"/>
        </w:rPr>
        <w:t xml:space="preserve">Implement stricter policies for borrowers in categories D to </w:t>
      </w:r>
      <w:r w:rsidRPr="00067BE6">
        <w:rPr>
          <w:rFonts w:ascii="Arial" w:hAnsi="Arial" w:cs="Arial"/>
          <w:b/>
          <w:bCs/>
          <w:sz w:val="26"/>
          <w:szCs w:val="26"/>
        </w:rPr>
        <w:t>G</w:t>
      </w:r>
      <w:r w:rsidR="00067BE6">
        <w:rPr>
          <w:rFonts w:ascii="Arial" w:hAnsi="Arial" w:cs="Arial"/>
          <w:b/>
          <w:bCs/>
          <w:sz w:val="26"/>
          <w:szCs w:val="26"/>
        </w:rPr>
        <w:t xml:space="preserve"> </w:t>
      </w:r>
      <w:r w:rsidR="00067BE6">
        <w:rPr>
          <w:rFonts w:ascii="Arial" w:hAnsi="Arial" w:cs="Arial"/>
          <w:sz w:val="26"/>
          <w:szCs w:val="26"/>
        </w:rPr>
        <w:t>-</w:t>
      </w:r>
      <w:r w:rsidRPr="00282F9E">
        <w:rPr>
          <w:rFonts w:ascii="Arial" w:hAnsi="Arial" w:cs="Arial"/>
          <w:sz w:val="26"/>
          <w:szCs w:val="26"/>
        </w:rPr>
        <w:t xml:space="preserve"> </w:t>
      </w:r>
      <w:r w:rsidRPr="00282F9E">
        <w:rPr>
          <w:rFonts w:ascii="Arial" w:hAnsi="Arial" w:cs="Arial"/>
          <w:sz w:val="26"/>
          <w:szCs w:val="26"/>
        </w:rPr>
        <w:t>Remove high-risk default groups and require additional provisions to mitigate the default risk of medium-risk default groups</w:t>
      </w:r>
      <w:r w:rsidR="00222A9D" w:rsidRPr="00282F9E">
        <w:rPr>
          <w:rFonts w:ascii="Arial" w:hAnsi="Arial" w:cs="Arial"/>
          <w:sz w:val="26"/>
          <w:szCs w:val="26"/>
        </w:rPr>
        <w:t>.</w:t>
      </w:r>
    </w:p>
    <w:p w14:paraId="7C4AC0FE" w14:textId="66B11F8E" w:rsidR="00ED04CF" w:rsidRPr="00282F9E" w:rsidRDefault="00222A9D" w:rsidP="00067BE6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067BE6">
        <w:rPr>
          <w:rFonts w:ascii="Arial" w:hAnsi="Arial" w:cs="Arial"/>
          <w:b/>
          <w:bCs/>
          <w:sz w:val="26"/>
          <w:szCs w:val="26"/>
        </w:rPr>
        <w:t>Prioritize terms related to home ownership or full-time employment</w:t>
      </w:r>
      <w:r w:rsidR="00067BE6">
        <w:rPr>
          <w:rFonts w:ascii="Arial" w:hAnsi="Arial" w:cs="Arial"/>
          <w:sz w:val="26"/>
          <w:szCs w:val="26"/>
        </w:rPr>
        <w:t xml:space="preserve"> -</w:t>
      </w:r>
      <w:r w:rsidRPr="00282F9E">
        <w:rPr>
          <w:rFonts w:ascii="Arial" w:hAnsi="Arial" w:cs="Arial"/>
          <w:sz w:val="26"/>
          <w:szCs w:val="26"/>
        </w:rPr>
        <w:t xml:space="preserve"> </w:t>
      </w:r>
      <w:r w:rsidRPr="00282F9E">
        <w:rPr>
          <w:rFonts w:ascii="Arial" w:hAnsi="Arial" w:cs="Arial"/>
          <w:sz w:val="26"/>
          <w:szCs w:val="26"/>
        </w:rPr>
        <w:t>Reducing the risk of default when customers own a home or mortgage significantly improves the risk of default, and having a full-time job or being self-employed also results in a much lower likelihood of default.</w:t>
      </w:r>
    </w:p>
    <w:p w14:paraId="6BF3C97B" w14:textId="49EC9E38" w:rsidR="00222A9D" w:rsidRPr="00282F9E" w:rsidRDefault="00222A9D" w:rsidP="00067BE6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067BE6">
        <w:rPr>
          <w:rFonts w:ascii="Arial" w:hAnsi="Arial" w:cs="Arial"/>
          <w:b/>
          <w:bCs/>
          <w:sz w:val="26"/>
          <w:szCs w:val="26"/>
        </w:rPr>
        <w:t>Pay attention to the history of defaults</w:t>
      </w:r>
      <w:r w:rsidR="00067BE6">
        <w:rPr>
          <w:rFonts w:ascii="Arial" w:hAnsi="Arial" w:cs="Arial"/>
          <w:sz w:val="26"/>
          <w:szCs w:val="26"/>
        </w:rPr>
        <w:t xml:space="preserve"> -</w:t>
      </w:r>
      <w:r w:rsidRPr="00282F9E">
        <w:rPr>
          <w:rFonts w:ascii="Arial" w:hAnsi="Arial" w:cs="Arial"/>
          <w:sz w:val="26"/>
          <w:szCs w:val="26"/>
        </w:rPr>
        <w:t xml:space="preserve"> </w:t>
      </w:r>
      <w:r w:rsidRPr="00282F9E">
        <w:rPr>
          <w:rFonts w:ascii="Arial" w:hAnsi="Arial" w:cs="Arial"/>
          <w:sz w:val="26"/>
          <w:szCs w:val="26"/>
        </w:rPr>
        <w:t>Customers with a low default risk profile may still increase their likelihood of default if they have a history of default.</w:t>
      </w:r>
    </w:p>
    <w:p w14:paraId="52C28FFD" w14:textId="76826D78" w:rsidR="00222A9D" w:rsidRPr="00282F9E" w:rsidRDefault="00222A9D" w:rsidP="00067BE6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067BE6">
        <w:rPr>
          <w:rFonts w:ascii="Arial" w:hAnsi="Arial" w:cs="Arial"/>
          <w:b/>
          <w:bCs/>
          <w:sz w:val="26"/>
          <w:szCs w:val="26"/>
        </w:rPr>
        <w:t>Adjusting interest rates</w:t>
      </w:r>
      <w:r w:rsidRPr="00067BE6">
        <w:rPr>
          <w:rFonts w:ascii="Arial" w:hAnsi="Arial" w:cs="Arial"/>
          <w:b/>
          <w:bCs/>
          <w:sz w:val="26"/>
          <w:szCs w:val="26"/>
        </w:rPr>
        <w:t xml:space="preserve"> based on </w:t>
      </w:r>
      <w:r w:rsidRPr="00067BE6">
        <w:rPr>
          <w:rFonts w:ascii="Arial" w:hAnsi="Arial" w:cs="Arial"/>
          <w:b/>
          <w:bCs/>
          <w:sz w:val="26"/>
          <w:szCs w:val="26"/>
        </w:rPr>
        <w:t>DT</w:t>
      </w:r>
      <w:r w:rsidRPr="00067BE6">
        <w:rPr>
          <w:rFonts w:ascii="Arial" w:hAnsi="Arial" w:cs="Arial"/>
          <w:b/>
          <w:bCs/>
          <w:sz w:val="26"/>
          <w:szCs w:val="26"/>
        </w:rPr>
        <w:t>I</w:t>
      </w:r>
      <w:r w:rsidR="00067BE6">
        <w:rPr>
          <w:rFonts w:ascii="Arial" w:hAnsi="Arial" w:cs="Arial"/>
          <w:sz w:val="26"/>
          <w:szCs w:val="26"/>
        </w:rPr>
        <w:t xml:space="preserve"> -</w:t>
      </w:r>
      <w:r w:rsidRPr="00282F9E">
        <w:rPr>
          <w:rFonts w:ascii="Arial" w:hAnsi="Arial" w:cs="Arial"/>
          <w:sz w:val="26"/>
          <w:szCs w:val="26"/>
        </w:rPr>
        <w:t xml:space="preserve"> </w:t>
      </w:r>
      <w:r w:rsidRPr="00282F9E">
        <w:rPr>
          <w:rFonts w:ascii="Arial" w:hAnsi="Arial" w:cs="Arial"/>
          <w:sz w:val="26"/>
          <w:szCs w:val="26"/>
        </w:rPr>
        <w:t>Higher interest rates and larger DTI lead to a higher risk of default. Instead of raising interest rates, it's better to refuse loans with a high risk of default.</w:t>
      </w:r>
    </w:p>
    <w:sectPr w:rsidR="00222A9D" w:rsidRPr="00282F9E" w:rsidSect="007E22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6E21"/>
    <w:multiLevelType w:val="hybridMultilevel"/>
    <w:tmpl w:val="4984E3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20756"/>
    <w:multiLevelType w:val="hybridMultilevel"/>
    <w:tmpl w:val="FAF40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F769E"/>
    <w:multiLevelType w:val="hybridMultilevel"/>
    <w:tmpl w:val="9A4E1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22BB7"/>
    <w:multiLevelType w:val="hybridMultilevel"/>
    <w:tmpl w:val="87A08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384796">
    <w:abstractNumId w:val="2"/>
  </w:num>
  <w:num w:numId="2" w16cid:durableId="2131777935">
    <w:abstractNumId w:val="0"/>
  </w:num>
  <w:num w:numId="3" w16cid:durableId="10107107">
    <w:abstractNumId w:val="1"/>
  </w:num>
  <w:num w:numId="4" w16cid:durableId="635570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65"/>
    <w:rsid w:val="00067BE6"/>
    <w:rsid w:val="00161E00"/>
    <w:rsid w:val="0018137A"/>
    <w:rsid w:val="00222A9D"/>
    <w:rsid w:val="00272C8A"/>
    <w:rsid w:val="00282F9E"/>
    <w:rsid w:val="0029620D"/>
    <w:rsid w:val="00360DF5"/>
    <w:rsid w:val="003F4725"/>
    <w:rsid w:val="004207E1"/>
    <w:rsid w:val="004F2E4E"/>
    <w:rsid w:val="005840F4"/>
    <w:rsid w:val="00587A9E"/>
    <w:rsid w:val="00621F03"/>
    <w:rsid w:val="0071383E"/>
    <w:rsid w:val="007A352A"/>
    <w:rsid w:val="007E2259"/>
    <w:rsid w:val="00862555"/>
    <w:rsid w:val="008E4FB3"/>
    <w:rsid w:val="00927956"/>
    <w:rsid w:val="009B10FE"/>
    <w:rsid w:val="009B22BF"/>
    <w:rsid w:val="009F3A15"/>
    <w:rsid w:val="00A6165A"/>
    <w:rsid w:val="00B230FB"/>
    <w:rsid w:val="00B630F8"/>
    <w:rsid w:val="00CB6765"/>
    <w:rsid w:val="00D302DC"/>
    <w:rsid w:val="00DB17C6"/>
    <w:rsid w:val="00DD1E11"/>
    <w:rsid w:val="00ED04CF"/>
    <w:rsid w:val="00FA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21F7C6"/>
  <w15:chartTrackingRefBased/>
  <w15:docId w15:val="{B61B2002-BE16-4A02-A99E-230E3260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28431D3532A8645AA07FDAA1EDE3032" ma:contentTypeVersion="3" ma:contentTypeDescription="Tạo tài liệu mới." ma:contentTypeScope="" ma:versionID="79363a63693833bb84f4cf0750e60e06">
  <xsd:schema xmlns:xsd="http://www.w3.org/2001/XMLSchema" xmlns:xs="http://www.w3.org/2001/XMLSchema" xmlns:p="http://schemas.microsoft.com/office/2006/metadata/properties" xmlns:ns3="04e2c6ca-5125-4b98-9962-46fff5b50c3a" targetNamespace="http://schemas.microsoft.com/office/2006/metadata/properties" ma:root="true" ma:fieldsID="6fb1b0c701e9d139376a58f15de87d32" ns3:_="">
    <xsd:import namespace="04e2c6ca-5125-4b98-9962-46fff5b50c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2c6ca-5125-4b98-9962-46fff5b50c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FE5E2C-B257-4C40-922F-DD504E2843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2c6ca-5125-4b98-9962-46fff5b50c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7F6186-FD44-4FE8-87FA-F3940889F7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F70C5A-AEE0-4558-B7A9-D63512CCC5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Bá Khải (31231020293)</dc:creator>
  <cp:keywords/>
  <dc:description/>
  <cp:lastModifiedBy>Nguyễn Bá Khải (31231020293)</cp:lastModifiedBy>
  <cp:revision>7</cp:revision>
  <dcterms:created xsi:type="dcterms:W3CDTF">2026-04-27T16:26:00Z</dcterms:created>
  <dcterms:modified xsi:type="dcterms:W3CDTF">2026-04-27T18:17:00Z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0x010100128431D3532A8645AA07FDAA1EDE3032</vt:lpwstr>
  </property>
</Properties>
</file>