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2B0E" w14:textId="77777777" w:rsidR="009D2B9B" w:rsidRPr="00B70A14" w:rsidRDefault="00000000" w:rsidP="00B70A14">
      <w:pPr>
        <w:rPr>
          <w:color w:val="000000" w:themeColor="text1"/>
        </w:rPr>
      </w:pPr>
      <w:r w:rsidRPr="00B70A14">
        <w:rPr>
          <w:color w:val="000000" w:themeColor="text1"/>
        </w:rPr>
        <w:t>1. Nhiệm vụ 1 – Kiểm tra dữ liệu</w:t>
      </w:r>
    </w:p>
    <w:tbl>
      <w:tblPr>
        <w:tblStyle w:val="TableGrid"/>
        <w:tblW w:w="0" w:type="auto"/>
        <w:jc w:val="center"/>
        <w:shd w:val="clear" w:color="auto" w:fill="FFFFFF" w:themeFill="background1"/>
        <w:tblLook w:val="04A0" w:firstRow="1" w:lastRow="0" w:firstColumn="1" w:lastColumn="0" w:noHBand="0" w:noVBand="1"/>
      </w:tblPr>
      <w:tblGrid>
        <w:gridCol w:w="1080"/>
        <w:gridCol w:w="936"/>
        <w:gridCol w:w="1152"/>
        <w:gridCol w:w="6768"/>
      </w:tblGrid>
      <w:tr w:rsidR="00B70A14" w:rsidRPr="00B70A14" w14:paraId="64F0004A" w14:textId="77777777" w:rsidTr="00B70A14">
        <w:trPr>
          <w:jc w:val="center"/>
        </w:trPr>
        <w:tc>
          <w:tcPr>
            <w:tcW w:w="1080" w:type="dxa"/>
            <w:shd w:val="clear" w:color="auto" w:fill="FFFFFF" w:themeFill="background1"/>
            <w:vAlign w:val="center"/>
          </w:tcPr>
          <w:p w14:paraId="45998423" w14:textId="77777777" w:rsidR="009D2B9B" w:rsidRPr="00B70A14" w:rsidRDefault="00000000" w:rsidP="00B70A14">
            <w:pPr>
              <w:rPr>
                <w:color w:val="000000" w:themeColor="text1"/>
              </w:rPr>
            </w:pPr>
            <w:r w:rsidRPr="00B70A14">
              <w:rPr>
                <w:b/>
                <w:color w:val="000000" w:themeColor="text1"/>
                <w:sz w:val="20"/>
              </w:rPr>
              <w:t>Mã Story</w:t>
            </w:r>
          </w:p>
        </w:tc>
        <w:tc>
          <w:tcPr>
            <w:tcW w:w="936" w:type="dxa"/>
            <w:shd w:val="clear" w:color="auto" w:fill="FFFFFF" w:themeFill="background1"/>
            <w:vAlign w:val="center"/>
          </w:tcPr>
          <w:p w14:paraId="2D6F1A91" w14:textId="77777777" w:rsidR="009D2B9B" w:rsidRPr="00B70A14" w:rsidRDefault="00000000" w:rsidP="00B70A14">
            <w:pPr>
              <w:rPr>
                <w:color w:val="000000" w:themeColor="text1"/>
              </w:rPr>
            </w:pPr>
            <w:r w:rsidRPr="00B70A14">
              <w:rPr>
                <w:b/>
                <w:color w:val="000000" w:themeColor="text1"/>
                <w:sz w:val="20"/>
              </w:rPr>
              <w:t>Đủ rõ</w:t>
            </w:r>
          </w:p>
        </w:tc>
        <w:tc>
          <w:tcPr>
            <w:tcW w:w="1152" w:type="dxa"/>
            <w:shd w:val="clear" w:color="auto" w:fill="FFFFFF" w:themeFill="background1"/>
            <w:vAlign w:val="center"/>
          </w:tcPr>
          <w:p w14:paraId="1A5AFD14" w14:textId="77777777" w:rsidR="009D2B9B" w:rsidRPr="00B70A14" w:rsidRDefault="00000000" w:rsidP="00B70A14">
            <w:pPr>
              <w:rPr>
                <w:color w:val="000000" w:themeColor="text1"/>
              </w:rPr>
            </w:pPr>
            <w:r w:rsidRPr="00B70A14">
              <w:rPr>
                <w:b/>
                <w:color w:val="000000" w:themeColor="text1"/>
                <w:sz w:val="20"/>
              </w:rPr>
              <w:t>Cần làm rõ</w:t>
            </w:r>
          </w:p>
        </w:tc>
        <w:tc>
          <w:tcPr>
            <w:tcW w:w="6768" w:type="dxa"/>
            <w:shd w:val="clear" w:color="auto" w:fill="FFFFFF" w:themeFill="background1"/>
            <w:vAlign w:val="center"/>
          </w:tcPr>
          <w:p w14:paraId="2FAB97EC" w14:textId="77777777" w:rsidR="009D2B9B" w:rsidRPr="00B70A14" w:rsidRDefault="00000000" w:rsidP="00B70A14">
            <w:pPr>
              <w:rPr>
                <w:color w:val="000000" w:themeColor="text1"/>
              </w:rPr>
            </w:pPr>
            <w:r w:rsidRPr="00B70A14">
              <w:rPr>
                <w:b/>
                <w:color w:val="000000" w:themeColor="text1"/>
                <w:sz w:val="20"/>
              </w:rPr>
              <w:t>Thông tin/câu hỏi còn thiếu</w:t>
            </w:r>
          </w:p>
        </w:tc>
      </w:tr>
      <w:tr w:rsidR="00B70A14" w:rsidRPr="00B70A14" w14:paraId="0EB35600" w14:textId="77777777" w:rsidTr="00B70A14">
        <w:trPr>
          <w:jc w:val="center"/>
        </w:trPr>
        <w:tc>
          <w:tcPr>
            <w:tcW w:w="1080" w:type="dxa"/>
            <w:shd w:val="clear" w:color="auto" w:fill="FFFFFF" w:themeFill="background1"/>
            <w:vAlign w:val="center"/>
          </w:tcPr>
          <w:p w14:paraId="664802A1" w14:textId="77777777" w:rsidR="009D2B9B" w:rsidRPr="00B70A14" w:rsidRDefault="00000000" w:rsidP="00B70A14">
            <w:pPr>
              <w:rPr>
                <w:color w:val="000000" w:themeColor="text1"/>
              </w:rPr>
            </w:pPr>
            <w:r w:rsidRPr="00B70A14">
              <w:rPr>
                <w:color w:val="000000" w:themeColor="text1"/>
                <w:sz w:val="20"/>
              </w:rPr>
              <w:t>LS01</w:t>
            </w:r>
          </w:p>
        </w:tc>
        <w:tc>
          <w:tcPr>
            <w:tcW w:w="936" w:type="dxa"/>
            <w:shd w:val="clear" w:color="auto" w:fill="FFFFFF" w:themeFill="background1"/>
            <w:vAlign w:val="center"/>
          </w:tcPr>
          <w:p w14:paraId="7399BBF8" w14:textId="77777777" w:rsidR="009D2B9B" w:rsidRPr="00B70A14" w:rsidRDefault="00000000" w:rsidP="00B70A14">
            <w:pPr>
              <w:rPr>
                <w:color w:val="000000" w:themeColor="text1"/>
              </w:rPr>
            </w:pPr>
            <w:r w:rsidRPr="00B70A14">
              <w:rPr>
                <w:rFonts w:ascii="Segoe UI Symbol" w:hAnsi="Segoe UI Symbol" w:cs="Segoe UI Symbol"/>
                <w:color w:val="000000" w:themeColor="text1"/>
                <w:sz w:val="20"/>
              </w:rPr>
              <w:t>☐</w:t>
            </w:r>
          </w:p>
        </w:tc>
        <w:tc>
          <w:tcPr>
            <w:tcW w:w="1152" w:type="dxa"/>
            <w:shd w:val="clear" w:color="auto" w:fill="FFFFFF" w:themeFill="background1"/>
            <w:vAlign w:val="center"/>
          </w:tcPr>
          <w:p w14:paraId="6BCCFEFE" w14:textId="77777777" w:rsidR="009D2B9B" w:rsidRPr="00B70A14" w:rsidRDefault="00000000" w:rsidP="00B70A14">
            <w:pPr>
              <w:rPr>
                <w:color w:val="000000" w:themeColor="text1"/>
              </w:rPr>
            </w:pPr>
            <w:r w:rsidRPr="00B70A14">
              <w:rPr>
                <w:rFonts w:ascii="Segoe UI Symbol" w:hAnsi="Segoe UI Symbol" w:cs="Segoe UI Symbol"/>
                <w:color w:val="000000" w:themeColor="text1"/>
                <w:sz w:val="20"/>
              </w:rPr>
              <w:t>☒</w:t>
            </w:r>
          </w:p>
        </w:tc>
        <w:tc>
          <w:tcPr>
            <w:tcW w:w="6768" w:type="dxa"/>
            <w:shd w:val="clear" w:color="auto" w:fill="FFFFFF" w:themeFill="background1"/>
            <w:vAlign w:val="center"/>
          </w:tcPr>
          <w:p w14:paraId="325F57AD" w14:textId="77777777" w:rsidR="009D2B9B" w:rsidRPr="00B70A14" w:rsidRDefault="00000000" w:rsidP="00B70A14">
            <w:pPr>
              <w:rPr>
                <w:color w:val="000000" w:themeColor="text1"/>
              </w:rPr>
            </w:pPr>
            <w:r w:rsidRPr="00B70A14">
              <w:rPr>
                <w:color w:val="000000" w:themeColor="text1"/>
                <w:sz w:val="20"/>
              </w:rPr>
              <w:t>Trạng thái “Sắp diễn ra” có cần tự động chuyển sang trạng thái khác khi đến giờ bắt đầu không?</w:t>
            </w:r>
          </w:p>
        </w:tc>
      </w:tr>
      <w:tr w:rsidR="00B70A14" w:rsidRPr="00B70A14" w14:paraId="2C79DF8A" w14:textId="77777777" w:rsidTr="00B70A14">
        <w:trPr>
          <w:jc w:val="center"/>
        </w:trPr>
        <w:tc>
          <w:tcPr>
            <w:tcW w:w="1080" w:type="dxa"/>
            <w:shd w:val="clear" w:color="auto" w:fill="FFFFFF" w:themeFill="background1"/>
            <w:vAlign w:val="center"/>
          </w:tcPr>
          <w:p w14:paraId="10F702CA" w14:textId="77777777" w:rsidR="009D2B9B" w:rsidRPr="00B70A14" w:rsidRDefault="00000000" w:rsidP="00B70A14">
            <w:pPr>
              <w:rPr>
                <w:color w:val="000000" w:themeColor="text1"/>
              </w:rPr>
            </w:pPr>
            <w:r w:rsidRPr="00B70A14">
              <w:rPr>
                <w:color w:val="000000" w:themeColor="text1"/>
                <w:sz w:val="20"/>
              </w:rPr>
              <w:t>LS03</w:t>
            </w:r>
          </w:p>
        </w:tc>
        <w:tc>
          <w:tcPr>
            <w:tcW w:w="936" w:type="dxa"/>
            <w:shd w:val="clear" w:color="auto" w:fill="FFFFFF" w:themeFill="background1"/>
            <w:vAlign w:val="center"/>
          </w:tcPr>
          <w:p w14:paraId="6F32A91E" w14:textId="77777777" w:rsidR="009D2B9B" w:rsidRPr="00B70A14" w:rsidRDefault="00000000" w:rsidP="00B70A14">
            <w:pPr>
              <w:rPr>
                <w:color w:val="000000" w:themeColor="text1"/>
              </w:rPr>
            </w:pPr>
            <w:r w:rsidRPr="00B70A14">
              <w:rPr>
                <w:rFonts w:ascii="Segoe UI Symbol" w:hAnsi="Segoe UI Symbol" w:cs="Segoe UI Symbol"/>
                <w:color w:val="000000" w:themeColor="text1"/>
                <w:sz w:val="20"/>
              </w:rPr>
              <w:t>☐</w:t>
            </w:r>
          </w:p>
        </w:tc>
        <w:tc>
          <w:tcPr>
            <w:tcW w:w="1152" w:type="dxa"/>
            <w:shd w:val="clear" w:color="auto" w:fill="FFFFFF" w:themeFill="background1"/>
            <w:vAlign w:val="center"/>
          </w:tcPr>
          <w:p w14:paraId="058EC469" w14:textId="77777777" w:rsidR="009D2B9B" w:rsidRPr="00B70A14" w:rsidRDefault="00000000" w:rsidP="00B70A14">
            <w:pPr>
              <w:rPr>
                <w:color w:val="000000" w:themeColor="text1"/>
              </w:rPr>
            </w:pPr>
            <w:r w:rsidRPr="00B70A14">
              <w:rPr>
                <w:rFonts w:ascii="Segoe UI Symbol" w:hAnsi="Segoe UI Symbol" w:cs="Segoe UI Symbol"/>
                <w:color w:val="000000" w:themeColor="text1"/>
                <w:sz w:val="20"/>
              </w:rPr>
              <w:t>☒</w:t>
            </w:r>
          </w:p>
        </w:tc>
        <w:tc>
          <w:tcPr>
            <w:tcW w:w="6768" w:type="dxa"/>
            <w:shd w:val="clear" w:color="auto" w:fill="FFFFFF" w:themeFill="background1"/>
            <w:vAlign w:val="center"/>
          </w:tcPr>
          <w:p w14:paraId="5111A1D2" w14:textId="77777777" w:rsidR="009D2B9B" w:rsidRPr="00B70A14" w:rsidRDefault="00000000" w:rsidP="00B70A14">
            <w:pPr>
              <w:rPr>
                <w:color w:val="000000" w:themeColor="text1"/>
              </w:rPr>
            </w:pPr>
            <w:r w:rsidRPr="00B70A14">
              <w:rPr>
                <w:color w:val="000000" w:themeColor="text1"/>
                <w:sz w:val="20"/>
              </w:rPr>
              <w:t>Nếu nhiều khách đặt gần như đồng thời khi chỉ còn ít hàng, hệ thống xử lý giữ tồn và xác định đơn thành công như thế nào?</w:t>
            </w:r>
          </w:p>
        </w:tc>
      </w:tr>
    </w:tbl>
    <w:p w14:paraId="5A817A56" w14:textId="77777777" w:rsidR="009D2B9B" w:rsidRPr="00B70A14" w:rsidRDefault="00000000" w:rsidP="00B70A14">
      <w:pPr>
        <w:rPr>
          <w:color w:val="000000" w:themeColor="text1"/>
        </w:rPr>
      </w:pPr>
      <w:r w:rsidRPr="00B70A14">
        <w:rPr>
          <w:b/>
          <w:color w:val="000000" w:themeColor="text1"/>
        </w:rPr>
        <w:t xml:space="preserve">Thông tin </w:t>
      </w:r>
      <w:proofErr w:type="spellStart"/>
      <w:r w:rsidRPr="00B70A14">
        <w:rPr>
          <w:b/>
          <w:color w:val="000000" w:themeColor="text1"/>
        </w:rPr>
        <w:t>mở</w:t>
      </w:r>
      <w:proofErr w:type="spellEnd"/>
      <w:r w:rsidRPr="00B70A14">
        <w:rPr>
          <w:b/>
          <w:color w:val="000000" w:themeColor="text1"/>
        </w:rPr>
        <w:t xml:space="preserve"> </w:t>
      </w:r>
      <w:proofErr w:type="spellStart"/>
      <w:r w:rsidRPr="00B70A14">
        <w:rPr>
          <w:b/>
          <w:color w:val="000000" w:themeColor="text1"/>
        </w:rPr>
        <w:t>khóa</w:t>
      </w:r>
      <w:proofErr w:type="spellEnd"/>
      <w:r w:rsidRPr="00B70A14">
        <w:rPr>
          <w:b/>
          <w:color w:val="000000" w:themeColor="text1"/>
        </w:rPr>
        <w:t xml:space="preserve"> </w:t>
      </w:r>
      <w:proofErr w:type="spellStart"/>
      <w:r w:rsidRPr="00B70A14">
        <w:rPr>
          <w:b/>
          <w:color w:val="000000" w:themeColor="text1"/>
        </w:rPr>
        <w:t>được</w:t>
      </w:r>
      <w:proofErr w:type="spellEnd"/>
      <w:r w:rsidRPr="00B70A14">
        <w:rPr>
          <w:b/>
          <w:color w:val="000000" w:themeColor="text1"/>
        </w:rPr>
        <w:t xml:space="preserve"> dùng khi ước lượng: </w:t>
      </w:r>
      <w:r w:rsidRPr="00B70A14">
        <w:rPr>
          <w:color w:val="000000" w:themeColor="text1"/>
        </w:rPr>
        <w:t>LS01 chỉ cần hiển thị trạng thái “Sắp diễn ra”; việc tự chuyển trạng thái thuộc Story khác. Với LS03, nếu hai khách cùng đặt sản phẩm cuối thì chỉ đơn giữ được số lượng mới thành công, đơn còn lại nhận thông báo hết hàng.</w:t>
      </w:r>
    </w:p>
    <w:p w14:paraId="343F20D7" w14:textId="77777777" w:rsidR="009D2B9B" w:rsidRPr="00B70A14" w:rsidRDefault="00000000" w:rsidP="00B70A14">
      <w:pPr>
        <w:rPr>
          <w:color w:val="000000" w:themeColor="text1"/>
        </w:rPr>
      </w:pPr>
      <w:r w:rsidRPr="00B70A14">
        <w:rPr>
          <w:color w:val="000000" w:themeColor="text1"/>
        </w:rPr>
        <w:t>2. Nhiệm vụ 2 – Product Backlog đã ước lượng</w:t>
      </w:r>
    </w:p>
    <w:tbl>
      <w:tblPr>
        <w:tblStyle w:val="TableGrid"/>
        <w:tblW w:w="0" w:type="auto"/>
        <w:jc w:val="center"/>
        <w:shd w:val="clear" w:color="auto" w:fill="FFFFFF" w:themeFill="background1"/>
        <w:tblLook w:val="04A0" w:firstRow="1" w:lastRow="0" w:firstColumn="1" w:lastColumn="0" w:noHBand="0" w:noVBand="1"/>
      </w:tblPr>
      <w:tblGrid>
        <w:gridCol w:w="936"/>
        <w:gridCol w:w="1008"/>
        <w:gridCol w:w="1440"/>
        <w:gridCol w:w="1080"/>
        <w:gridCol w:w="5760"/>
      </w:tblGrid>
      <w:tr w:rsidR="00B70A14" w:rsidRPr="00B70A14" w14:paraId="0CF41650" w14:textId="77777777" w:rsidTr="00B70A14">
        <w:trPr>
          <w:jc w:val="center"/>
        </w:trPr>
        <w:tc>
          <w:tcPr>
            <w:tcW w:w="936" w:type="dxa"/>
            <w:shd w:val="clear" w:color="auto" w:fill="FFFFFF" w:themeFill="background1"/>
            <w:vAlign w:val="center"/>
          </w:tcPr>
          <w:p w14:paraId="74DBABA6" w14:textId="77777777" w:rsidR="009D2B9B" w:rsidRPr="00B70A14" w:rsidRDefault="00000000" w:rsidP="00B70A14">
            <w:pPr>
              <w:rPr>
                <w:color w:val="000000" w:themeColor="text1"/>
              </w:rPr>
            </w:pPr>
            <w:r w:rsidRPr="00B70A14">
              <w:rPr>
                <w:b/>
                <w:color w:val="000000" w:themeColor="text1"/>
                <w:sz w:val="19"/>
              </w:rPr>
              <w:t>Mã Story</w:t>
            </w:r>
          </w:p>
        </w:tc>
        <w:tc>
          <w:tcPr>
            <w:tcW w:w="1008" w:type="dxa"/>
            <w:shd w:val="clear" w:color="auto" w:fill="FFFFFF" w:themeFill="background1"/>
            <w:vAlign w:val="center"/>
          </w:tcPr>
          <w:p w14:paraId="2A54ED73" w14:textId="77777777" w:rsidR="009D2B9B" w:rsidRPr="00B70A14" w:rsidRDefault="00000000" w:rsidP="00B70A14">
            <w:pPr>
              <w:rPr>
                <w:color w:val="000000" w:themeColor="text1"/>
              </w:rPr>
            </w:pPr>
            <w:r w:rsidRPr="00B70A14">
              <w:rPr>
                <w:b/>
                <w:color w:val="000000" w:themeColor="text1"/>
                <w:sz w:val="19"/>
              </w:rPr>
              <w:t>Mức ưu tiên</w:t>
            </w:r>
          </w:p>
        </w:tc>
        <w:tc>
          <w:tcPr>
            <w:tcW w:w="1440" w:type="dxa"/>
            <w:shd w:val="clear" w:color="auto" w:fill="FFFFFF" w:themeFill="background1"/>
            <w:vAlign w:val="center"/>
          </w:tcPr>
          <w:p w14:paraId="17262F38" w14:textId="77777777" w:rsidR="009D2B9B" w:rsidRPr="00B70A14" w:rsidRDefault="00000000" w:rsidP="00B70A14">
            <w:pPr>
              <w:rPr>
                <w:color w:val="000000" w:themeColor="text1"/>
              </w:rPr>
            </w:pPr>
            <w:r w:rsidRPr="00B70A14">
              <w:rPr>
                <w:b/>
                <w:color w:val="000000" w:themeColor="text1"/>
                <w:sz w:val="19"/>
              </w:rPr>
              <w:t>Kết quả phiếu</w:t>
            </w:r>
          </w:p>
        </w:tc>
        <w:tc>
          <w:tcPr>
            <w:tcW w:w="1080" w:type="dxa"/>
            <w:shd w:val="clear" w:color="auto" w:fill="FFFFFF" w:themeFill="background1"/>
            <w:vAlign w:val="center"/>
          </w:tcPr>
          <w:p w14:paraId="2EEE3409" w14:textId="77777777" w:rsidR="009D2B9B" w:rsidRPr="00B70A14" w:rsidRDefault="00000000" w:rsidP="00B70A14">
            <w:pPr>
              <w:rPr>
                <w:color w:val="000000" w:themeColor="text1"/>
              </w:rPr>
            </w:pPr>
            <w:r w:rsidRPr="00B70A14">
              <w:rPr>
                <w:b/>
                <w:color w:val="000000" w:themeColor="text1"/>
                <w:sz w:val="19"/>
              </w:rPr>
              <w:t>SP cuối cùng</w:t>
            </w:r>
          </w:p>
        </w:tc>
        <w:tc>
          <w:tcPr>
            <w:tcW w:w="5760" w:type="dxa"/>
            <w:shd w:val="clear" w:color="auto" w:fill="FFFFFF" w:themeFill="background1"/>
            <w:vAlign w:val="center"/>
          </w:tcPr>
          <w:p w14:paraId="034F1C0F" w14:textId="77777777" w:rsidR="009D2B9B" w:rsidRPr="00B70A14" w:rsidRDefault="00000000" w:rsidP="00B70A14">
            <w:pPr>
              <w:rPr>
                <w:color w:val="000000" w:themeColor="text1"/>
              </w:rPr>
            </w:pPr>
            <w:r w:rsidRPr="00B70A14">
              <w:rPr>
                <w:b/>
                <w:color w:val="000000" w:themeColor="text1"/>
                <w:sz w:val="19"/>
              </w:rPr>
              <w:t>Lý do ngắn</w:t>
            </w:r>
          </w:p>
        </w:tc>
      </w:tr>
      <w:tr w:rsidR="00B70A14" w:rsidRPr="00B70A14" w14:paraId="0B7603F8" w14:textId="77777777" w:rsidTr="00B70A14">
        <w:trPr>
          <w:jc w:val="center"/>
        </w:trPr>
        <w:tc>
          <w:tcPr>
            <w:tcW w:w="936" w:type="dxa"/>
            <w:shd w:val="clear" w:color="auto" w:fill="FFFFFF" w:themeFill="background1"/>
            <w:vAlign w:val="center"/>
          </w:tcPr>
          <w:p w14:paraId="0B08AAA6" w14:textId="77777777" w:rsidR="009D2B9B" w:rsidRPr="00B70A14" w:rsidRDefault="00000000" w:rsidP="00B70A14">
            <w:pPr>
              <w:rPr>
                <w:color w:val="000000" w:themeColor="text1"/>
              </w:rPr>
            </w:pPr>
            <w:r w:rsidRPr="00B70A14">
              <w:rPr>
                <w:color w:val="000000" w:themeColor="text1"/>
                <w:sz w:val="19"/>
              </w:rPr>
              <w:t>LS01</w:t>
            </w:r>
          </w:p>
        </w:tc>
        <w:tc>
          <w:tcPr>
            <w:tcW w:w="1008" w:type="dxa"/>
            <w:shd w:val="clear" w:color="auto" w:fill="FFFFFF" w:themeFill="background1"/>
            <w:vAlign w:val="center"/>
          </w:tcPr>
          <w:p w14:paraId="66875385" w14:textId="77777777" w:rsidR="009D2B9B" w:rsidRPr="00B70A14" w:rsidRDefault="00000000" w:rsidP="00B70A14">
            <w:pPr>
              <w:rPr>
                <w:color w:val="000000" w:themeColor="text1"/>
              </w:rPr>
            </w:pPr>
            <w:r w:rsidRPr="00B70A14">
              <w:rPr>
                <w:color w:val="000000" w:themeColor="text1"/>
                <w:sz w:val="19"/>
              </w:rPr>
              <w:t>1</w:t>
            </w:r>
          </w:p>
        </w:tc>
        <w:tc>
          <w:tcPr>
            <w:tcW w:w="1440" w:type="dxa"/>
            <w:shd w:val="clear" w:color="auto" w:fill="FFFFFF" w:themeFill="background1"/>
            <w:vAlign w:val="center"/>
          </w:tcPr>
          <w:p w14:paraId="709C1339" w14:textId="77777777" w:rsidR="009D2B9B" w:rsidRPr="00B70A14" w:rsidRDefault="00000000" w:rsidP="00B70A14">
            <w:pPr>
              <w:rPr>
                <w:color w:val="000000" w:themeColor="text1"/>
              </w:rPr>
            </w:pPr>
            <w:r w:rsidRPr="00B70A14">
              <w:rPr>
                <w:color w:val="000000" w:themeColor="text1"/>
                <w:sz w:val="19"/>
              </w:rPr>
              <w:t>3 - 3 - 5 - 3</w:t>
            </w:r>
          </w:p>
        </w:tc>
        <w:tc>
          <w:tcPr>
            <w:tcW w:w="1080" w:type="dxa"/>
            <w:shd w:val="clear" w:color="auto" w:fill="FFFFFF" w:themeFill="background1"/>
            <w:vAlign w:val="center"/>
          </w:tcPr>
          <w:p w14:paraId="2E9A58F6" w14:textId="77777777" w:rsidR="009D2B9B" w:rsidRPr="00B70A14" w:rsidRDefault="00000000" w:rsidP="00B70A14">
            <w:pPr>
              <w:rPr>
                <w:color w:val="000000" w:themeColor="text1"/>
              </w:rPr>
            </w:pPr>
            <w:r w:rsidRPr="00B70A14">
              <w:rPr>
                <w:color w:val="000000" w:themeColor="text1"/>
                <w:sz w:val="19"/>
              </w:rPr>
              <w:t>2</w:t>
            </w:r>
          </w:p>
        </w:tc>
        <w:tc>
          <w:tcPr>
            <w:tcW w:w="5760" w:type="dxa"/>
            <w:shd w:val="clear" w:color="auto" w:fill="FFFFFF" w:themeFill="background1"/>
            <w:vAlign w:val="center"/>
          </w:tcPr>
          <w:p w14:paraId="72539487" w14:textId="77777777" w:rsidR="009D2B9B" w:rsidRPr="00B70A14" w:rsidRDefault="00000000" w:rsidP="00B70A14">
            <w:pPr>
              <w:rPr>
                <w:color w:val="000000" w:themeColor="text1"/>
              </w:rPr>
            </w:pPr>
            <w:r w:rsidRPr="00B70A14">
              <w:rPr>
                <w:color w:val="000000" w:themeColor="text1"/>
                <w:sz w:val="19"/>
              </w:rPr>
              <w:t>Phiếu 5 SP có thể xuất phát từ lo ngại xử lý trạng thái theo thời gian; sau khi làm rõ chỉ cần trạng thái “Sắp diễn ra”, phạm vi nhỏ hơn LS02 (3 SP), nên chốt 2 SP.</w:t>
            </w:r>
          </w:p>
        </w:tc>
      </w:tr>
      <w:tr w:rsidR="00B70A14" w:rsidRPr="00B70A14" w14:paraId="545EF4F1" w14:textId="77777777" w:rsidTr="00B70A14">
        <w:trPr>
          <w:jc w:val="center"/>
        </w:trPr>
        <w:tc>
          <w:tcPr>
            <w:tcW w:w="936" w:type="dxa"/>
            <w:shd w:val="clear" w:color="auto" w:fill="FFFFFF" w:themeFill="background1"/>
            <w:vAlign w:val="center"/>
          </w:tcPr>
          <w:p w14:paraId="4982FD90" w14:textId="77777777" w:rsidR="009D2B9B" w:rsidRPr="00B70A14" w:rsidRDefault="00000000" w:rsidP="00B70A14">
            <w:pPr>
              <w:rPr>
                <w:color w:val="000000" w:themeColor="text1"/>
              </w:rPr>
            </w:pPr>
            <w:r w:rsidRPr="00B70A14">
              <w:rPr>
                <w:color w:val="000000" w:themeColor="text1"/>
                <w:sz w:val="19"/>
              </w:rPr>
              <w:t>LS02</w:t>
            </w:r>
          </w:p>
        </w:tc>
        <w:tc>
          <w:tcPr>
            <w:tcW w:w="1008" w:type="dxa"/>
            <w:shd w:val="clear" w:color="auto" w:fill="FFFFFF" w:themeFill="background1"/>
            <w:vAlign w:val="center"/>
          </w:tcPr>
          <w:p w14:paraId="41464731" w14:textId="77777777" w:rsidR="009D2B9B" w:rsidRPr="00B70A14" w:rsidRDefault="00000000" w:rsidP="00B70A14">
            <w:pPr>
              <w:rPr>
                <w:color w:val="000000" w:themeColor="text1"/>
              </w:rPr>
            </w:pPr>
            <w:r w:rsidRPr="00B70A14">
              <w:rPr>
                <w:color w:val="000000" w:themeColor="text1"/>
                <w:sz w:val="19"/>
              </w:rPr>
              <w:t>2</w:t>
            </w:r>
          </w:p>
        </w:tc>
        <w:tc>
          <w:tcPr>
            <w:tcW w:w="1440" w:type="dxa"/>
            <w:shd w:val="clear" w:color="auto" w:fill="FFFFFF" w:themeFill="background1"/>
            <w:vAlign w:val="center"/>
          </w:tcPr>
          <w:p w14:paraId="40260063" w14:textId="77777777" w:rsidR="009D2B9B" w:rsidRPr="00B70A14" w:rsidRDefault="00000000" w:rsidP="00B70A14">
            <w:pPr>
              <w:rPr>
                <w:color w:val="000000" w:themeColor="text1"/>
              </w:rPr>
            </w:pPr>
            <w:r w:rsidRPr="00B70A14">
              <w:rPr>
                <w:color w:val="000000" w:themeColor="text1"/>
                <w:sz w:val="19"/>
              </w:rPr>
              <w:t>3 - 3 - 3 - 3</w:t>
            </w:r>
          </w:p>
        </w:tc>
        <w:tc>
          <w:tcPr>
            <w:tcW w:w="1080" w:type="dxa"/>
            <w:shd w:val="clear" w:color="auto" w:fill="FFFFFF" w:themeFill="background1"/>
            <w:vAlign w:val="center"/>
          </w:tcPr>
          <w:p w14:paraId="0CE9AACA" w14:textId="77777777" w:rsidR="009D2B9B" w:rsidRPr="00B70A14" w:rsidRDefault="00000000" w:rsidP="00B70A14">
            <w:pPr>
              <w:rPr>
                <w:color w:val="000000" w:themeColor="text1"/>
              </w:rPr>
            </w:pPr>
            <w:r w:rsidRPr="00B70A14">
              <w:rPr>
                <w:color w:val="000000" w:themeColor="text1"/>
                <w:sz w:val="19"/>
              </w:rPr>
              <w:t>3</w:t>
            </w:r>
          </w:p>
        </w:tc>
        <w:tc>
          <w:tcPr>
            <w:tcW w:w="5760" w:type="dxa"/>
            <w:shd w:val="clear" w:color="auto" w:fill="FFFFFF" w:themeFill="background1"/>
            <w:vAlign w:val="center"/>
          </w:tcPr>
          <w:p w14:paraId="7B49AC2B" w14:textId="77777777" w:rsidR="009D2B9B" w:rsidRPr="00B70A14" w:rsidRDefault="00000000" w:rsidP="00B70A14">
            <w:pPr>
              <w:rPr>
                <w:color w:val="000000" w:themeColor="text1"/>
              </w:rPr>
            </w:pPr>
            <w:r w:rsidRPr="00B70A14">
              <w:rPr>
                <w:color w:val="000000" w:themeColor="text1"/>
                <w:sz w:val="19"/>
              </w:rPr>
              <w:t>Reference Story; các phiếu đã trùng nhau.</w:t>
            </w:r>
          </w:p>
        </w:tc>
      </w:tr>
      <w:tr w:rsidR="00B70A14" w:rsidRPr="00B70A14" w14:paraId="7A728656" w14:textId="77777777" w:rsidTr="00B70A14">
        <w:trPr>
          <w:jc w:val="center"/>
        </w:trPr>
        <w:tc>
          <w:tcPr>
            <w:tcW w:w="936" w:type="dxa"/>
            <w:shd w:val="clear" w:color="auto" w:fill="FFFFFF" w:themeFill="background1"/>
            <w:vAlign w:val="center"/>
          </w:tcPr>
          <w:p w14:paraId="59E79D30" w14:textId="77777777" w:rsidR="009D2B9B" w:rsidRPr="00B70A14" w:rsidRDefault="00000000" w:rsidP="00B70A14">
            <w:pPr>
              <w:rPr>
                <w:color w:val="000000" w:themeColor="text1"/>
              </w:rPr>
            </w:pPr>
            <w:r w:rsidRPr="00B70A14">
              <w:rPr>
                <w:color w:val="000000" w:themeColor="text1"/>
                <w:sz w:val="19"/>
              </w:rPr>
              <w:t>LS03</w:t>
            </w:r>
          </w:p>
        </w:tc>
        <w:tc>
          <w:tcPr>
            <w:tcW w:w="1008" w:type="dxa"/>
            <w:shd w:val="clear" w:color="auto" w:fill="FFFFFF" w:themeFill="background1"/>
            <w:vAlign w:val="center"/>
          </w:tcPr>
          <w:p w14:paraId="258619E6" w14:textId="77777777" w:rsidR="009D2B9B" w:rsidRPr="00B70A14" w:rsidRDefault="00000000" w:rsidP="00B70A14">
            <w:pPr>
              <w:rPr>
                <w:color w:val="000000" w:themeColor="text1"/>
              </w:rPr>
            </w:pPr>
            <w:r w:rsidRPr="00B70A14">
              <w:rPr>
                <w:color w:val="000000" w:themeColor="text1"/>
                <w:sz w:val="19"/>
              </w:rPr>
              <w:t>3</w:t>
            </w:r>
          </w:p>
        </w:tc>
        <w:tc>
          <w:tcPr>
            <w:tcW w:w="1440" w:type="dxa"/>
            <w:shd w:val="clear" w:color="auto" w:fill="FFFFFF" w:themeFill="background1"/>
            <w:vAlign w:val="center"/>
          </w:tcPr>
          <w:p w14:paraId="249C4FC4" w14:textId="77777777" w:rsidR="009D2B9B" w:rsidRPr="00B70A14" w:rsidRDefault="00000000" w:rsidP="00B70A14">
            <w:pPr>
              <w:rPr>
                <w:color w:val="000000" w:themeColor="text1"/>
              </w:rPr>
            </w:pPr>
            <w:r w:rsidRPr="00B70A14">
              <w:rPr>
                <w:color w:val="000000" w:themeColor="text1"/>
                <w:sz w:val="19"/>
              </w:rPr>
              <w:t>5 - 8 - 8 - 5</w:t>
            </w:r>
          </w:p>
        </w:tc>
        <w:tc>
          <w:tcPr>
            <w:tcW w:w="1080" w:type="dxa"/>
            <w:shd w:val="clear" w:color="auto" w:fill="FFFFFF" w:themeFill="background1"/>
            <w:vAlign w:val="center"/>
          </w:tcPr>
          <w:p w14:paraId="1BACE96C" w14:textId="77777777" w:rsidR="009D2B9B" w:rsidRPr="00B70A14" w:rsidRDefault="00000000" w:rsidP="00B70A14">
            <w:pPr>
              <w:rPr>
                <w:color w:val="000000" w:themeColor="text1"/>
              </w:rPr>
            </w:pPr>
            <w:r w:rsidRPr="00B70A14">
              <w:rPr>
                <w:color w:val="000000" w:themeColor="text1"/>
                <w:sz w:val="19"/>
              </w:rPr>
              <w:t>8</w:t>
            </w:r>
          </w:p>
        </w:tc>
        <w:tc>
          <w:tcPr>
            <w:tcW w:w="5760" w:type="dxa"/>
            <w:shd w:val="clear" w:color="auto" w:fill="FFFFFF" w:themeFill="background1"/>
            <w:vAlign w:val="center"/>
          </w:tcPr>
          <w:p w14:paraId="53839832" w14:textId="77777777" w:rsidR="009D2B9B" w:rsidRPr="00B70A14" w:rsidRDefault="00000000" w:rsidP="00B70A14">
            <w:pPr>
              <w:rPr>
                <w:color w:val="000000" w:themeColor="text1"/>
              </w:rPr>
            </w:pPr>
            <w:r w:rsidRPr="00B70A14">
              <w:rPr>
                <w:color w:val="000000" w:themeColor="text1"/>
                <w:sz w:val="19"/>
              </w:rPr>
              <w:t>Phiếu 5 SP nhấn mạnh phạm vi có thể kiểm soát, còn phiếu 8 SP tính đến rủi ro tranh chấp tồn kho và giảm/hoàn tồn; sau khi làm rõ xử lý đặt đồng thời, luồng vẫn phức tạp hơn đáng kể LS02 (3 SP), nên chốt 8 SP.</w:t>
            </w:r>
          </w:p>
        </w:tc>
      </w:tr>
    </w:tbl>
    <w:p w14:paraId="169878B9" w14:textId="77777777" w:rsidR="009D2B9B" w:rsidRPr="00B70A14" w:rsidRDefault="00000000" w:rsidP="00B70A14">
      <w:pPr>
        <w:rPr>
          <w:color w:val="000000" w:themeColor="text1"/>
        </w:rPr>
      </w:pPr>
      <w:r w:rsidRPr="00B70A14">
        <w:rPr>
          <w:color w:val="000000" w:themeColor="text1"/>
        </w:rPr>
        <w:t>3. Nhiệm vụ 3 – Phát hiện cách hiểu sai</w:t>
      </w:r>
    </w:p>
    <w:p w14:paraId="725BFED6" w14:textId="77777777" w:rsidR="009D2B9B" w:rsidRPr="00B70A14" w:rsidRDefault="00000000" w:rsidP="00B70A14">
      <w:pPr>
        <w:rPr>
          <w:color w:val="000000" w:themeColor="text1"/>
        </w:rPr>
      </w:pPr>
      <w:r w:rsidRPr="00B70A14">
        <w:rPr>
          <w:color w:val="000000" w:themeColor="text1"/>
        </w:rPr>
        <w:t>Đề xuất “1 Story Point = 4 giờ” là sai vì Story Point đo tương đối mức độ nỗ lực, độ phức tạp và rủi ro của một Story, không phải đơn vị thời gian cố định. Nhóm dùng Velocity — số Story Point hoàn thành trung bình qua các Sprint trước — để dự báo lượng công việc phù hợp cho Sprint tiếp theo, chứ không quy đổi SP thành giờ.</w:t>
      </w:r>
    </w:p>
    <w:sectPr w:rsidR="009D2B9B" w:rsidRPr="00B70A1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96515">
    <w:abstractNumId w:val="8"/>
  </w:num>
  <w:num w:numId="2" w16cid:durableId="571743957">
    <w:abstractNumId w:val="6"/>
  </w:num>
  <w:num w:numId="3" w16cid:durableId="1680883823">
    <w:abstractNumId w:val="5"/>
  </w:num>
  <w:num w:numId="4" w16cid:durableId="16011035">
    <w:abstractNumId w:val="4"/>
  </w:num>
  <w:num w:numId="5" w16cid:durableId="577521452">
    <w:abstractNumId w:val="7"/>
  </w:num>
  <w:num w:numId="6" w16cid:durableId="217018656">
    <w:abstractNumId w:val="3"/>
  </w:num>
  <w:num w:numId="7" w16cid:durableId="955411981">
    <w:abstractNumId w:val="2"/>
  </w:num>
  <w:num w:numId="8" w16cid:durableId="268129571">
    <w:abstractNumId w:val="1"/>
  </w:num>
  <w:num w:numId="9" w16cid:durableId="171981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2B9B"/>
    <w:rsid w:val="00AA1D8D"/>
    <w:rsid w:val="00AE78B9"/>
    <w:rsid w:val="00B47730"/>
    <w:rsid w:val="00B70A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4EBC9"/>
  <w14:defaultImageDpi w14:val="300"/>
  <w15:docId w15:val="{E5254F8F-8B1E-4081-BDEC-5D1654ADF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231</Words>
  <Characters>1318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Product Backlog cho nền tảng bán hàng qua livestream</dc:title>
  <dc:subject>Bài tập Planning Poker và Story Point</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2026-10-19T05:05:00Z</dcterms:modified>
  <cp:category/>
</cp:coreProperties>
</file>