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22C8AB6"/>
    <w:p w14:paraId="31D24A80"/>
    <w:p w14:paraId="6B80D701">
      <w:pPr>
        <w:jc w:val="center"/>
      </w:pPr>
      <w:r>
        <w:drawing>
          <wp:inline distT="0" distB="0" distL="0" distR="0">
            <wp:extent cx="2707005" cy="831850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3EA5"/>
    <w:p w14:paraId="52010E64"/>
    <w:p w14:paraId="0D91F2FD">
      <w:pPr>
        <w:jc w:val="center"/>
        <w:rPr>
          <w:color w:val="C00000"/>
        </w:rPr>
      </w:pPr>
      <w:r>
        <w:rPr>
          <w:smallCaps/>
          <w:color w:val="C00000"/>
          <w:sz w:val="54"/>
          <w:szCs w:val="54"/>
        </w:rPr>
        <w:t>&lt;&lt;</w:t>
      </w:r>
      <w:r>
        <w:rPr>
          <w:rStyle w:val="48"/>
          <w:b/>
          <w:color w:val="C00000"/>
          <w:sz w:val="54"/>
          <w:szCs w:val="54"/>
        </w:rPr>
        <w:t>Bloodline DNA Testing</w:t>
      </w:r>
    </w:p>
    <w:p w14:paraId="33239386">
      <w:pPr>
        <w:jc w:val="center"/>
        <w:rPr>
          <w:color w:val="C00000"/>
        </w:rPr>
      </w:pPr>
      <w:r>
        <w:rPr>
          <w:rStyle w:val="48"/>
          <w:b/>
          <w:color w:val="C00000"/>
          <w:sz w:val="54"/>
          <w:szCs w:val="54"/>
        </w:rPr>
        <w:t>Service Management System</w:t>
      </w:r>
      <w:r>
        <w:rPr>
          <w:smallCaps/>
          <w:color w:val="C00000"/>
          <w:sz w:val="54"/>
          <w:szCs w:val="54"/>
        </w:rPr>
        <w:t>&gt;&gt;</w:t>
      </w:r>
    </w:p>
    <w:p w14:paraId="76DF5DAF">
      <w:pPr>
        <w:jc w:val="center"/>
        <w:rPr>
          <w:b/>
          <w:color w:val="C00000"/>
          <w:sz w:val="44"/>
          <w:szCs w:val="44"/>
        </w:rPr>
      </w:pPr>
      <w:r>
        <w:rPr>
          <w:b/>
          <w:color w:val="C00000"/>
          <w:sz w:val="44"/>
          <w:szCs w:val="44"/>
        </w:rPr>
        <w:t>Software Design Specification</w:t>
      </w:r>
    </w:p>
    <w:p w14:paraId="7219F2E4">
      <w:pPr>
        <w:jc w:val="center"/>
        <w:rPr>
          <w:b/>
          <w:sz w:val="44"/>
          <w:szCs w:val="44"/>
        </w:rPr>
      </w:pPr>
    </w:p>
    <w:p w14:paraId="6887F974">
      <w:pPr>
        <w:jc w:val="center"/>
        <w:rPr>
          <w:b/>
          <w:sz w:val="44"/>
          <w:szCs w:val="44"/>
        </w:rPr>
      </w:pPr>
    </w:p>
    <w:p w14:paraId="4379D53F">
      <w:pPr>
        <w:jc w:val="center"/>
        <w:rPr>
          <w:b/>
          <w:sz w:val="44"/>
          <w:szCs w:val="44"/>
        </w:rPr>
      </w:pPr>
    </w:p>
    <w:p w14:paraId="33F6A043">
      <w:pPr>
        <w:jc w:val="center"/>
        <w:rPr>
          <w:b/>
          <w:sz w:val="44"/>
          <w:szCs w:val="44"/>
        </w:rPr>
      </w:pPr>
    </w:p>
    <w:p w14:paraId="176F0408">
      <w:pPr>
        <w:jc w:val="center"/>
        <w:rPr>
          <w:b/>
          <w:sz w:val="44"/>
          <w:szCs w:val="44"/>
        </w:rPr>
      </w:pPr>
    </w:p>
    <w:p w14:paraId="18FA6AA5">
      <w:pPr>
        <w:jc w:val="center"/>
        <w:rPr>
          <w:b/>
          <w:sz w:val="44"/>
          <w:szCs w:val="44"/>
        </w:rPr>
      </w:pPr>
    </w:p>
    <w:p w14:paraId="59D9F735">
      <w:pPr>
        <w:jc w:val="center"/>
        <w:rPr>
          <w:b/>
          <w:sz w:val="44"/>
          <w:szCs w:val="44"/>
        </w:rPr>
      </w:pPr>
    </w:p>
    <w:p w14:paraId="19EDA018">
      <w:pPr>
        <w:spacing w:before="89"/>
        <w:ind w:left="2526" w:right="2171"/>
        <w:jc w:val="center"/>
        <w:rPr>
          <w:sz w:val="28"/>
          <w:szCs w:val="28"/>
        </w:rPr>
      </w:pPr>
      <w:r>
        <w:rPr>
          <w:sz w:val="28"/>
          <w:szCs w:val="28"/>
        </w:rPr>
        <w:t>– HCM, June 2025 –</w:t>
      </w:r>
    </w:p>
    <w:p w14:paraId="4C238B84">
      <w:pPr>
        <w:spacing w:before="89"/>
        <w:ind w:left="2526" w:right="2171"/>
        <w:jc w:val="center"/>
        <w:rPr>
          <w:sz w:val="28"/>
          <w:szCs w:val="28"/>
        </w:rPr>
      </w:pPr>
    </w:p>
    <w:p w14:paraId="0AAC15C8">
      <w:pPr>
        <w:pageBreakBefore/>
        <w:tabs>
          <w:tab w:val="left" w:pos="2160"/>
          <w:tab w:val="right" w:pos="5040"/>
          <w:tab w:val="left" w:pos="5760"/>
          <w:tab w:val="right" w:pos="8640"/>
        </w:tabs>
        <w:spacing w:before="360" w:after="240" w:line="240" w:lineRule="auto"/>
        <w:rPr>
          <w:rFonts w:ascii="Verdana" w:hAnsi="Verdana" w:eastAsia="Verdana" w:cs="Verdana"/>
          <w:b/>
          <w:smallCaps/>
          <w:color w:val="033103"/>
          <w:sz w:val="24"/>
          <w:szCs w:val="24"/>
        </w:rPr>
      </w:pPr>
      <w:r>
        <w:rPr>
          <w:rFonts w:ascii="Verdana" w:hAnsi="Verdana" w:eastAsia="Verdana" w:cs="Verdana"/>
          <w:b/>
          <w:smallCaps/>
          <w:color w:val="033103"/>
          <w:sz w:val="24"/>
          <w:szCs w:val="24"/>
        </w:rPr>
        <w:t>Record of changeS</w:t>
      </w:r>
    </w:p>
    <w:tbl>
      <w:tblPr>
        <w:tblStyle w:val="43"/>
        <w:tblW w:w="8804" w:type="dxa"/>
        <w:tblInd w:w="8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990"/>
        <w:gridCol w:w="810"/>
        <w:gridCol w:w="1234"/>
        <w:gridCol w:w="5770"/>
      </w:tblGrid>
      <w:tr w14:paraId="690CF9B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990" w:type="dxa"/>
            <w:shd w:val="clear" w:color="auto" w:fill="FFE8E1"/>
          </w:tcPr>
          <w:p w14:paraId="06CC506F">
            <w:pPr>
              <w:widowControl w:val="0"/>
              <w:spacing w:before="120" w:after="60" w:line="240" w:lineRule="auto"/>
              <w:jc w:val="center"/>
              <w:rPr>
                <w:rFonts w:ascii="Tahoma" w:hAnsi="Tahoma" w:eastAsia="Tahoma" w:cs="Tahoma"/>
                <w:b/>
                <w:color w:val="6E2500"/>
                <w:sz w:val="20"/>
                <w:szCs w:val="20"/>
              </w:rPr>
            </w:pPr>
            <w:r>
              <w:rPr>
                <w:rFonts w:ascii="Tahoma" w:hAnsi="Tahoma" w:eastAsia="Tahoma" w:cs="Tahoma"/>
                <w:b/>
                <w:color w:val="6E2500"/>
                <w:sz w:val="20"/>
                <w:szCs w:val="20"/>
              </w:rPr>
              <w:t>Date</w:t>
            </w:r>
          </w:p>
        </w:tc>
        <w:tc>
          <w:tcPr>
            <w:tcW w:w="810" w:type="dxa"/>
            <w:shd w:val="clear" w:color="auto" w:fill="FFE8E1"/>
          </w:tcPr>
          <w:p w14:paraId="67365D55">
            <w:pPr>
              <w:widowControl w:val="0"/>
              <w:spacing w:before="120" w:after="60" w:line="240" w:lineRule="auto"/>
              <w:jc w:val="center"/>
              <w:rPr>
                <w:rFonts w:ascii="Tahoma" w:hAnsi="Tahoma" w:eastAsia="Tahoma" w:cs="Tahoma"/>
                <w:b/>
                <w:color w:val="6E2500"/>
                <w:sz w:val="20"/>
                <w:szCs w:val="20"/>
              </w:rPr>
            </w:pPr>
            <w:r>
              <w:rPr>
                <w:rFonts w:ascii="Tahoma" w:hAnsi="Tahoma" w:eastAsia="Tahoma" w:cs="Tahoma"/>
                <w:b/>
                <w:color w:val="6E2500"/>
                <w:sz w:val="20"/>
                <w:szCs w:val="20"/>
              </w:rPr>
              <w:t>A*</w:t>
            </w:r>
            <w:r>
              <w:rPr>
                <w:rFonts w:ascii="Tahoma" w:hAnsi="Tahoma" w:eastAsia="Tahoma" w:cs="Tahoma"/>
                <w:b/>
                <w:color w:val="6E2500"/>
                <w:sz w:val="20"/>
                <w:szCs w:val="20"/>
              </w:rPr>
              <w:br w:type="textWrapping"/>
            </w:r>
            <w:r>
              <w:rPr>
                <w:rFonts w:ascii="Tahoma" w:hAnsi="Tahoma" w:eastAsia="Tahoma" w:cs="Tahoma"/>
                <w:b/>
                <w:color w:val="6E2500"/>
                <w:sz w:val="20"/>
                <w:szCs w:val="20"/>
              </w:rPr>
              <w:t>M, D</w:t>
            </w:r>
          </w:p>
        </w:tc>
        <w:tc>
          <w:tcPr>
            <w:tcW w:w="1234" w:type="dxa"/>
            <w:shd w:val="clear" w:color="auto" w:fill="FFE8E1"/>
          </w:tcPr>
          <w:p w14:paraId="2BA769C3">
            <w:pPr>
              <w:widowControl w:val="0"/>
              <w:spacing w:before="120" w:after="60" w:line="240" w:lineRule="auto"/>
              <w:jc w:val="center"/>
              <w:rPr>
                <w:rFonts w:ascii="Tahoma" w:hAnsi="Tahoma" w:eastAsia="Tahoma" w:cs="Tahoma"/>
                <w:b/>
                <w:color w:val="6E2500"/>
                <w:sz w:val="20"/>
                <w:szCs w:val="20"/>
              </w:rPr>
            </w:pPr>
            <w:r>
              <w:rPr>
                <w:rFonts w:ascii="Tahoma" w:hAnsi="Tahoma" w:eastAsia="Tahoma" w:cs="Tahoma"/>
                <w:b/>
                <w:color w:val="6E2500"/>
                <w:sz w:val="20"/>
                <w:szCs w:val="20"/>
              </w:rPr>
              <w:t>In charge</w:t>
            </w:r>
          </w:p>
        </w:tc>
        <w:tc>
          <w:tcPr>
            <w:tcW w:w="5770" w:type="dxa"/>
            <w:shd w:val="clear" w:color="auto" w:fill="FFE8E1"/>
          </w:tcPr>
          <w:p w14:paraId="5091162F">
            <w:pPr>
              <w:widowControl w:val="0"/>
              <w:spacing w:before="120" w:after="60" w:line="240" w:lineRule="auto"/>
              <w:jc w:val="center"/>
              <w:rPr>
                <w:rFonts w:ascii="Tahoma" w:hAnsi="Tahoma" w:eastAsia="Tahoma" w:cs="Tahoma"/>
                <w:b/>
                <w:color w:val="6E2500"/>
                <w:sz w:val="20"/>
                <w:szCs w:val="20"/>
              </w:rPr>
            </w:pPr>
            <w:r>
              <w:rPr>
                <w:rFonts w:ascii="Tahoma" w:hAnsi="Tahoma" w:eastAsia="Tahoma" w:cs="Tahoma"/>
                <w:b/>
                <w:color w:val="6E2500"/>
                <w:sz w:val="20"/>
                <w:szCs w:val="20"/>
              </w:rPr>
              <w:t>Change Description</w:t>
            </w:r>
          </w:p>
        </w:tc>
      </w:tr>
      <w:tr w14:paraId="3369533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990" w:type="dxa"/>
          </w:tcPr>
          <w:p w14:paraId="31D3D55E">
            <w:pPr>
              <w:spacing w:before="80" w:after="8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</w:p>
        </w:tc>
        <w:tc>
          <w:tcPr>
            <w:tcW w:w="810" w:type="dxa"/>
          </w:tcPr>
          <w:p w14:paraId="26AD375D">
            <w:pPr>
              <w:spacing w:before="80" w:after="8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</w:p>
        </w:tc>
        <w:tc>
          <w:tcPr>
            <w:tcW w:w="1234" w:type="dxa"/>
          </w:tcPr>
          <w:p w14:paraId="5E31B7CF">
            <w:pPr>
              <w:spacing w:before="80" w:after="8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</w:p>
        </w:tc>
        <w:tc>
          <w:tcPr>
            <w:tcW w:w="5770" w:type="dxa"/>
          </w:tcPr>
          <w:p w14:paraId="346575EA">
            <w:pPr>
              <w:spacing w:before="80" w:after="8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</w:p>
        </w:tc>
      </w:tr>
      <w:tr w14:paraId="3C3A2CA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990" w:type="dxa"/>
          </w:tcPr>
          <w:p w14:paraId="6AA9800D">
            <w:pPr>
              <w:spacing w:before="80" w:after="8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</w:p>
        </w:tc>
        <w:tc>
          <w:tcPr>
            <w:tcW w:w="810" w:type="dxa"/>
          </w:tcPr>
          <w:p w14:paraId="03A2593B">
            <w:pPr>
              <w:spacing w:before="80" w:after="8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</w:p>
        </w:tc>
        <w:tc>
          <w:tcPr>
            <w:tcW w:w="1234" w:type="dxa"/>
          </w:tcPr>
          <w:p w14:paraId="0645CC22">
            <w:pPr>
              <w:spacing w:before="80" w:after="8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</w:p>
        </w:tc>
        <w:tc>
          <w:tcPr>
            <w:tcW w:w="5770" w:type="dxa"/>
          </w:tcPr>
          <w:p w14:paraId="3EB4E175">
            <w:pPr>
              <w:spacing w:before="80" w:after="8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</w:p>
        </w:tc>
      </w:tr>
      <w:tr w14:paraId="4B1A1ED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990" w:type="dxa"/>
          </w:tcPr>
          <w:p w14:paraId="1ED0ED9F">
            <w:pPr>
              <w:spacing w:before="80" w:after="8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</w:p>
        </w:tc>
        <w:tc>
          <w:tcPr>
            <w:tcW w:w="810" w:type="dxa"/>
          </w:tcPr>
          <w:p w14:paraId="5038C181">
            <w:pPr>
              <w:spacing w:before="80" w:after="8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</w:p>
        </w:tc>
        <w:tc>
          <w:tcPr>
            <w:tcW w:w="1234" w:type="dxa"/>
          </w:tcPr>
          <w:p w14:paraId="2C645C6A">
            <w:pPr>
              <w:spacing w:before="80" w:after="8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</w:p>
        </w:tc>
        <w:tc>
          <w:tcPr>
            <w:tcW w:w="5770" w:type="dxa"/>
          </w:tcPr>
          <w:p w14:paraId="213A0D3A">
            <w:pPr>
              <w:spacing w:before="80" w:after="8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</w:p>
        </w:tc>
      </w:tr>
      <w:tr w14:paraId="022E910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990" w:type="dxa"/>
          </w:tcPr>
          <w:p w14:paraId="441D3355">
            <w:pPr>
              <w:spacing w:before="80" w:after="8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</w:p>
        </w:tc>
        <w:tc>
          <w:tcPr>
            <w:tcW w:w="810" w:type="dxa"/>
          </w:tcPr>
          <w:p w14:paraId="2F4723F0">
            <w:pPr>
              <w:spacing w:before="80" w:after="8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</w:p>
        </w:tc>
        <w:tc>
          <w:tcPr>
            <w:tcW w:w="1234" w:type="dxa"/>
          </w:tcPr>
          <w:p w14:paraId="573A82C8">
            <w:pPr>
              <w:spacing w:before="80" w:after="8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</w:p>
        </w:tc>
        <w:tc>
          <w:tcPr>
            <w:tcW w:w="5770" w:type="dxa"/>
          </w:tcPr>
          <w:p w14:paraId="7AB80F44">
            <w:pPr>
              <w:spacing w:before="80" w:after="8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</w:p>
        </w:tc>
      </w:tr>
      <w:tr w14:paraId="73000A3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990" w:type="dxa"/>
          </w:tcPr>
          <w:p w14:paraId="4F7E6D9E">
            <w:pPr>
              <w:spacing w:before="80" w:after="8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</w:p>
        </w:tc>
        <w:tc>
          <w:tcPr>
            <w:tcW w:w="810" w:type="dxa"/>
          </w:tcPr>
          <w:p w14:paraId="40402975">
            <w:pPr>
              <w:spacing w:before="80" w:after="8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</w:p>
        </w:tc>
        <w:tc>
          <w:tcPr>
            <w:tcW w:w="1234" w:type="dxa"/>
          </w:tcPr>
          <w:p w14:paraId="78833CED">
            <w:pPr>
              <w:spacing w:before="80" w:after="8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</w:p>
        </w:tc>
        <w:tc>
          <w:tcPr>
            <w:tcW w:w="5770" w:type="dxa"/>
          </w:tcPr>
          <w:p w14:paraId="5DC53E9E">
            <w:pPr>
              <w:spacing w:before="80" w:after="8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</w:p>
        </w:tc>
      </w:tr>
      <w:tr w14:paraId="11353A1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990" w:type="dxa"/>
          </w:tcPr>
          <w:p w14:paraId="6395B401">
            <w:pPr>
              <w:spacing w:before="80" w:after="8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</w:p>
        </w:tc>
        <w:tc>
          <w:tcPr>
            <w:tcW w:w="810" w:type="dxa"/>
          </w:tcPr>
          <w:p w14:paraId="01276F4C">
            <w:pPr>
              <w:spacing w:before="80" w:after="8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</w:p>
        </w:tc>
        <w:tc>
          <w:tcPr>
            <w:tcW w:w="1234" w:type="dxa"/>
          </w:tcPr>
          <w:p w14:paraId="60E55D6C">
            <w:pPr>
              <w:spacing w:before="80" w:after="8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</w:p>
        </w:tc>
        <w:tc>
          <w:tcPr>
            <w:tcW w:w="5770" w:type="dxa"/>
          </w:tcPr>
          <w:p w14:paraId="5A3DD585">
            <w:pPr>
              <w:spacing w:before="80" w:after="8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</w:p>
        </w:tc>
      </w:tr>
      <w:tr w14:paraId="61493FA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990" w:type="dxa"/>
          </w:tcPr>
          <w:p w14:paraId="420257FA">
            <w:pPr>
              <w:spacing w:before="80" w:after="8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</w:p>
        </w:tc>
        <w:tc>
          <w:tcPr>
            <w:tcW w:w="810" w:type="dxa"/>
          </w:tcPr>
          <w:p w14:paraId="6EF5E091">
            <w:pPr>
              <w:spacing w:before="80" w:after="8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</w:p>
        </w:tc>
        <w:tc>
          <w:tcPr>
            <w:tcW w:w="1234" w:type="dxa"/>
          </w:tcPr>
          <w:p w14:paraId="69B51734">
            <w:pPr>
              <w:spacing w:before="80" w:after="8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</w:p>
        </w:tc>
        <w:tc>
          <w:tcPr>
            <w:tcW w:w="5770" w:type="dxa"/>
          </w:tcPr>
          <w:p w14:paraId="634821E5">
            <w:pPr>
              <w:spacing w:before="80" w:after="8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</w:p>
        </w:tc>
      </w:tr>
      <w:tr w14:paraId="7AC317C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990" w:type="dxa"/>
          </w:tcPr>
          <w:p w14:paraId="521B03D7">
            <w:pPr>
              <w:spacing w:before="80" w:after="8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</w:p>
        </w:tc>
        <w:tc>
          <w:tcPr>
            <w:tcW w:w="810" w:type="dxa"/>
          </w:tcPr>
          <w:p w14:paraId="716F2EB6">
            <w:pPr>
              <w:spacing w:before="80" w:after="8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</w:p>
        </w:tc>
        <w:tc>
          <w:tcPr>
            <w:tcW w:w="1234" w:type="dxa"/>
          </w:tcPr>
          <w:p w14:paraId="515FF3A1">
            <w:pPr>
              <w:spacing w:before="80" w:after="8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</w:p>
        </w:tc>
        <w:tc>
          <w:tcPr>
            <w:tcW w:w="5770" w:type="dxa"/>
          </w:tcPr>
          <w:p w14:paraId="69123689">
            <w:pPr>
              <w:spacing w:before="80" w:after="8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</w:p>
        </w:tc>
      </w:tr>
      <w:tr w14:paraId="6BF3E36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990" w:type="dxa"/>
          </w:tcPr>
          <w:p w14:paraId="29754B93">
            <w:pPr>
              <w:spacing w:before="80" w:after="8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</w:p>
        </w:tc>
        <w:tc>
          <w:tcPr>
            <w:tcW w:w="810" w:type="dxa"/>
          </w:tcPr>
          <w:p w14:paraId="13E1051F">
            <w:pPr>
              <w:spacing w:before="80" w:after="8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</w:p>
        </w:tc>
        <w:tc>
          <w:tcPr>
            <w:tcW w:w="1234" w:type="dxa"/>
          </w:tcPr>
          <w:p w14:paraId="3A8E2B03">
            <w:pPr>
              <w:spacing w:before="80" w:after="8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</w:p>
        </w:tc>
        <w:tc>
          <w:tcPr>
            <w:tcW w:w="5770" w:type="dxa"/>
          </w:tcPr>
          <w:p w14:paraId="7B14E721">
            <w:pPr>
              <w:spacing w:before="80" w:after="8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</w:p>
        </w:tc>
      </w:tr>
      <w:tr w14:paraId="3693678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990" w:type="dxa"/>
          </w:tcPr>
          <w:p w14:paraId="066807E4">
            <w:pPr>
              <w:spacing w:before="80" w:after="8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</w:p>
        </w:tc>
        <w:tc>
          <w:tcPr>
            <w:tcW w:w="810" w:type="dxa"/>
          </w:tcPr>
          <w:p w14:paraId="60037A16">
            <w:pPr>
              <w:spacing w:before="80" w:after="8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</w:p>
        </w:tc>
        <w:tc>
          <w:tcPr>
            <w:tcW w:w="1234" w:type="dxa"/>
          </w:tcPr>
          <w:p w14:paraId="006F8A0B">
            <w:pPr>
              <w:spacing w:before="80" w:after="8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</w:p>
        </w:tc>
        <w:tc>
          <w:tcPr>
            <w:tcW w:w="5770" w:type="dxa"/>
          </w:tcPr>
          <w:p w14:paraId="520F78A0">
            <w:pPr>
              <w:spacing w:before="80" w:after="8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</w:p>
        </w:tc>
      </w:tr>
      <w:tr w14:paraId="0697586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990" w:type="dxa"/>
          </w:tcPr>
          <w:p w14:paraId="4FF8277F">
            <w:pPr>
              <w:spacing w:before="80" w:after="8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</w:p>
        </w:tc>
        <w:tc>
          <w:tcPr>
            <w:tcW w:w="810" w:type="dxa"/>
          </w:tcPr>
          <w:p w14:paraId="7E101178">
            <w:pPr>
              <w:spacing w:before="80" w:after="8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</w:p>
        </w:tc>
        <w:tc>
          <w:tcPr>
            <w:tcW w:w="1234" w:type="dxa"/>
          </w:tcPr>
          <w:p w14:paraId="497B1CBB">
            <w:pPr>
              <w:spacing w:before="80" w:after="8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</w:p>
        </w:tc>
        <w:tc>
          <w:tcPr>
            <w:tcW w:w="5770" w:type="dxa"/>
          </w:tcPr>
          <w:p w14:paraId="130A20C1">
            <w:pPr>
              <w:spacing w:before="80" w:after="8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</w:p>
        </w:tc>
      </w:tr>
      <w:tr w14:paraId="35EF39D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990" w:type="dxa"/>
          </w:tcPr>
          <w:p w14:paraId="7726CAB8">
            <w:pPr>
              <w:spacing w:before="80" w:after="8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</w:p>
        </w:tc>
        <w:tc>
          <w:tcPr>
            <w:tcW w:w="810" w:type="dxa"/>
          </w:tcPr>
          <w:p w14:paraId="263BDF3E">
            <w:pPr>
              <w:spacing w:before="80" w:after="8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</w:p>
        </w:tc>
        <w:tc>
          <w:tcPr>
            <w:tcW w:w="1234" w:type="dxa"/>
          </w:tcPr>
          <w:p w14:paraId="61F024AA">
            <w:pPr>
              <w:spacing w:before="80" w:after="8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</w:p>
        </w:tc>
        <w:tc>
          <w:tcPr>
            <w:tcW w:w="5770" w:type="dxa"/>
          </w:tcPr>
          <w:p w14:paraId="54BB711D">
            <w:pPr>
              <w:spacing w:before="80" w:after="8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</w:p>
        </w:tc>
      </w:tr>
      <w:tr w14:paraId="0414C9C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990" w:type="dxa"/>
          </w:tcPr>
          <w:p w14:paraId="358A611E">
            <w:pPr>
              <w:spacing w:before="80" w:after="8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</w:p>
        </w:tc>
        <w:tc>
          <w:tcPr>
            <w:tcW w:w="810" w:type="dxa"/>
          </w:tcPr>
          <w:p w14:paraId="18BC9358">
            <w:pPr>
              <w:spacing w:before="80" w:after="8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</w:p>
        </w:tc>
        <w:tc>
          <w:tcPr>
            <w:tcW w:w="1234" w:type="dxa"/>
          </w:tcPr>
          <w:p w14:paraId="156D4979">
            <w:pPr>
              <w:spacing w:before="80" w:after="8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</w:p>
        </w:tc>
        <w:tc>
          <w:tcPr>
            <w:tcW w:w="5770" w:type="dxa"/>
          </w:tcPr>
          <w:p w14:paraId="1CA86AC5">
            <w:pPr>
              <w:spacing w:before="80" w:after="8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</w:p>
        </w:tc>
      </w:tr>
    </w:tbl>
    <w:p w14:paraId="2C8EAD31">
      <w:pPr>
        <w:rPr>
          <w:sz w:val="28"/>
          <w:szCs w:val="28"/>
        </w:rPr>
      </w:pPr>
      <w:r>
        <w:t>*A - Added M - Modified D - Deleted</w:t>
      </w:r>
    </w:p>
    <w:p w14:paraId="789703F8">
      <w:pPr>
        <w:spacing w:before="89"/>
        <w:ind w:left="2526" w:right="2171"/>
        <w:jc w:val="center"/>
        <w:rPr>
          <w:sz w:val="28"/>
          <w:szCs w:val="28"/>
        </w:rPr>
      </w:pPr>
    </w:p>
    <w:p w14:paraId="548032C2">
      <w:r>
        <w:br w:type="page"/>
      </w:r>
    </w:p>
    <w:p w14:paraId="55282B72">
      <w:pPr>
        <w:keepNext/>
        <w:keepLines/>
        <w:spacing w:before="240" w:after="0"/>
        <w:rPr>
          <w:b/>
          <w:color w:val="2E75B5"/>
          <w:sz w:val="32"/>
          <w:szCs w:val="32"/>
        </w:rPr>
      </w:pPr>
      <w:r>
        <w:rPr>
          <w:b/>
          <w:color w:val="2E75B5"/>
          <w:sz w:val="32"/>
          <w:szCs w:val="32"/>
        </w:rPr>
        <w:t>Table of Contents</w:t>
      </w:r>
    </w:p>
    <w:sdt>
      <w:sdtPr>
        <w:id w:val="2059085696"/>
        <w:docPartObj>
          <w:docPartGallery w:val="Table of Contents"/>
          <w:docPartUnique/>
        </w:docPartObj>
      </w:sdtPr>
      <w:sdtContent>
        <w:p w14:paraId="01178EA2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hAnsi="Arial" w:eastAsia="Arial" w:cs="Arial"/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r>
            <w:fldChar w:fldCharType="begin"/>
          </w:r>
          <w:r>
            <w:instrText xml:space="preserve"> HYPERLINK \l "_heading=h.gjdgxs" \h </w:instrText>
          </w:r>
          <w:r>
            <w:fldChar w:fldCharType="separate"/>
          </w:r>
          <w:r>
            <w:rPr>
              <w:color w:val="000000"/>
            </w:rPr>
            <w:t>I. Overview 4</w:t>
          </w:r>
          <w:r>
            <w:rPr>
              <w:color w:val="000000"/>
            </w:rPr>
            <w:fldChar w:fldCharType="end"/>
          </w:r>
        </w:p>
        <w:p w14:paraId="7FC784A3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color w:val="000000"/>
            </w:rPr>
          </w:pPr>
          <w:r>
            <w:fldChar w:fldCharType="begin"/>
          </w:r>
          <w:r>
            <w:instrText xml:space="preserve"> HYPERLINK \l "_heading=h.30j0zll" \h </w:instrText>
          </w:r>
          <w:r>
            <w:fldChar w:fldCharType="separate"/>
          </w:r>
          <w:r>
            <w:rPr>
              <w:color w:val="000000"/>
            </w:rPr>
            <w:t>1. Code Packages</w:t>
          </w:r>
          <w:r>
            <w:rPr>
              <w:color w:val="000000"/>
            </w:rPr>
            <w:tab/>
          </w:r>
          <w:r>
            <w:rPr>
              <w:color w:val="000000"/>
            </w:rPr>
            <w:t>4</w:t>
          </w:r>
          <w:r>
            <w:rPr>
              <w:color w:val="000000"/>
            </w:rPr>
            <w:fldChar w:fldCharType="end"/>
          </w:r>
        </w:p>
        <w:p w14:paraId="24384C5E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hAnsi="Arial" w:eastAsia="Arial" w:cs="Arial"/>
              <w:color w:val="000000"/>
            </w:rPr>
          </w:pPr>
          <w:r>
            <w:fldChar w:fldCharType="begin"/>
          </w:r>
          <w:r>
            <w:instrText xml:space="preserve"> HYPERLINK \l "_heading=h.1fob9te" \h </w:instrText>
          </w:r>
          <w:r>
            <w:fldChar w:fldCharType="separate"/>
          </w:r>
          <w:r>
            <w:rPr>
              <w:color w:val="000000"/>
            </w:rPr>
            <w:t>2. Architecture Diagram</w:t>
          </w:r>
          <w:r>
            <w:rPr>
              <w:color w:val="000000"/>
            </w:rPr>
            <w:tab/>
          </w:r>
          <w:r>
            <w:rPr>
              <w:color w:val="000000"/>
            </w:rPr>
            <w:t>5</w:t>
          </w:r>
          <w:r>
            <w:rPr>
              <w:color w:val="000000"/>
            </w:rPr>
            <w:fldChar w:fldCharType="end"/>
          </w:r>
        </w:p>
        <w:p w14:paraId="1ED6676D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hAnsi="Arial" w:eastAsia="Arial" w:cs="Arial"/>
              <w:color w:val="000000"/>
            </w:rPr>
          </w:pPr>
          <w:r>
            <w:fldChar w:fldCharType="begin"/>
          </w:r>
          <w:r>
            <w:instrText xml:space="preserve"> HYPERLINK \l "_heading=h.1fob9te" \h </w:instrText>
          </w:r>
          <w:r>
            <w:fldChar w:fldCharType="separate"/>
          </w:r>
          <w:r>
            <w:rPr>
              <w:color w:val="000000"/>
            </w:rPr>
            <w:t>3. Database Diagram</w:t>
          </w:r>
          <w:r>
            <w:rPr>
              <w:color w:val="000000"/>
            </w:rPr>
            <w:tab/>
          </w:r>
          <w:r>
            <w:rPr>
              <w:color w:val="000000"/>
            </w:rPr>
            <w:t>5</w:t>
          </w:r>
          <w:r>
            <w:rPr>
              <w:color w:val="000000"/>
            </w:rPr>
            <w:fldChar w:fldCharType="end"/>
          </w:r>
        </w:p>
        <w:p w14:paraId="224A79B2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hAnsi="Arial" w:eastAsia="Arial" w:cs="Arial"/>
              <w:color w:val="000000"/>
            </w:rPr>
          </w:pPr>
          <w:r>
            <w:fldChar w:fldCharType="begin"/>
          </w:r>
          <w:r>
            <w:instrText xml:space="preserve"> HYPERLINK \l "_heading=h.3znysh7" \h </w:instrText>
          </w:r>
          <w:r>
            <w:fldChar w:fldCharType="separate"/>
          </w:r>
          <w:r>
            <w:rPr>
              <w:color w:val="000000"/>
            </w:rPr>
            <w:t>a. Database Schema</w:t>
          </w:r>
          <w:r>
            <w:rPr>
              <w:color w:val="000000"/>
            </w:rPr>
            <w:tab/>
          </w:r>
          <w:r>
            <w:rPr>
              <w:color w:val="000000"/>
            </w:rPr>
            <w:t>5</w:t>
          </w:r>
          <w:r>
            <w:rPr>
              <w:color w:val="000000"/>
            </w:rPr>
            <w:fldChar w:fldCharType="end"/>
          </w:r>
        </w:p>
        <w:p w14:paraId="1E2B64E1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color w:val="000000"/>
            </w:rPr>
          </w:pPr>
          <w:r>
            <w:fldChar w:fldCharType="begin"/>
          </w:r>
          <w:r>
            <w:instrText xml:space="preserve"> HYPERLINK \l "_heading=h.2et92p0" \h </w:instrText>
          </w:r>
          <w:r>
            <w:fldChar w:fldCharType="separate"/>
          </w:r>
          <w:r>
            <w:rPr>
              <w:color w:val="000000"/>
            </w:rPr>
            <w:t>b. Table Description</w:t>
          </w:r>
          <w:r>
            <w:rPr>
              <w:color w:val="000000"/>
            </w:rPr>
            <w:tab/>
          </w:r>
          <w:r>
            <w:rPr>
              <w:color w:val="000000"/>
            </w:rPr>
            <w:t>6</w:t>
          </w:r>
          <w:r>
            <w:rPr>
              <w:color w:val="000000"/>
            </w:rPr>
            <w:fldChar w:fldCharType="end"/>
          </w:r>
        </w:p>
        <w:p w14:paraId="01C9BC98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hAnsi="Arial" w:eastAsia="Arial" w:cs="Arial"/>
              <w:color w:val="000000"/>
            </w:rPr>
          </w:pPr>
        </w:p>
        <w:p w14:paraId="3354D72E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hAnsi="Arial" w:eastAsia="Arial" w:cs="Arial"/>
              <w:b/>
              <w:color w:val="000000"/>
            </w:rPr>
          </w:pPr>
          <w:r>
            <w:fldChar w:fldCharType="begin"/>
          </w:r>
          <w:r>
            <w:instrText xml:space="preserve"> HYPERLINK \l "_heading=h.tyjcwt" \h </w:instrText>
          </w:r>
          <w:r>
            <w:fldChar w:fldCharType="separate"/>
          </w:r>
          <w:r>
            <w:rPr>
              <w:color w:val="000000"/>
            </w:rPr>
            <w:t>II. Code Designs</w:t>
          </w:r>
          <w:r>
            <w:rPr>
              <w:color w:val="000000"/>
            </w:rPr>
            <w:tab/>
          </w:r>
          <w:r>
            <w:rPr>
              <w:color w:val="000000"/>
            </w:rPr>
            <w:t>6</w:t>
          </w:r>
          <w:r>
            <w:rPr>
              <w:color w:val="000000"/>
            </w:rPr>
            <w:fldChar w:fldCharType="end"/>
          </w:r>
        </w:p>
        <w:p w14:paraId="58CFCFE3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hAnsi="Arial" w:eastAsia="Arial" w:cs="Arial"/>
              <w:color w:val="000000"/>
            </w:rPr>
          </w:pPr>
          <w:r>
            <w:fldChar w:fldCharType="begin"/>
          </w:r>
          <w:r>
            <w:instrText xml:space="preserve"> HYPERLINK \l "_heading=h.1t3h5sf" \h </w:instrText>
          </w:r>
          <w:r>
            <w:fldChar w:fldCharType="separate"/>
          </w:r>
          <w:r>
            <w:rPr>
              <w:color w:val="000000"/>
            </w:rPr>
            <w:t>1. Class Diagram</w:t>
          </w:r>
          <w:r>
            <w:rPr>
              <w:color w:val="000000"/>
            </w:rPr>
            <w:tab/>
          </w:r>
          <w:r>
            <w:rPr>
              <w:color w:val="000000"/>
            </w:rPr>
            <w:t>7</w:t>
          </w:r>
          <w:r>
            <w:rPr>
              <w:color w:val="000000"/>
            </w:rPr>
            <w:fldChar w:fldCharType="end"/>
          </w:r>
        </w:p>
        <w:p w14:paraId="37670F9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hAnsi="Arial" w:eastAsia="Arial" w:cs="Arial"/>
              <w:color w:val="000000"/>
            </w:rPr>
          </w:pPr>
          <w:r>
            <w:fldChar w:fldCharType="begin"/>
          </w:r>
          <w:r>
            <w:instrText xml:space="preserve"> HYPERLINK \l "_heading=h.4d34og8" \h </w:instrText>
          </w:r>
          <w:r>
            <w:fldChar w:fldCharType="separate"/>
          </w:r>
          <w:r>
            <w:rPr>
              <w:color w:val="000000"/>
            </w:rPr>
            <w:t>2. Activity Diagram(s)</w:t>
          </w:r>
          <w:r>
            <w:rPr>
              <w:color w:val="000000"/>
            </w:rPr>
            <w:tab/>
          </w:r>
          <w:r>
            <w:rPr>
              <w:color w:val="000000"/>
            </w:rPr>
            <w:t>8</w:t>
          </w:r>
          <w:r>
            <w:rPr>
              <w:color w:val="000000"/>
            </w:rPr>
            <w:fldChar w:fldCharType="end"/>
          </w:r>
        </w:p>
        <w:p w14:paraId="07CD91FC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</w:pPr>
          <w:r>
            <w:fldChar w:fldCharType="begin"/>
          </w:r>
          <w:r>
            <w:instrText xml:space="preserve"> HYPERLINK \l "_heading=h.2s8eyo1" \h </w:instrText>
          </w:r>
          <w:r>
            <w:fldChar w:fldCharType="separate"/>
          </w:r>
          <w:r>
            <w:rPr>
              <w:color w:val="000000"/>
            </w:rPr>
            <w:t>3. Sequence Diagram(s)</w:t>
          </w:r>
          <w:r>
            <w:rPr>
              <w:color w:val="000000"/>
            </w:rPr>
            <w:tab/>
          </w:r>
          <w:r>
            <w:rPr>
              <w:color w:val="000000"/>
            </w:rPr>
            <w:t>11</w:t>
          </w:r>
          <w:r>
            <w:rPr>
              <w:color w:val="000000"/>
            </w:rPr>
            <w:fldChar w:fldCharType="end"/>
          </w:r>
          <w:r>
            <w:fldChar w:fldCharType="end"/>
          </w: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</w:p>
        <w:p w14:paraId="746635A1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hAnsi="Arial" w:eastAsia="Arial" w:cs="Arial"/>
              <w:color w:val="000000"/>
            </w:rPr>
          </w:pPr>
          <w:r>
            <w:fldChar w:fldCharType="begin"/>
          </w:r>
          <w:r>
            <w:instrText xml:space="preserve"> HYPERLINK \l "_heading=h.1t3h5sf" \h </w:instrText>
          </w:r>
          <w:r>
            <w:fldChar w:fldCharType="separate"/>
          </w:r>
          <w:r>
            <w:rPr>
              <w:color w:val="000000"/>
            </w:rPr>
            <w:t>4. Deloyment Diagram</w:t>
          </w:r>
          <w:r>
            <w:rPr>
              <w:color w:val="000000"/>
            </w:rPr>
            <w:tab/>
          </w:r>
          <w:r>
            <w:rPr>
              <w:color w:val="000000"/>
            </w:rPr>
            <w:t>13</w:t>
          </w:r>
          <w:r>
            <w:rPr>
              <w:color w:val="000000"/>
            </w:rPr>
            <w:fldChar w:fldCharType="end"/>
          </w:r>
        </w:p>
        <w:p w14:paraId="10244D7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</w:pPr>
          <w:r>
            <w:fldChar w:fldCharType="begin"/>
          </w:r>
          <w:r>
            <w:instrText xml:space="preserve"> HYPERLINK \l "_heading=h.2s8eyo1" \h </w:instrText>
          </w:r>
          <w:r>
            <w:fldChar w:fldCharType="separate"/>
          </w:r>
          <w:r>
            <w:rPr>
              <w:color w:val="000000"/>
            </w:rPr>
            <w:t>5. Requirement Diagram</w:t>
          </w:r>
          <w:r>
            <w:rPr>
              <w:color w:val="000000"/>
            </w:rPr>
            <w:tab/>
          </w:r>
          <w:r>
            <w:rPr>
              <w:color w:val="000000"/>
            </w:rPr>
            <w:t>14</w:t>
          </w:r>
          <w:r>
            <w:rPr>
              <w:color w:val="000000"/>
            </w:rPr>
            <w:fldChar w:fldCharType="end"/>
          </w:r>
          <w:r>
            <w:fldChar w:fldCharType="end"/>
          </w:r>
        </w:p>
        <w:p w14:paraId="5BBC77F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hAnsi="Arial" w:eastAsia="Arial" w:cs="Arial"/>
              <w:color w:val="000000"/>
            </w:rPr>
          </w:pPr>
          <w:r>
            <w:fldChar w:fldCharType="begin"/>
          </w:r>
          <w:r>
            <w:instrText xml:space="preserve"> HYPERLINK \l "_heading=h.1t3h5sf" \h </w:instrText>
          </w:r>
          <w:r>
            <w:fldChar w:fldCharType="separate"/>
          </w:r>
          <w:r>
            <w:rPr>
              <w:color w:val="000000"/>
            </w:rPr>
            <w:t>6. Use Case Diagram</w:t>
          </w:r>
          <w:r>
            <w:rPr>
              <w:color w:val="000000"/>
            </w:rPr>
            <w:tab/>
          </w:r>
          <w:r>
            <w:rPr>
              <w:color w:val="000000"/>
            </w:rPr>
            <w:t>15</w:t>
          </w:r>
          <w:r>
            <w:rPr>
              <w:color w:val="000000"/>
            </w:rPr>
            <w:fldChar w:fldCharType="end"/>
          </w:r>
        </w:p>
      </w:sdtContent>
    </w:sdt>
    <w:p w14:paraId="68531F3C">
      <w:pPr>
        <w:rPr>
          <w:b/>
          <w:color w:val="C00000"/>
          <w:sz w:val="36"/>
          <w:szCs w:val="36"/>
        </w:rPr>
      </w:pPr>
      <w:r>
        <w:br w:type="page"/>
      </w:r>
    </w:p>
    <w:p w14:paraId="57E23F33">
      <w:pPr>
        <w:pStyle w:val="2"/>
      </w:pPr>
      <w:bookmarkStart w:id="0" w:name="_heading=h.gjdgxs" w:colFirst="0" w:colLast="0"/>
      <w:bookmarkEnd w:id="0"/>
      <w:r>
        <w:t>I. Overview</w:t>
      </w:r>
    </w:p>
    <w:p w14:paraId="1D9F71C7">
      <w:pPr>
        <w:pStyle w:val="3"/>
        <w:rPr>
          <w:i/>
          <w:color w:val="0000FF"/>
        </w:rPr>
      </w:pPr>
      <w:bookmarkStart w:id="1" w:name="_heading=h.30j0zll" w:colFirst="0" w:colLast="0"/>
      <w:bookmarkEnd w:id="1"/>
      <w:r>
        <w:t>1. Code Packages</w:t>
      </w:r>
    </w:p>
    <w:p w14:paraId="08DCA880">
      <w:pPr>
        <w:jc w:val="center"/>
      </w:pPr>
      <w:r>
        <w:drawing>
          <wp:inline distT="0" distB="0" distL="0" distR="0">
            <wp:extent cx="5943600" cy="15652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FBBD">
      <w:pPr>
        <w:spacing w:after="6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Package descriptions</w:t>
      </w:r>
    </w:p>
    <w:tbl>
      <w:tblPr>
        <w:tblStyle w:val="44"/>
        <w:tblW w:w="9350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551"/>
        <w:gridCol w:w="2568"/>
        <w:gridCol w:w="6231"/>
      </w:tblGrid>
      <w:tr w14:paraId="58164C4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61" w:hRule="atLeast"/>
        </w:trPr>
        <w:tc>
          <w:tcPr>
            <w:tcW w:w="551" w:type="dxa"/>
            <w:shd w:val="clear" w:color="auto" w:fill="FFE8E1"/>
            <w:vAlign w:val="center"/>
          </w:tcPr>
          <w:p w14:paraId="691E2ED7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568" w:type="dxa"/>
            <w:shd w:val="clear" w:color="auto" w:fill="FFE8E1"/>
            <w:vAlign w:val="center"/>
          </w:tcPr>
          <w:p w14:paraId="45F7DC40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Package</w:t>
            </w:r>
          </w:p>
        </w:tc>
        <w:tc>
          <w:tcPr>
            <w:tcW w:w="6231" w:type="dxa"/>
            <w:shd w:val="clear" w:color="auto" w:fill="FFE8E1"/>
            <w:vAlign w:val="center"/>
          </w:tcPr>
          <w:p w14:paraId="50C95D8A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14:paraId="572B98B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61" w:hRule="atLeast"/>
        </w:trPr>
        <w:tc>
          <w:tcPr>
            <w:tcW w:w="551" w:type="dxa"/>
          </w:tcPr>
          <w:p w14:paraId="6A781A46">
            <w:pPr>
              <w:spacing w:after="0" w:line="240" w:lineRule="auto"/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01</w:t>
            </w:r>
          </w:p>
        </w:tc>
        <w:tc>
          <w:tcPr>
            <w:tcW w:w="2568" w:type="dxa"/>
          </w:tcPr>
          <w:p w14:paraId="1C94E645">
            <w:pPr>
              <w:spacing w:after="0" w:line="240" w:lineRule="auto"/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UI</w:t>
            </w:r>
          </w:p>
        </w:tc>
        <w:tc>
          <w:tcPr>
            <w:tcW w:w="6231" w:type="dxa"/>
          </w:tcPr>
          <w:p w14:paraId="17529BB1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</w:rPr>
              <w:t>Contains all user interface components, including screens and interactive pages allowing users to log in, view results, and submit feedback.</w:t>
            </w:r>
          </w:p>
        </w:tc>
      </w:tr>
      <w:tr w14:paraId="771A3BC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61" w:hRule="atLeast"/>
        </w:trPr>
        <w:tc>
          <w:tcPr>
            <w:tcW w:w="551" w:type="dxa"/>
          </w:tcPr>
          <w:p w14:paraId="3E8F506B">
            <w:pPr>
              <w:spacing w:after="0" w:line="240" w:lineRule="auto"/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02</w:t>
            </w:r>
          </w:p>
        </w:tc>
        <w:tc>
          <w:tcPr>
            <w:tcW w:w="2568" w:type="dxa"/>
          </w:tcPr>
          <w:p w14:paraId="1B0CF6D5">
            <w:pPr>
              <w:spacing w:after="0" w:line="240" w:lineRule="auto"/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WebAPI</w:t>
            </w:r>
          </w:p>
        </w:tc>
        <w:tc>
          <w:tcPr>
            <w:tcW w:w="6231" w:type="dxa"/>
          </w:tcPr>
          <w:p w14:paraId="5B661AAD">
            <w:pPr>
              <w:spacing w:after="0" w:line="240" w:lineRule="auto"/>
              <w:rPr>
                <w:i/>
                <w:sz w:val="18"/>
                <w:szCs w:val="18"/>
              </w:rPr>
            </w:pPr>
            <w:r>
              <w:rPr>
                <w:i/>
              </w:rPr>
              <w:t>Manages the communication layer between client and server, handling incoming HTTP requests and routing them to the appropriate service logic.</w:t>
            </w:r>
          </w:p>
        </w:tc>
      </w:tr>
      <w:tr w14:paraId="55944E6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61" w:hRule="atLeast"/>
        </w:trPr>
        <w:tc>
          <w:tcPr>
            <w:tcW w:w="551" w:type="dxa"/>
          </w:tcPr>
          <w:p w14:paraId="4473644F">
            <w:pPr>
              <w:spacing w:after="0" w:line="240" w:lineRule="auto"/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03</w:t>
            </w:r>
          </w:p>
        </w:tc>
        <w:tc>
          <w:tcPr>
            <w:tcW w:w="2568" w:type="dxa"/>
          </w:tcPr>
          <w:p w14:paraId="19DBF4A8">
            <w:pPr>
              <w:spacing w:after="0" w:line="240" w:lineRule="auto"/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Service</w:t>
            </w:r>
          </w:p>
        </w:tc>
        <w:tc>
          <w:tcPr>
            <w:tcW w:w="6231" w:type="dxa"/>
          </w:tcPr>
          <w:p w14:paraId="26458F39">
            <w:pPr>
              <w:spacing w:after="0" w:line="240" w:lineRule="auto"/>
              <w:rPr>
                <w:i/>
                <w:sz w:val="18"/>
                <w:szCs w:val="18"/>
              </w:rPr>
            </w:pPr>
            <w:r>
              <w:rPr>
                <w:i/>
              </w:rPr>
              <w:t>Implements business rules and coordinates operations between the domain layer and data access. Processes requests, authentication, reporting, etc.</w:t>
            </w:r>
          </w:p>
        </w:tc>
      </w:tr>
      <w:tr w14:paraId="5C8278F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61" w:hRule="atLeast"/>
        </w:trPr>
        <w:tc>
          <w:tcPr>
            <w:tcW w:w="551" w:type="dxa"/>
          </w:tcPr>
          <w:p w14:paraId="3590B74F">
            <w:pPr>
              <w:spacing w:after="0" w:line="240" w:lineRule="auto"/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04</w:t>
            </w:r>
          </w:p>
        </w:tc>
        <w:tc>
          <w:tcPr>
            <w:tcW w:w="2568" w:type="dxa"/>
          </w:tcPr>
          <w:p w14:paraId="0BD52F23">
            <w:pPr>
              <w:spacing w:after="0" w:line="240" w:lineRule="auto"/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Use case entities</w:t>
            </w:r>
          </w:p>
        </w:tc>
        <w:tc>
          <w:tcPr>
            <w:tcW w:w="6231" w:type="dxa"/>
          </w:tcPr>
          <w:p w14:paraId="0C7E189A">
            <w:pPr>
              <w:spacing w:after="0" w:line="240" w:lineRule="auto"/>
              <w:rPr>
                <w:i/>
                <w:sz w:val="18"/>
                <w:szCs w:val="18"/>
              </w:rPr>
            </w:pPr>
            <w:r>
              <w:rPr>
                <w:i/>
              </w:rPr>
              <w:t>Defines domain models and core entities (e.g., User, TestRequest, Sample) reflecting business use cases and functionalities.</w:t>
            </w:r>
          </w:p>
        </w:tc>
      </w:tr>
      <w:tr w14:paraId="319A704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61" w:hRule="atLeast"/>
        </w:trPr>
        <w:tc>
          <w:tcPr>
            <w:tcW w:w="551" w:type="dxa"/>
          </w:tcPr>
          <w:p w14:paraId="1467EF08">
            <w:pPr>
              <w:spacing w:after="0" w:line="240" w:lineRule="auto"/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05</w:t>
            </w:r>
          </w:p>
        </w:tc>
        <w:tc>
          <w:tcPr>
            <w:tcW w:w="2568" w:type="dxa"/>
          </w:tcPr>
          <w:p w14:paraId="7249C212">
            <w:pPr>
              <w:spacing w:after="0" w:line="240" w:lineRule="auto"/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Repositories</w:t>
            </w:r>
          </w:p>
        </w:tc>
        <w:tc>
          <w:tcPr>
            <w:tcW w:w="6231" w:type="dxa"/>
          </w:tcPr>
          <w:p w14:paraId="12A72746">
            <w:pPr>
              <w:spacing w:after="0" w:line="240" w:lineRule="auto"/>
              <w:rPr>
                <w:i/>
                <w:sz w:val="18"/>
                <w:szCs w:val="18"/>
              </w:rPr>
            </w:pPr>
            <w:r>
              <w:rPr>
                <w:i/>
              </w:rPr>
              <w:t>Provides data access logic, offering methods for CRUD operations with underlying storage using SQL or ORM frameworks.</w:t>
            </w:r>
          </w:p>
        </w:tc>
      </w:tr>
      <w:tr w14:paraId="7118985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61" w:hRule="atLeast"/>
        </w:trPr>
        <w:tc>
          <w:tcPr>
            <w:tcW w:w="551" w:type="dxa"/>
          </w:tcPr>
          <w:p w14:paraId="0CD281C8">
            <w:pPr>
              <w:spacing w:after="0" w:line="240" w:lineRule="auto"/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06</w:t>
            </w:r>
          </w:p>
        </w:tc>
        <w:tc>
          <w:tcPr>
            <w:tcW w:w="2568" w:type="dxa"/>
          </w:tcPr>
          <w:p w14:paraId="02C9804B">
            <w:pPr>
              <w:spacing w:after="0" w:line="240" w:lineRule="auto"/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Database </w:t>
            </w:r>
          </w:p>
        </w:tc>
        <w:tc>
          <w:tcPr>
            <w:tcW w:w="6231" w:type="dxa"/>
          </w:tcPr>
          <w:p w14:paraId="074B7E4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Manages schema definitions, connection configs, migration scripts, and stores persistent application data including users, requests, and results.</w:t>
            </w:r>
          </w:p>
          <w:p w14:paraId="76388378">
            <w:pPr>
              <w:spacing w:after="0" w:line="240" w:lineRule="auto"/>
              <w:rPr>
                <w:i/>
                <w:sz w:val="18"/>
                <w:szCs w:val="18"/>
              </w:rPr>
            </w:pPr>
          </w:p>
        </w:tc>
      </w:tr>
    </w:tbl>
    <w:p w14:paraId="5798C846">
      <w:pPr>
        <w:spacing w:after="0" w:line="240" w:lineRule="auto"/>
        <w:rPr>
          <w:i/>
          <w:color w:val="0432FF"/>
        </w:rPr>
      </w:pPr>
    </w:p>
    <w:p w14:paraId="1B4805B7">
      <w:pPr>
        <w:spacing w:after="0" w:line="240" w:lineRule="auto"/>
        <w:rPr>
          <w:i/>
          <w:color w:val="0432FF"/>
        </w:rPr>
      </w:pPr>
    </w:p>
    <w:p w14:paraId="3510009E">
      <w:pPr>
        <w:spacing w:after="0" w:line="240" w:lineRule="auto"/>
        <w:rPr>
          <w:i/>
          <w:color w:val="0432FF"/>
        </w:rPr>
      </w:pPr>
    </w:p>
    <w:p w14:paraId="41F47DA6">
      <w:pPr>
        <w:spacing w:after="0" w:line="240" w:lineRule="auto"/>
        <w:rPr>
          <w:i/>
          <w:color w:val="0432FF"/>
        </w:rPr>
      </w:pPr>
    </w:p>
    <w:p w14:paraId="5B851162">
      <w:pPr>
        <w:spacing w:after="0" w:line="240" w:lineRule="auto"/>
        <w:rPr>
          <w:i/>
          <w:color w:val="0432FF"/>
        </w:rPr>
      </w:pPr>
    </w:p>
    <w:p w14:paraId="1AF8D2C4">
      <w:pPr>
        <w:spacing w:after="0" w:line="240" w:lineRule="auto"/>
        <w:rPr>
          <w:i/>
          <w:color w:val="0432FF"/>
        </w:rPr>
      </w:pPr>
    </w:p>
    <w:p w14:paraId="56BA6DD6">
      <w:pPr>
        <w:spacing w:after="0" w:line="240" w:lineRule="auto"/>
        <w:rPr>
          <w:i/>
          <w:color w:val="0432FF"/>
        </w:rPr>
      </w:pPr>
    </w:p>
    <w:p w14:paraId="49149344">
      <w:pPr>
        <w:spacing w:after="0" w:line="240" w:lineRule="auto"/>
        <w:rPr>
          <w:i/>
          <w:color w:val="0432FF"/>
        </w:rPr>
      </w:pPr>
    </w:p>
    <w:p w14:paraId="35628074">
      <w:pPr>
        <w:spacing w:after="0" w:line="240" w:lineRule="auto"/>
        <w:rPr>
          <w:i/>
          <w:color w:val="0432FF"/>
        </w:rPr>
      </w:pPr>
    </w:p>
    <w:p w14:paraId="1EE6B96F">
      <w:pPr>
        <w:spacing w:after="0" w:line="240" w:lineRule="auto"/>
        <w:rPr>
          <w:i/>
          <w:color w:val="0432FF"/>
        </w:rPr>
      </w:pPr>
    </w:p>
    <w:p w14:paraId="1464A241">
      <w:pPr>
        <w:spacing w:after="0" w:line="240" w:lineRule="auto"/>
        <w:rPr>
          <w:i/>
          <w:color w:val="0432FF"/>
        </w:rPr>
      </w:pPr>
    </w:p>
    <w:p w14:paraId="73B163AA">
      <w:pPr>
        <w:spacing w:after="0" w:line="240" w:lineRule="auto"/>
        <w:rPr>
          <w:i/>
          <w:color w:val="0432FF"/>
        </w:rPr>
      </w:pPr>
    </w:p>
    <w:p w14:paraId="7749589B">
      <w:pPr>
        <w:spacing w:after="0" w:line="240" w:lineRule="auto"/>
        <w:rPr>
          <w:i/>
          <w:color w:val="0432FF"/>
        </w:rPr>
      </w:pPr>
    </w:p>
    <w:p w14:paraId="53D92938">
      <w:pPr>
        <w:spacing w:after="0" w:line="240" w:lineRule="auto"/>
        <w:rPr>
          <w:i/>
          <w:color w:val="0432FF"/>
        </w:rPr>
      </w:pPr>
    </w:p>
    <w:p w14:paraId="4D0F2D5F">
      <w:pPr>
        <w:spacing w:after="0" w:line="240" w:lineRule="auto"/>
        <w:rPr>
          <w:i/>
          <w:color w:val="0432FF"/>
        </w:rPr>
      </w:pPr>
    </w:p>
    <w:p w14:paraId="5A4C8228">
      <w:pPr>
        <w:spacing w:after="0" w:line="240" w:lineRule="auto"/>
        <w:rPr>
          <w:i/>
          <w:color w:val="0432FF"/>
        </w:rPr>
      </w:pPr>
    </w:p>
    <w:p w14:paraId="442A20E8">
      <w:pPr>
        <w:spacing w:after="0" w:line="240" w:lineRule="auto"/>
        <w:rPr>
          <w:i/>
          <w:color w:val="0432FF"/>
        </w:rPr>
      </w:pPr>
    </w:p>
    <w:p w14:paraId="1F3D3F19">
      <w:pPr>
        <w:spacing w:after="0" w:line="240" w:lineRule="auto"/>
        <w:rPr>
          <w:i/>
          <w:color w:val="0432FF"/>
        </w:rPr>
      </w:pPr>
    </w:p>
    <w:p w14:paraId="0BAA5B41">
      <w:pPr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2.Architecture Diagram</w:t>
      </w:r>
    </w:p>
    <w:p w14:paraId="217B96CB">
      <w:pPr>
        <w:jc w:val="center"/>
      </w:pPr>
      <w:r>
        <w:rPr>
          <w:b/>
          <w:i/>
        </w:rPr>
        <w:drawing>
          <wp:inline distT="0" distB="0" distL="0" distR="0">
            <wp:extent cx="6909435" cy="239014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25670" cy="239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BCD8"/>
    <w:p w14:paraId="56DD6ECD">
      <w:pPr>
        <w:spacing w:after="60" w:line="240" w:lineRule="auto"/>
        <w:rPr>
          <w:b/>
          <w:i/>
        </w:rPr>
      </w:pPr>
      <w:r>
        <w:rPr>
          <w:b/>
          <w:i/>
        </w:rPr>
        <w:t>Architecture descriptions</w:t>
      </w:r>
    </w:p>
    <w:tbl>
      <w:tblPr>
        <w:tblStyle w:val="44"/>
        <w:tblW w:w="9555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563"/>
        <w:gridCol w:w="2624"/>
        <w:gridCol w:w="6368"/>
      </w:tblGrid>
      <w:tr w14:paraId="5677A94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271" w:hRule="atLeast"/>
        </w:trPr>
        <w:tc>
          <w:tcPr>
            <w:tcW w:w="563" w:type="dxa"/>
            <w:shd w:val="clear" w:color="auto" w:fill="FFE8E1"/>
            <w:vAlign w:val="center"/>
          </w:tcPr>
          <w:p w14:paraId="07F0A17E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624" w:type="dxa"/>
            <w:shd w:val="clear" w:color="auto" w:fill="FFE8E1"/>
            <w:vAlign w:val="center"/>
          </w:tcPr>
          <w:p w14:paraId="35700B4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Layer</w:t>
            </w:r>
          </w:p>
        </w:tc>
        <w:tc>
          <w:tcPr>
            <w:tcW w:w="6368" w:type="dxa"/>
            <w:shd w:val="clear" w:color="auto" w:fill="FFE8E1"/>
            <w:vAlign w:val="center"/>
          </w:tcPr>
          <w:p w14:paraId="266D9EF3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14:paraId="374F022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71" w:hRule="atLeast"/>
        </w:trPr>
        <w:tc>
          <w:tcPr>
            <w:tcW w:w="563" w:type="dxa"/>
          </w:tcPr>
          <w:p w14:paraId="47A673FE">
            <w:pPr>
              <w:spacing w:after="0" w:line="240" w:lineRule="auto"/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01</w:t>
            </w:r>
          </w:p>
        </w:tc>
        <w:tc>
          <w:tcPr>
            <w:tcW w:w="2624" w:type="dxa"/>
          </w:tcPr>
          <w:p w14:paraId="57BCB7A1">
            <w:pPr>
              <w:spacing w:after="0" w:line="240" w:lineRule="auto"/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System users</w:t>
            </w:r>
          </w:p>
        </w:tc>
        <w:tc>
          <w:tcPr>
            <w:tcW w:w="6368" w:type="dxa"/>
          </w:tcPr>
          <w:p w14:paraId="7DDD8BF4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</w:rPr>
              <w:t>Includes roles: Manager, Customer, Guest, Staff and Admin. Each role interacts with its own interface and performs corresponding functions in the system.</w:t>
            </w:r>
          </w:p>
        </w:tc>
      </w:tr>
      <w:tr w14:paraId="014BF14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71" w:hRule="atLeast"/>
        </w:trPr>
        <w:tc>
          <w:tcPr>
            <w:tcW w:w="563" w:type="dxa"/>
          </w:tcPr>
          <w:p w14:paraId="6D119ACE">
            <w:pPr>
              <w:spacing w:after="0" w:line="240" w:lineRule="auto"/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02</w:t>
            </w:r>
          </w:p>
        </w:tc>
        <w:tc>
          <w:tcPr>
            <w:tcW w:w="2624" w:type="dxa"/>
          </w:tcPr>
          <w:p w14:paraId="576CC37A">
            <w:pPr>
              <w:spacing w:after="0" w:line="240" w:lineRule="auto"/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Frontend</w:t>
            </w:r>
          </w:p>
        </w:tc>
        <w:tc>
          <w:tcPr>
            <w:tcW w:w="6368" w:type="dxa"/>
          </w:tcPr>
          <w:p w14:paraId="0293F5DE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The user interface is divided by role: Guest (view services, blog), Customer (register, track, view results), Staff (receive samples, enter results), Manager (statistics, validate results), Admin (manage accounts, services).</w:t>
            </w:r>
          </w:p>
        </w:tc>
      </w:tr>
      <w:tr w14:paraId="72727BB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71" w:hRule="atLeast"/>
        </w:trPr>
        <w:tc>
          <w:tcPr>
            <w:tcW w:w="563" w:type="dxa"/>
          </w:tcPr>
          <w:p w14:paraId="59733FE1">
            <w:pPr>
              <w:spacing w:after="0" w:line="240" w:lineRule="auto"/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03</w:t>
            </w:r>
          </w:p>
        </w:tc>
        <w:tc>
          <w:tcPr>
            <w:tcW w:w="2624" w:type="dxa"/>
          </w:tcPr>
          <w:p w14:paraId="35666F7A">
            <w:pPr>
              <w:spacing w:after="0" w:line="240" w:lineRule="auto"/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Backend Service Layer</w:t>
            </w:r>
          </w:p>
        </w:tc>
        <w:tc>
          <w:tcPr>
            <w:tcW w:w="6368" w:type="dxa"/>
          </w:tcPr>
          <w:p w14:paraId="35CF72C3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Contains key services such as: test request processing, user role authentication, sample processing, saving and exporting results, feedback management, service configuration, statistics and sending notifications.</w:t>
            </w:r>
          </w:p>
        </w:tc>
      </w:tr>
      <w:tr w14:paraId="74D194D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93" w:hRule="atLeast"/>
        </w:trPr>
        <w:tc>
          <w:tcPr>
            <w:tcW w:w="563" w:type="dxa"/>
          </w:tcPr>
          <w:p w14:paraId="2D009291">
            <w:pPr>
              <w:spacing w:after="0" w:line="240" w:lineRule="auto"/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04</w:t>
            </w:r>
          </w:p>
        </w:tc>
        <w:tc>
          <w:tcPr>
            <w:tcW w:w="2624" w:type="dxa"/>
          </w:tcPr>
          <w:p w14:paraId="0A0386FE">
            <w:pPr>
              <w:spacing w:after="0" w:line="240" w:lineRule="auto"/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Database</w:t>
            </w:r>
          </w:p>
        </w:tc>
        <w:tc>
          <w:tcPr>
            <w:tcW w:w="6368" w:type="dxa"/>
          </w:tcPr>
          <w:p w14:paraId="445E683C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Where the entire system data is stored: users, roles, requests, test samples, results, feedback and reports.</w:t>
            </w:r>
          </w:p>
        </w:tc>
      </w:tr>
      <w:tr w14:paraId="06A5E66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71" w:hRule="atLeast"/>
        </w:trPr>
        <w:tc>
          <w:tcPr>
            <w:tcW w:w="563" w:type="dxa"/>
          </w:tcPr>
          <w:p w14:paraId="27481483">
            <w:pPr>
              <w:spacing w:after="0" w:line="240" w:lineRule="auto"/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05</w:t>
            </w:r>
          </w:p>
        </w:tc>
        <w:tc>
          <w:tcPr>
            <w:tcW w:w="2624" w:type="dxa"/>
          </w:tcPr>
          <w:p w14:paraId="1347AAC0">
            <w:pPr>
              <w:spacing w:after="0" w:line="240" w:lineRule="auto"/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External Services</w:t>
            </w:r>
          </w:p>
        </w:tc>
        <w:tc>
          <w:tcPr>
            <w:tcW w:w="6368" w:type="dxa"/>
          </w:tcPr>
          <w:p w14:paraId="3F6E5454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Including Cloud Storage (save result files), Email Service (send results), SMS Gateway (send OTP, sample status notification).</w:t>
            </w:r>
          </w:p>
        </w:tc>
      </w:tr>
    </w:tbl>
    <w:p w14:paraId="258570C9">
      <w:pPr>
        <w:spacing w:after="0" w:line="240" w:lineRule="auto"/>
        <w:rPr>
          <w:i/>
          <w:color w:val="0432FF"/>
        </w:rPr>
      </w:pPr>
    </w:p>
    <w:p w14:paraId="0B44A7AA">
      <w:pPr>
        <w:pStyle w:val="3"/>
      </w:pPr>
      <w:bookmarkStart w:id="2" w:name="_heading=h.1fob9te" w:colFirst="0" w:colLast="0"/>
      <w:bookmarkEnd w:id="2"/>
      <w:r>
        <w:t>3. Database Diagram</w:t>
      </w:r>
    </w:p>
    <w:p w14:paraId="63E0D3A9">
      <w:pPr>
        <w:pStyle w:val="4"/>
      </w:pPr>
      <w:bookmarkStart w:id="3" w:name="_heading=h.3znysh7" w:colFirst="0" w:colLast="0"/>
      <w:bookmarkEnd w:id="3"/>
      <w:r>
        <w:t>a. Database Schema</w:t>
      </w:r>
    </w:p>
    <w:p w14:paraId="4324EF5C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0" distB="0" distL="114300" distR="114300">
            <wp:extent cx="5926455" cy="4261485"/>
            <wp:effectExtent l="0" t="0" r="1905" b="5715"/>
            <wp:docPr id="4" name="Picture 4" descr="Dtabase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tabaseDiagra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64A6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32C53868">
      <w:pPr>
        <w:pStyle w:val="4"/>
        <w:keepNext w:val="0"/>
        <w:keepLines w:val="0"/>
        <w:spacing w:line="16" w:lineRule="atLeast"/>
        <w:rPr>
          <w:rFonts w:cs="Calibri Light (Headings)"/>
          <w:bCs/>
        </w:rPr>
      </w:pPr>
      <w:bookmarkStart w:id="4" w:name="_heading=h.2et92p0" w:colFirst="0" w:colLast="0"/>
      <w:bookmarkEnd w:id="4"/>
      <w:r>
        <w:rPr>
          <w:rFonts w:cs="Calibri Light (Headings)"/>
          <w:bCs/>
          <w:color w:val="000000"/>
          <w:szCs w:val="24"/>
        </w:rPr>
        <w:t>b. Table Description</w:t>
      </w:r>
    </w:p>
    <w:tbl>
      <w:tblPr>
        <w:tblStyle w:val="9"/>
        <w:tblW w:w="0" w:type="auto"/>
        <w:tblInd w:w="-5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94"/>
        <w:gridCol w:w="2225"/>
        <w:gridCol w:w="6876"/>
      </w:tblGrid>
      <w:tr w14:paraId="48AC8A39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311AA3F">
            <w:pPr>
              <w:pStyle w:val="14"/>
              <w:spacing w:beforeAutospacing="0" w:afterAutospacing="0" w:line="14" w:lineRule="atLeast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22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7BD2321">
            <w:pPr>
              <w:pStyle w:val="14"/>
              <w:spacing w:beforeAutospacing="0" w:afterAutospacing="0" w:line="14" w:lineRule="atLeast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Table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DF98692">
            <w:pPr>
              <w:pStyle w:val="14"/>
              <w:spacing w:beforeAutospacing="0" w:afterAutospacing="0" w:line="14" w:lineRule="atLeast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14:paraId="7D7ED497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E3F77DD">
            <w:pPr>
              <w:pStyle w:val="14"/>
              <w:spacing w:beforeAutospacing="0" w:afterAutospacing="0" w:line="14" w:lineRule="atLeast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22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3E613E2">
            <w:pPr>
              <w:pStyle w:val="14"/>
              <w:spacing w:beforeAutospacing="0" w:afterAutospacing="0" w:line="14" w:lineRule="atLeast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Role 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C957A3A">
            <w:pPr>
              <w:pStyle w:val="14"/>
              <w:spacing w:beforeAutospacing="0" w:afterAutospacing="0" w:line="14" w:lineRule="atLeast"/>
            </w:pPr>
            <w:r>
              <w:rPr>
                <w:rFonts w:ascii="Calibri" w:hAnsi="Calibri"/>
                <w:i/>
                <w:iCs/>
                <w:color w:val="0432FF"/>
                <w:sz w:val="22"/>
                <w:szCs w:val="22"/>
              </w:rPr>
              <w:t>Contains system role types such as guest, customer, employee, manager and admin. Helps to assign access rights according to function.</w:t>
            </w:r>
          </w:p>
        </w:tc>
      </w:tr>
      <w:tr w14:paraId="17F16FDB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5AE96AD">
            <w:pPr>
              <w:pStyle w:val="14"/>
              <w:spacing w:beforeAutospacing="0" w:afterAutospacing="0" w:line="14" w:lineRule="atLeast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22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5D71B08">
            <w:pPr>
              <w:pStyle w:val="14"/>
              <w:spacing w:beforeAutospacing="0" w:afterAutospacing="0" w:line="14" w:lineRule="atLeast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Users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834AD83">
            <w:pPr>
              <w:pStyle w:val="14"/>
              <w:spacing w:beforeAutospacing="0" w:afterAutospacing="0" w:line="14" w:lineRule="atLeast"/>
            </w:pPr>
            <w:r>
              <w:rPr>
                <w:rFonts w:ascii="Calibri" w:hAnsi="Calibri"/>
                <w:i/>
                <w:iCs/>
                <w:color w:val="0432FF"/>
                <w:sz w:val="22"/>
                <w:szCs w:val="22"/>
              </w:rPr>
              <w:t>Stores user account information including name, email, encrypted password, and system role. It is the central table that identifies users in the entire system.</w:t>
            </w:r>
          </w:p>
        </w:tc>
      </w:tr>
      <w:tr w14:paraId="5752B7C2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45CE260">
            <w:pPr>
              <w:pStyle w:val="14"/>
              <w:spacing w:beforeAutospacing="0" w:afterAutospacing="0" w:line="14" w:lineRule="atLeast"/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22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A655119">
            <w:pPr>
              <w:pStyle w:val="14"/>
              <w:spacing w:beforeAutospacing="0" w:afterAutospacing="0" w:line="14" w:lineRule="atLeast"/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</w:pPr>
            <w:r>
              <w:rPr>
                <w:rFonts w:ascii="Calibri" w:hAnsi="Calibri"/>
                <w:i/>
                <w:iCs/>
                <w:color w:val="0432FF"/>
                <w:sz w:val="22"/>
                <w:szCs w:val="22"/>
              </w:rPr>
              <w:t>UserProfiles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BE4E5DA">
            <w:pPr>
              <w:pStyle w:val="14"/>
              <w:spacing w:beforeAutospacing="0" w:afterAutospacing="0" w:line="14" w:lineRule="atLeast"/>
              <w:rPr>
                <w:rFonts w:ascii="Calibri" w:hAnsi="Calibri"/>
                <w:i/>
                <w:iCs/>
                <w:color w:val="0432FF"/>
                <w:sz w:val="22"/>
                <w:szCs w:val="22"/>
              </w:rPr>
            </w:pPr>
            <w:r>
              <w:rPr>
                <w:rFonts w:ascii="Calibri" w:hAnsi="Calibri"/>
                <w:i/>
                <w:iCs/>
                <w:color w:val="0432FF"/>
                <w:sz w:val="22"/>
                <w:szCs w:val="22"/>
              </w:rPr>
              <w:t>Contains system role types such as guest, customer, employee, manager and admin. Helps to assign access rights according to function.</w:t>
            </w:r>
          </w:p>
        </w:tc>
      </w:tr>
      <w:tr w14:paraId="682BE488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B6065F8">
            <w:pPr>
              <w:pStyle w:val="14"/>
              <w:spacing w:beforeAutospacing="0" w:afterAutospacing="0" w:line="14" w:lineRule="atLeast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22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C34A26D">
            <w:pPr>
              <w:pStyle w:val="14"/>
              <w:spacing w:beforeAutospacing="0" w:afterAutospacing="0" w:line="14" w:lineRule="atLeast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Services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A480670">
            <w:pPr>
              <w:pStyle w:val="14"/>
              <w:spacing w:beforeAutospacing="0" w:afterAutospacing="0" w:line="14" w:lineRule="atLeast"/>
            </w:pPr>
            <w:r>
              <w:rPr>
                <w:rFonts w:ascii="Calibri" w:hAnsi="Calibri"/>
                <w:i/>
                <w:iCs/>
                <w:color w:val="0432FF"/>
                <w:sz w:val="22"/>
                <w:szCs w:val="22"/>
              </w:rPr>
              <w:t>Describes the types of testing services available, including service name, description, number of samples required, and display status.</w:t>
            </w:r>
          </w:p>
        </w:tc>
      </w:tr>
      <w:tr w14:paraId="33207D70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6EB1A2F">
            <w:pPr>
              <w:pStyle w:val="14"/>
              <w:spacing w:beforeAutospacing="0" w:afterAutospacing="0" w:line="14" w:lineRule="atLeast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22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45862AE">
            <w:pPr>
              <w:pStyle w:val="14"/>
              <w:spacing w:beforeAutospacing="0" w:afterAutospacing="0" w:line="14" w:lineRule="atLeast"/>
            </w:pPr>
            <w:r>
              <w:rPr>
                <w:rFonts w:ascii="Calibri" w:hAnsi="Calibri"/>
                <w:i/>
                <w:iCs/>
                <w:color w:val="0432FF"/>
                <w:sz w:val="22"/>
                <w:szCs w:val="22"/>
              </w:rPr>
              <w:t>PriceDetails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DCE6C60">
            <w:pPr>
              <w:pStyle w:val="14"/>
              <w:spacing w:beforeAutospacing="0" w:afterAutospacing="0" w:line="14" w:lineRule="atLeast"/>
            </w:pPr>
            <w:r>
              <w:rPr>
                <w:rFonts w:ascii="Calibri" w:hAnsi="Calibri"/>
                <w:i/>
                <w:iCs/>
                <w:color w:val="0432FF"/>
                <w:sz w:val="22"/>
                <w:szCs w:val="22"/>
              </w:rPr>
              <w:t>Set prices for each service based on the number of people giving samples and processing time. Helps calculate costs automatically.</w:t>
            </w:r>
          </w:p>
        </w:tc>
      </w:tr>
      <w:tr w14:paraId="2A5D88D0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078EE02">
            <w:pPr>
              <w:pStyle w:val="14"/>
              <w:spacing w:beforeAutospacing="0" w:afterAutospacing="0" w:line="14" w:lineRule="atLeast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06</w:t>
            </w:r>
          </w:p>
        </w:tc>
        <w:tc>
          <w:tcPr>
            <w:tcW w:w="22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A4F7EAB">
            <w:pPr>
              <w:pStyle w:val="14"/>
              <w:spacing w:beforeAutospacing="0" w:afterAutospacing="0" w:line="14" w:lineRule="atLeast"/>
            </w:pPr>
            <w:r>
              <w:rPr>
                <w:rFonts w:ascii="Calibri" w:hAnsi="Calibri"/>
                <w:i/>
                <w:iCs/>
                <w:color w:val="0432FF"/>
                <w:sz w:val="22"/>
                <w:szCs w:val="22"/>
              </w:rPr>
              <w:t>TestRequests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6BB4BF4">
            <w:pPr>
              <w:pStyle w:val="14"/>
              <w:spacing w:beforeAutospacing="0" w:afterAutospacing="0" w:line="14" w:lineRule="atLeast"/>
            </w:pPr>
            <w:r>
              <w:rPr>
                <w:rFonts w:ascii="Calibri" w:hAnsi="Calibri"/>
                <w:i/>
                <w:iCs/>
                <w:color w:val="0432FF"/>
                <w:sz w:val="22"/>
                <w:szCs w:val="22"/>
              </w:rPr>
              <w:t>Represents a user-submitted test request, containing service type, appointment time, collection address, and processing status.</w:t>
            </w:r>
          </w:p>
        </w:tc>
      </w:tr>
      <w:tr w14:paraId="10ED5C3D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1565DBD">
            <w:pPr>
              <w:pStyle w:val="14"/>
              <w:spacing w:beforeAutospacing="0" w:afterAutospacing="0" w:line="14" w:lineRule="atLeast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07</w:t>
            </w:r>
          </w:p>
        </w:tc>
        <w:tc>
          <w:tcPr>
            <w:tcW w:w="22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957151E">
            <w:pPr>
              <w:pStyle w:val="14"/>
              <w:spacing w:beforeAutospacing="0" w:afterAutospacing="0" w:line="14" w:lineRule="atLeast"/>
            </w:pPr>
            <w:r>
              <w:rPr>
                <w:rFonts w:ascii="Calibri" w:hAnsi="Calibri"/>
                <w:i/>
                <w:iCs/>
                <w:color w:val="0432FF"/>
                <w:sz w:val="22"/>
                <w:szCs w:val="22"/>
              </w:rPr>
              <w:t>RequestedDonators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CD20A99">
            <w:pPr>
              <w:pStyle w:val="14"/>
              <w:spacing w:beforeAutospacing="0" w:afterAutospacing="0" w:line="14" w:lineRule="atLeast"/>
            </w:pPr>
            <w:r>
              <w:rPr>
                <w:rFonts w:ascii="Calibri" w:hAnsi="Calibri"/>
                <w:i/>
                <w:iCs/>
                <w:color w:val="0432FF"/>
                <w:sz w:val="22"/>
                <w:szCs w:val="22"/>
              </w:rPr>
              <w:t>Save details about the person who requested the test for each request, including age, contact information.</w:t>
            </w:r>
          </w:p>
        </w:tc>
      </w:tr>
      <w:tr w14:paraId="6C80A2CB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CF83CAA">
            <w:pPr>
              <w:pStyle w:val="14"/>
              <w:spacing w:beforeAutospacing="0" w:afterAutospacing="0" w:line="14" w:lineRule="atLeast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08</w:t>
            </w:r>
          </w:p>
        </w:tc>
        <w:tc>
          <w:tcPr>
            <w:tcW w:w="22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A3C41EA">
            <w:pPr>
              <w:pStyle w:val="14"/>
              <w:spacing w:beforeAutospacing="0" w:afterAutospacing="0" w:line="14" w:lineRule="atLeast"/>
            </w:pPr>
            <w:r>
              <w:rPr>
                <w:rFonts w:ascii="Calibri" w:hAnsi="Calibri"/>
                <w:i/>
                <w:iCs/>
                <w:color w:val="0432FF"/>
                <w:sz w:val="22"/>
                <w:szCs w:val="22"/>
              </w:rPr>
              <w:t>TestSamples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4B98719">
            <w:pPr>
              <w:pStyle w:val="14"/>
              <w:spacing w:beforeAutospacing="0" w:afterAutospacing="0" w:line="14" w:lineRule="atLeast"/>
            </w:pPr>
            <w:r>
              <w:rPr>
                <w:rFonts w:ascii="Calibri" w:hAnsi="Calibri"/>
                <w:i/>
                <w:iCs/>
                <w:color w:val="0432FF"/>
                <w:sz w:val="22"/>
                <w:szCs w:val="22"/>
              </w:rPr>
              <w:t>Represents specific biological samples such as hair, blood, etc. associated with each tested person, including owner information and sample type.</w:t>
            </w:r>
          </w:p>
        </w:tc>
      </w:tr>
      <w:tr w14:paraId="15A7E1E1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DF24859">
            <w:pPr>
              <w:pStyle w:val="14"/>
              <w:spacing w:beforeAutospacing="0" w:afterAutospacing="0" w:line="14" w:lineRule="atLeast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09</w:t>
            </w:r>
          </w:p>
        </w:tc>
        <w:tc>
          <w:tcPr>
            <w:tcW w:w="22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CE48E2">
            <w:pPr>
              <w:pStyle w:val="14"/>
              <w:spacing w:beforeAutospacing="0" w:afterAutospacing="0" w:line="14" w:lineRule="atLeast"/>
            </w:pPr>
            <w:r>
              <w:rPr>
                <w:rFonts w:ascii="Calibri" w:hAnsi="Calibri"/>
                <w:i/>
                <w:iCs/>
                <w:color w:val="0432FF"/>
                <w:sz w:val="22"/>
                <w:szCs w:val="22"/>
              </w:rPr>
              <w:t>SampleCollectionForm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ECEFC09">
            <w:pPr>
              <w:pStyle w:val="14"/>
              <w:spacing w:beforeAutospacing="0" w:afterAutospacing="0" w:line="14" w:lineRule="atLeast"/>
            </w:pPr>
            <w:r>
              <w:rPr>
                <w:rFonts w:ascii="Calibri" w:hAnsi="Calibri"/>
                <w:i/>
                <w:iCs/>
                <w:color w:val="0432FF"/>
                <w:sz w:val="22"/>
                <w:szCs w:val="22"/>
              </w:rPr>
              <w:t>Record details of the sample collection process, including collector information, location, time and sample storage conditions. This form is for administrative testing.</w:t>
            </w:r>
          </w:p>
        </w:tc>
      </w:tr>
      <w:tr w14:paraId="647E43F9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4912AE9">
            <w:pPr>
              <w:pStyle w:val="14"/>
              <w:spacing w:beforeAutospacing="0" w:afterAutospacing="0" w:line="14" w:lineRule="atLeast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10</w:t>
            </w:r>
          </w:p>
        </w:tc>
        <w:tc>
          <w:tcPr>
            <w:tcW w:w="22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02812FF">
            <w:pPr>
              <w:pStyle w:val="14"/>
              <w:spacing w:beforeAutospacing="0" w:afterAutospacing="0" w:line="14" w:lineRule="atLeast"/>
            </w:pPr>
            <w:r>
              <w:rPr>
                <w:rFonts w:ascii="Calibri" w:hAnsi="Calibri"/>
                <w:i/>
                <w:iCs/>
                <w:color w:val="0432FF"/>
                <w:sz w:val="22"/>
                <w:szCs w:val="22"/>
              </w:rPr>
              <w:t>TestProcesses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C6D9F20">
            <w:pPr>
              <w:pStyle w:val="14"/>
              <w:spacing w:beforeAutospacing="0" w:afterAutospacing="0" w:line="14" w:lineRule="atLeast"/>
            </w:pPr>
            <w:r>
              <w:rPr>
                <w:rFonts w:ascii="Calibri" w:hAnsi="Calibri"/>
                <w:i/>
                <w:iCs/>
                <w:color w:val="0432FF"/>
                <w:sz w:val="22"/>
                <w:szCs w:val="22"/>
              </w:rPr>
              <w:t>Track test processing steps for each request, including test code, current status, and responsible staff.</w:t>
            </w:r>
          </w:p>
        </w:tc>
      </w:tr>
      <w:tr w14:paraId="5DF5C426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B028DE2">
            <w:pPr>
              <w:pStyle w:val="14"/>
              <w:spacing w:beforeAutospacing="0" w:afterAutospacing="0" w:line="14" w:lineRule="atLeast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11</w:t>
            </w:r>
          </w:p>
        </w:tc>
        <w:tc>
          <w:tcPr>
            <w:tcW w:w="22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C09FC8F">
            <w:pPr>
              <w:pStyle w:val="14"/>
              <w:spacing w:beforeAutospacing="0" w:afterAutospacing="0" w:line="14" w:lineRule="atLeast"/>
            </w:pPr>
            <w:r>
              <w:rPr>
                <w:rFonts w:ascii="Calibri" w:hAnsi="Calibri"/>
                <w:i/>
                <w:iCs/>
                <w:color w:val="0432FF"/>
                <w:sz w:val="22"/>
                <w:szCs w:val="22"/>
              </w:rPr>
              <w:t>TestResults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62AAB2D">
            <w:pPr>
              <w:pStyle w:val="14"/>
              <w:spacing w:beforeAutospacing="0" w:afterAutospacing="0" w:line="14" w:lineRule="atLeast"/>
            </w:pPr>
            <w:r>
              <w:rPr>
                <w:rFonts w:ascii="Calibri" w:hAnsi="Calibri"/>
                <w:i/>
                <w:iCs/>
                <w:color w:val="0432FF"/>
                <w:sz w:val="22"/>
                <w:szCs w:val="22"/>
              </w:rPr>
              <w:t>Save DNA analysis results, including who performed the test, reliability, verification status, and feedback if available.</w:t>
            </w:r>
          </w:p>
        </w:tc>
      </w:tr>
      <w:tr w14:paraId="2B54B7B9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872C7BD">
            <w:pPr>
              <w:pStyle w:val="14"/>
              <w:spacing w:beforeAutospacing="0" w:afterAutospacing="0" w:line="14" w:lineRule="atLeast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12</w:t>
            </w:r>
          </w:p>
        </w:tc>
        <w:tc>
          <w:tcPr>
            <w:tcW w:w="22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66560A6">
            <w:pPr>
              <w:pStyle w:val="14"/>
              <w:spacing w:beforeAutospacing="0" w:afterAutospacing="0" w:line="14" w:lineRule="atLeast"/>
            </w:pPr>
            <w:r>
              <w:rPr>
                <w:rFonts w:ascii="Calibri" w:hAnsi="Calibri"/>
                <w:i/>
                <w:iCs/>
                <w:color w:val="0432FF"/>
                <w:sz w:val="22"/>
                <w:szCs w:val="22"/>
              </w:rPr>
              <w:t>Feedbacks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A39829E">
            <w:pPr>
              <w:pStyle w:val="14"/>
              <w:spacing w:beforeAutospacing="0" w:afterAutospacing="0" w:line="14" w:lineRule="atLeast"/>
            </w:pPr>
            <w:r>
              <w:rPr>
                <w:rFonts w:ascii="Calibri" w:hAnsi="Calibri"/>
                <w:i/>
                <w:iCs/>
                <w:color w:val="0432FF"/>
                <w:sz w:val="22"/>
                <w:szCs w:val="22"/>
              </w:rPr>
              <w:t>This table stores the information of customers who submitted reviews after receiving results, including number of stars, comments and submission time.</w:t>
            </w:r>
          </w:p>
        </w:tc>
      </w:tr>
      <w:tr w14:paraId="4EA08460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C190341">
            <w:pPr>
              <w:pStyle w:val="14"/>
              <w:spacing w:beforeAutospacing="0" w:afterAutospacing="0" w:line="14" w:lineRule="atLeast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13</w:t>
            </w:r>
          </w:p>
        </w:tc>
        <w:tc>
          <w:tcPr>
            <w:tcW w:w="22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69EC6A8">
            <w:pPr>
              <w:pStyle w:val="14"/>
              <w:spacing w:beforeAutospacing="0" w:afterAutospacing="0" w:line="14" w:lineRule="atLeast"/>
            </w:pPr>
            <w:r>
              <w:rPr>
                <w:rFonts w:ascii="Calibri" w:hAnsi="Calibri"/>
                <w:i/>
                <w:iCs/>
                <w:color w:val="0432FF"/>
                <w:sz w:val="22"/>
                <w:szCs w:val="22"/>
              </w:rPr>
              <w:t>SystemLogs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437E030">
            <w:pPr>
              <w:pStyle w:val="14"/>
              <w:spacing w:beforeAutospacing="0" w:afterAutospacing="0" w:line="14" w:lineRule="atLeast"/>
            </w:pPr>
            <w:r>
              <w:rPr>
                <w:rFonts w:ascii="Calibri" w:hAnsi="Calibri"/>
                <w:i/>
                <w:iCs/>
                <w:color w:val="0432FF"/>
                <w:sz w:val="22"/>
                <w:szCs w:val="22"/>
              </w:rPr>
              <w:t>This table records system activities such as logins, information changes, and user actions for monitoring purposes.</w:t>
            </w:r>
          </w:p>
        </w:tc>
      </w:tr>
      <w:tr w14:paraId="3D4F4947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F034923">
            <w:pPr>
              <w:pStyle w:val="14"/>
              <w:spacing w:beforeAutospacing="0" w:afterAutospacing="0" w:line="14" w:lineRule="atLeast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14</w:t>
            </w:r>
          </w:p>
        </w:tc>
        <w:tc>
          <w:tcPr>
            <w:tcW w:w="22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C19C3FE">
            <w:pPr>
              <w:pStyle w:val="14"/>
              <w:spacing w:beforeAutospacing="0" w:afterAutospacing="0" w:line="14" w:lineRule="atLeast"/>
            </w:pPr>
            <w:r>
              <w:rPr>
                <w:rFonts w:ascii="Calibri" w:hAnsi="Calibri"/>
                <w:i/>
                <w:iCs/>
                <w:color w:val="0432FF"/>
                <w:sz w:val="22"/>
                <w:szCs w:val="22"/>
              </w:rPr>
              <w:t>RefreshTokens</w:t>
            </w: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380BFEA">
            <w:pPr>
              <w:pStyle w:val="14"/>
              <w:spacing w:beforeAutospacing="0" w:afterAutospacing="0" w:line="14" w:lineRule="atLeast"/>
            </w:pPr>
            <w:r>
              <w:rPr>
                <w:rFonts w:ascii="Calibri" w:hAnsi="Calibri"/>
                <w:i/>
                <w:iCs/>
                <w:color w:val="0432FF"/>
                <w:sz w:val="22"/>
                <w:szCs w:val="22"/>
              </w:rPr>
              <w:t>The table supports secure authentication by storing tokens used to refresh user login sessions.</w:t>
            </w:r>
          </w:p>
        </w:tc>
      </w:tr>
      <w:tr w14:paraId="01B1DA5A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5BAF765">
            <w:pPr>
              <w:pStyle w:val="14"/>
              <w:spacing w:beforeAutospacing="0" w:afterAutospacing="0" w:line="14" w:lineRule="atLeast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15</w:t>
            </w:r>
          </w:p>
        </w:tc>
        <w:tc>
          <w:tcPr>
            <w:tcW w:w="22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0B1A5ED">
            <w:pPr>
              <w:pStyle w:val="14"/>
              <w:spacing w:beforeAutospacing="0" w:afterAutospacing="0" w:line="14" w:lineRule="atLeast"/>
            </w:pPr>
            <w:r>
              <w:rPr>
                <w:rFonts w:ascii="Calibri" w:hAnsi="Calibri"/>
                <w:i/>
                <w:iCs/>
                <w:color w:val="0432FF"/>
                <w:sz w:val="22"/>
                <w:szCs w:val="22"/>
              </w:rPr>
              <w:t>CollectType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A372C79">
            <w:pPr>
              <w:pStyle w:val="14"/>
              <w:spacing w:beforeAutospacing="0" w:afterAutospacing="0" w:line="14" w:lineRule="atLeast"/>
            </w:pPr>
            <w:r>
              <w:rPr>
                <w:rFonts w:ascii="Calibri" w:hAnsi="Calibri"/>
                <w:i/>
                <w:iCs/>
                <w:color w:val="0432FF"/>
                <w:sz w:val="22"/>
                <w:szCs w:val="22"/>
              </w:rPr>
              <w:t>List of sample collection methods such as collection at the center, at home, etc. to serve sample classification and processing.</w:t>
            </w:r>
          </w:p>
        </w:tc>
      </w:tr>
      <w:tr w14:paraId="735A8886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F12719C">
            <w:pPr>
              <w:textAlignment w:val="top"/>
            </w:pPr>
            <w:r>
              <w:rPr>
                <w:i/>
                <w:iCs/>
                <w:color w:val="0432FF"/>
              </w:rPr>
              <w:t>16</w:t>
            </w:r>
          </w:p>
        </w:tc>
        <w:tc>
          <w:tcPr>
            <w:tcW w:w="22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19D2905">
            <w:pPr>
              <w:textAlignment w:val="top"/>
            </w:pPr>
            <w:r>
              <w:rPr>
                <w:i/>
                <w:iCs/>
                <w:color w:val="0432FF"/>
              </w:rPr>
              <w:t>ConsultingRequests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53B69E7">
            <w:pPr>
              <w:textAlignment w:val="top"/>
            </w:pPr>
            <w:r>
              <w:rPr>
                <w:i/>
                <w:iCs/>
                <w:color w:val="0432FF"/>
              </w:rPr>
              <w:t>A table that records customer consultation requests, including contact information, content, interested services, and time of request.</w:t>
            </w:r>
          </w:p>
        </w:tc>
      </w:tr>
      <w:tr w14:paraId="6E001152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3347310">
            <w:pPr>
              <w:textAlignment w:val="top"/>
            </w:pPr>
            <w:r>
              <w:rPr>
                <w:i/>
                <w:iCs/>
                <w:color w:val="0432FF"/>
              </w:rPr>
              <w:t>17</w:t>
            </w:r>
          </w:p>
        </w:tc>
        <w:tc>
          <w:tcPr>
            <w:tcW w:w="22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E2F2CB7">
            <w:pPr>
              <w:textAlignment w:val="top"/>
            </w:pPr>
            <w:r>
              <w:rPr>
                <w:i/>
                <w:iCs/>
                <w:color w:val="0432FF"/>
              </w:rPr>
              <w:t>Invoices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2D344B8">
            <w:pPr>
              <w:textAlignment w:val="top"/>
            </w:pPr>
            <w:r>
              <w:rPr>
                <w:i/>
                <w:iCs/>
                <w:color w:val="0432FF"/>
              </w:rPr>
              <w:t>The table records the billing information for each test request, including the billing code, payment date, and related request.</w:t>
            </w:r>
          </w:p>
        </w:tc>
      </w:tr>
      <w:tr w14:paraId="706F59D0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3A565C3">
            <w:pPr>
              <w:textAlignment w:val="top"/>
            </w:pPr>
            <w:r>
              <w:rPr>
                <w:i/>
                <w:iCs/>
                <w:color w:val="0432FF"/>
              </w:rPr>
              <w:t>18</w:t>
            </w:r>
          </w:p>
        </w:tc>
        <w:tc>
          <w:tcPr>
            <w:tcW w:w="22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B3D9DC4">
            <w:pPr>
              <w:textAlignment w:val="top"/>
            </w:pPr>
            <w:r>
              <w:rPr>
                <w:i/>
                <w:iCs/>
                <w:color w:val="0432FF"/>
              </w:rPr>
              <w:t>UserSelectedServices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5DA3D53">
            <w:pPr>
              <w:textAlignment w:val="top"/>
            </w:pPr>
            <w:r>
              <w:rPr>
                <w:i/>
                <w:iCs/>
                <w:color w:val="0432FF"/>
              </w:rPr>
              <w:t>A temporary table of services that the user has selected before officially submitting a test request.</w:t>
            </w:r>
          </w:p>
        </w:tc>
      </w:tr>
      <w:tr w14:paraId="1ACA69BD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AD57765">
            <w:pPr>
              <w:textAlignment w:val="top"/>
            </w:pPr>
            <w:r>
              <w:rPr>
                <w:i/>
                <w:iCs/>
                <w:color w:val="0432FF"/>
              </w:rPr>
              <w:t>19</w:t>
            </w:r>
          </w:p>
        </w:tc>
        <w:tc>
          <w:tcPr>
            <w:tcW w:w="22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A526130">
            <w:pPr>
              <w:textAlignment w:val="top"/>
            </w:pPr>
            <w:r>
              <w:rPr>
                <w:i/>
                <w:iCs/>
                <w:color w:val="0432FF"/>
              </w:rPr>
              <w:t>BlogPosts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567663F">
            <w:pPr>
              <w:textAlignment w:val="top"/>
            </w:pPr>
            <w:r>
              <w:rPr>
                <w:i/>
                <w:iCs/>
                <w:color w:val="0432FF"/>
              </w:rPr>
              <w:t>This table will store articles, news, and professional knowledge related to testing that are publicly displayed on the system.</w:t>
            </w:r>
          </w:p>
        </w:tc>
      </w:tr>
    </w:tbl>
    <w:p w14:paraId="62472C09"/>
    <w:p w14:paraId="5F712DD5"/>
    <w:p w14:paraId="13F8390C">
      <w:pPr>
        <w:pStyle w:val="2"/>
      </w:pPr>
      <w:bookmarkStart w:id="5" w:name="_heading=h.tyjcwt" w:colFirst="0" w:colLast="0"/>
      <w:bookmarkEnd w:id="5"/>
      <w:r>
        <w:t>II. Code Designs</w:t>
      </w:r>
    </w:p>
    <w:p w14:paraId="34B12DB8">
      <w:pPr>
        <w:pStyle w:val="4"/>
        <w:rPr>
          <w:sz w:val="28"/>
          <w:szCs w:val="28"/>
        </w:rPr>
      </w:pPr>
      <w:bookmarkStart w:id="6" w:name="_heading=h.3dy6vkm" w:colFirst="0" w:colLast="0"/>
      <w:bookmarkEnd w:id="6"/>
      <w:bookmarkStart w:id="7" w:name="_heading=h.1t3h5sf" w:colFirst="0" w:colLast="0"/>
      <w:bookmarkEnd w:id="7"/>
      <w:r>
        <w:rPr>
          <w:sz w:val="28"/>
          <w:szCs w:val="28"/>
        </w:rPr>
        <w:t>1. Class Diagram</w:t>
      </w:r>
    </w:p>
    <w:p w14:paraId="0C33B3B4">
      <w:pPr>
        <w:jc w:val="center"/>
        <w:rPr>
          <w:i/>
          <w:color w:val="0000FF"/>
        </w:rPr>
      </w:pPr>
      <w:r>
        <w:rPr>
          <w:i/>
          <w:color w:val="0000FF"/>
        </w:rPr>
        <w:drawing>
          <wp:inline distT="0" distB="0" distL="0" distR="0">
            <wp:extent cx="5943600" cy="4598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BB49">
      <w:pPr>
        <w:jc w:val="center"/>
      </w:pPr>
    </w:p>
    <w:p w14:paraId="29FAB085">
      <w:pPr>
        <w:pStyle w:val="4"/>
      </w:pPr>
      <w:bookmarkStart w:id="8" w:name="_heading=h.actc23ndqtp0" w:colFirst="0" w:colLast="0"/>
      <w:bookmarkEnd w:id="8"/>
    </w:p>
    <w:p w14:paraId="11529F5B">
      <w:pPr>
        <w:pStyle w:val="4"/>
        <w:ind w:firstLine="720"/>
        <w:rPr>
          <w:sz w:val="28"/>
          <w:szCs w:val="28"/>
        </w:rPr>
      </w:pPr>
      <w:bookmarkStart w:id="9" w:name="_heading=h.4d34og8" w:colFirst="0" w:colLast="0"/>
      <w:bookmarkEnd w:id="9"/>
      <w:r>
        <w:rPr>
          <w:sz w:val="28"/>
          <w:szCs w:val="28"/>
        </w:rPr>
        <w:t xml:space="preserve">2. </w:t>
      </w:r>
      <w:r>
        <w:rPr>
          <w:rStyle w:val="48"/>
          <w:bCs/>
          <w:color w:val="000000"/>
          <w:sz w:val="28"/>
          <w:szCs w:val="28"/>
        </w:rPr>
        <w:t>Activity Diagram</w:t>
      </w:r>
    </w:p>
    <w:p w14:paraId="29B83303">
      <w:pPr>
        <w:pStyle w:val="4"/>
        <w:jc w:val="center"/>
        <w:rPr>
          <w:color w:val="0000FF"/>
        </w:rPr>
      </w:pPr>
      <w:bookmarkStart w:id="10" w:name="_heading=h.hcahxn3yze21" w:colFirst="0" w:colLast="0"/>
      <w:bookmarkEnd w:id="10"/>
      <w:r>
        <w:rPr>
          <w:color w:val="0000FF"/>
        </w:rPr>
        <w:drawing>
          <wp:inline distT="0" distB="0" distL="0" distR="0">
            <wp:extent cx="5144135" cy="5810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C279"/>
    <w:p w14:paraId="31F66144">
      <w:pPr>
        <w:jc w:val="center"/>
      </w:pPr>
      <w:r>
        <w:drawing>
          <wp:inline distT="0" distB="0" distL="0" distR="0">
            <wp:extent cx="4048125" cy="598233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4837"/>
    <w:p w14:paraId="5D255001">
      <w:r>
        <w:drawing>
          <wp:inline distT="0" distB="0" distL="0" distR="0">
            <wp:extent cx="6543675" cy="3191510"/>
            <wp:effectExtent l="0" t="0" r="952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62114" cy="320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1106"/>
    <w:p w14:paraId="3B490B24"/>
    <w:p w14:paraId="7C3D3692"/>
    <w:p w14:paraId="53637EB7"/>
    <w:p w14:paraId="2B01201A"/>
    <w:p w14:paraId="65395551"/>
    <w:p w14:paraId="638AF664"/>
    <w:p w14:paraId="651B3EBB"/>
    <w:p w14:paraId="6142750E"/>
    <w:p w14:paraId="4D919438"/>
    <w:p w14:paraId="64F00507"/>
    <w:p w14:paraId="66FDD1D4"/>
    <w:p w14:paraId="3267AE9F"/>
    <w:p w14:paraId="4EA2E639"/>
    <w:p w14:paraId="5A66F817"/>
    <w:p w14:paraId="3B486CF6"/>
    <w:p w14:paraId="6488F4B4"/>
    <w:p w14:paraId="75208756"/>
    <w:p w14:paraId="7BF4E84C">
      <w:pPr>
        <w:pStyle w:val="4"/>
        <w:rPr>
          <w:sz w:val="28"/>
          <w:szCs w:val="28"/>
        </w:rPr>
      </w:pPr>
      <w:bookmarkStart w:id="11" w:name="_heading=h.2s8eyo1" w:colFirst="0" w:colLast="0"/>
      <w:bookmarkEnd w:id="11"/>
      <w:r>
        <w:rPr>
          <w:sz w:val="28"/>
          <w:szCs w:val="28"/>
        </w:rPr>
        <w:t>3. Sequence Diagram(s)</w:t>
      </w:r>
    </w:p>
    <w:p w14:paraId="7D80A7C3">
      <w:pPr>
        <w:pStyle w:val="2"/>
      </w:pPr>
      <w:r>
        <w:drawing>
          <wp:inline distT="0" distB="0" distL="0" distR="0">
            <wp:extent cx="5943600" cy="40900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E34B"/>
    <w:p w14:paraId="5C0C8D09">
      <w:r>
        <w:drawing>
          <wp:inline distT="0" distB="0" distL="0" distR="0">
            <wp:extent cx="5943600" cy="35648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B7579">
      <w:r>
        <w:drawing>
          <wp:inline distT="0" distB="0" distL="0" distR="0">
            <wp:extent cx="5943600" cy="40030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8FAE"/>
    <w:p w14:paraId="6762CF30">
      <w:r>
        <w:drawing>
          <wp:inline distT="0" distB="0" distL="0" distR="0">
            <wp:extent cx="5943600" cy="31184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617E"/>
    <w:p w14:paraId="00AFFEB0"/>
    <w:p w14:paraId="7ACA463A"/>
    <w:p w14:paraId="3CF52A4A">
      <w:r>
        <w:drawing>
          <wp:inline distT="0" distB="0" distL="0" distR="0">
            <wp:extent cx="5943600" cy="31191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2AA2"/>
    <w:p w14:paraId="31C442D9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4.</w:t>
      </w:r>
      <w:r>
        <w:rPr>
          <w:b/>
          <w:bCs/>
          <w:i/>
          <w:color w:val="000000"/>
          <w:sz w:val="28"/>
          <w:szCs w:val="28"/>
        </w:rPr>
        <w:t xml:space="preserve"> </w:t>
      </w:r>
      <w:r>
        <w:rPr>
          <w:rStyle w:val="48"/>
          <w:b/>
          <w:bCs/>
          <w:i/>
          <w:color w:val="000000"/>
          <w:sz w:val="28"/>
          <w:szCs w:val="28"/>
        </w:rPr>
        <w:t>Deployment Diagram</w:t>
      </w:r>
    </w:p>
    <w:p w14:paraId="514548EF"/>
    <w:p w14:paraId="6A0BEB50">
      <w:r>
        <w:drawing>
          <wp:inline distT="0" distB="0" distL="0" distR="0">
            <wp:extent cx="5943600" cy="30372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4AE1">
      <w:pPr>
        <w:spacing w:after="60" w:line="240" w:lineRule="auto"/>
        <w:rPr>
          <w:b/>
          <w:i/>
        </w:rPr>
      </w:pPr>
      <w:r>
        <w:rPr>
          <w:b/>
          <w:i/>
        </w:rPr>
        <w:t>Deployment descriptions</w:t>
      </w:r>
    </w:p>
    <w:tbl>
      <w:tblPr>
        <w:tblStyle w:val="44"/>
        <w:tblW w:w="9350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551"/>
        <w:gridCol w:w="2568"/>
        <w:gridCol w:w="6231"/>
      </w:tblGrid>
      <w:tr w14:paraId="1DFAD09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61" w:hRule="atLeast"/>
        </w:trPr>
        <w:tc>
          <w:tcPr>
            <w:tcW w:w="551" w:type="dxa"/>
            <w:shd w:val="clear" w:color="auto" w:fill="FFE8E1"/>
            <w:vAlign w:val="center"/>
          </w:tcPr>
          <w:p w14:paraId="0AF88C62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568" w:type="dxa"/>
            <w:shd w:val="clear" w:color="auto" w:fill="FFE8E1"/>
            <w:vAlign w:val="center"/>
          </w:tcPr>
          <w:p w14:paraId="7C2E3BA1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Component</w:t>
            </w:r>
          </w:p>
        </w:tc>
        <w:tc>
          <w:tcPr>
            <w:tcW w:w="6231" w:type="dxa"/>
            <w:shd w:val="clear" w:color="auto" w:fill="FFE8E1"/>
            <w:vAlign w:val="center"/>
          </w:tcPr>
          <w:p w14:paraId="14B279E4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14:paraId="7740EA1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61" w:hRule="atLeast"/>
        </w:trPr>
        <w:tc>
          <w:tcPr>
            <w:tcW w:w="551" w:type="dxa"/>
          </w:tcPr>
          <w:p w14:paraId="3A21ADAA">
            <w:pPr>
              <w:spacing w:after="0" w:line="240" w:lineRule="auto"/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01</w:t>
            </w:r>
          </w:p>
        </w:tc>
        <w:tc>
          <w:tcPr>
            <w:tcW w:w="2568" w:type="dxa"/>
          </w:tcPr>
          <w:p w14:paraId="3910270E">
            <w:pPr>
              <w:spacing w:after="0" w:line="240" w:lineRule="auto"/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Web Client</w:t>
            </w:r>
          </w:p>
        </w:tc>
        <w:tc>
          <w:tcPr>
            <w:tcW w:w="6231" w:type="dxa"/>
          </w:tcPr>
          <w:p w14:paraId="3BB704D3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</w:rPr>
              <w:t>Includes browser-based apps such as Guest Web App, Customer Web App, and Staff Web App. Allows users to view services, send samples, and check results.</w:t>
            </w:r>
          </w:p>
        </w:tc>
      </w:tr>
      <w:tr w14:paraId="42ADFB8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61" w:hRule="atLeast"/>
        </w:trPr>
        <w:tc>
          <w:tcPr>
            <w:tcW w:w="551" w:type="dxa"/>
          </w:tcPr>
          <w:p w14:paraId="10617396">
            <w:pPr>
              <w:spacing w:after="0" w:line="240" w:lineRule="auto"/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02</w:t>
            </w:r>
          </w:p>
        </w:tc>
        <w:tc>
          <w:tcPr>
            <w:tcW w:w="2568" w:type="dxa"/>
          </w:tcPr>
          <w:p w14:paraId="059C0575">
            <w:pPr>
              <w:spacing w:after="0" w:line="240" w:lineRule="auto"/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Cloud Server Cluster</w:t>
            </w:r>
          </w:p>
        </w:tc>
        <w:tc>
          <w:tcPr>
            <w:tcW w:w="6231" w:type="dxa"/>
          </w:tcPr>
          <w:p w14:paraId="4D8A0350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Hosts backend services, including two HTTP Servers running internal apps like Manager Web App and Admin Web App. Also includes business modules such as reports and notifications.</w:t>
            </w:r>
          </w:p>
        </w:tc>
      </w:tr>
      <w:tr w14:paraId="19C4967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61" w:hRule="atLeast"/>
        </w:trPr>
        <w:tc>
          <w:tcPr>
            <w:tcW w:w="551" w:type="dxa"/>
          </w:tcPr>
          <w:p w14:paraId="2797B10E">
            <w:pPr>
              <w:spacing w:after="0" w:line="240" w:lineRule="auto"/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03</w:t>
            </w:r>
          </w:p>
        </w:tc>
        <w:tc>
          <w:tcPr>
            <w:tcW w:w="2568" w:type="dxa"/>
          </w:tcPr>
          <w:p w14:paraId="01702A5A">
            <w:pPr>
              <w:spacing w:after="0" w:line="240" w:lineRule="auto"/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Report Module</w:t>
            </w:r>
          </w:p>
        </w:tc>
        <w:tc>
          <w:tcPr>
            <w:tcW w:w="6231" w:type="dxa"/>
          </w:tcPr>
          <w:p w14:paraId="47155E04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Responsible for aggregating data, generating system operation statistics, and producing visual reports for management use.</w:t>
            </w:r>
          </w:p>
        </w:tc>
      </w:tr>
      <w:tr w14:paraId="171E98E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90" w:hRule="atLeast"/>
        </w:trPr>
        <w:tc>
          <w:tcPr>
            <w:tcW w:w="551" w:type="dxa"/>
          </w:tcPr>
          <w:p w14:paraId="25CC744C">
            <w:pPr>
              <w:spacing w:after="0" w:line="240" w:lineRule="auto"/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04</w:t>
            </w:r>
          </w:p>
        </w:tc>
        <w:tc>
          <w:tcPr>
            <w:tcW w:w="2568" w:type="dxa"/>
          </w:tcPr>
          <w:p w14:paraId="2F965C21">
            <w:pPr>
              <w:spacing w:after="0" w:line="240" w:lineRule="auto"/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Notification Module</w:t>
            </w:r>
          </w:p>
        </w:tc>
        <w:tc>
          <w:tcPr>
            <w:tcW w:w="6231" w:type="dxa"/>
          </w:tcPr>
          <w:p w14:paraId="365933A2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ja-JP"/>
              </w:rPr>
            </w:pPr>
            <w:r>
              <w:rPr>
                <w:i/>
              </w:rPr>
              <w:t>Handles internal system notifications to users via email and SMS, integrated with Notification Services.</w:t>
            </w:r>
          </w:p>
        </w:tc>
      </w:tr>
      <w:tr w14:paraId="36DF849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61" w:hRule="atLeast"/>
        </w:trPr>
        <w:tc>
          <w:tcPr>
            <w:tcW w:w="551" w:type="dxa"/>
          </w:tcPr>
          <w:p w14:paraId="0721AA51">
            <w:pPr>
              <w:spacing w:after="0" w:line="240" w:lineRule="auto"/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05</w:t>
            </w:r>
          </w:p>
        </w:tc>
        <w:tc>
          <w:tcPr>
            <w:tcW w:w="2568" w:type="dxa"/>
          </w:tcPr>
          <w:p w14:paraId="318FAC89">
            <w:pPr>
              <w:spacing w:after="0" w:line="240" w:lineRule="auto"/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Database &amp; S3 Storage</w:t>
            </w:r>
          </w:p>
        </w:tc>
        <w:tc>
          <w:tcPr>
            <w:tcW w:w="6231" w:type="dxa"/>
          </w:tcPr>
          <w:p w14:paraId="6FDAC5B4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Stores relational data about users and DNA tests; S3 Storage is used to store result files (PDFs, images) for flexible access.</w:t>
            </w:r>
          </w:p>
        </w:tc>
      </w:tr>
      <w:tr w14:paraId="22ADB18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61" w:hRule="atLeast"/>
        </w:trPr>
        <w:tc>
          <w:tcPr>
            <w:tcW w:w="551" w:type="dxa"/>
          </w:tcPr>
          <w:p w14:paraId="0BDDBC74">
            <w:pPr>
              <w:spacing w:after="0" w:line="240" w:lineRule="auto"/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06</w:t>
            </w:r>
          </w:p>
        </w:tc>
        <w:tc>
          <w:tcPr>
            <w:tcW w:w="2568" w:type="dxa"/>
          </w:tcPr>
          <w:p w14:paraId="54936763">
            <w:pPr>
              <w:spacing w:after="0" w:line="240" w:lineRule="auto"/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i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Notification Services</w:t>
            </w:r>
          </w:p>
        </w:tc>
        <w:tc>
          <w:tcPr>
            <w:tcW w:w="6231" w:type="dxa"/>
          </w:tcPr>
          <w:p w14:paraId="35F2121D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Includes Email Service and SMS Gateway – allowing the system to send result notifications, OTPs, or sample status updates to end-users.</w:t>
            </w:r>
          </w:p>
        </w:tc>
      </w:tr>
    </w:tbl>
    <w:p w14:paraId="7C7FB34C">
      <w:pPr>
        <w:spacing w:after="0" w:line="240" w:lineRule="auto"/>
        <w:rPr>
          <w:i/>
          <w:color w:val="0432FF"/>
        </w:rPr>
      </w:pPr>
    </w:p>
    <w:p w14:paraId="4A0E5A1A"/>
    <w:p w14:paraId="23A37C13"/>
    <w:p w14:paraId="51DBBC91"/>
    <w:p w14:paraId="75DDF471"/>
    <w:p w14:paraId="5EF79739"/>
    <w:p w14:paraId="5B714F6E">
      <w:pPr>
        <w:rPr>
          <w:rStyle w:val="48"/>
          <w:b/>
          <w:i/>
          <w:color w:val="000000"/>
          <w:sz w:val="28"/>
          <w:szCs w:val="28"/>
        </w:rPr>
      </w:pPr>
      <w:r>
        <w:rPr>
          <w:b/>
          <w:i/>
          <w:sz w:val="28"/>
          <w:szCs w:val="28"/>
        </w:rPr>
        <w:t>5.</w:t>
      </w:r>
      <w:r>
        <w:rPr>
          <w:b/>
          <w:i/>
          <w:color w:val="000000"/>
          <w:sz w:val="28"/>
          <w:szCs w:val="28"/>
        </w:rPr>
        <w:t xml:space="preserve"> </w:t>
      </w:r>
      <w:r>
        <w:rPr>
          <w:rStyle w:val="48"/>
          <w:b/>
          <w:i/>
          <w:color w:val="000000"/>
          <w:sz w:val="28"/>
          <w:szCs w:val="28"/>
        </w:rPr>
        <w:t>Requirement Diagram</w:t>
      </w:r>
    </w:p>
    <w:p w14:paraId="2501141E">
      <w:pPr>
        <w:rPr>
          <w:b/>
          <w:i/>
        </w:rPr>
      </w:pPr>
      <w:r>
        <w:rPr>
          <w:b/>
          <w:i/>
        </w:rPr>
        <w:drawing>
          <wp:inline distT="0" distB="0" distL="0" distR="0">
            <wp:extent cx="5943600" cy="29959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E42C">
      <w:pPr>
        <w:rPr>
          <w:b/>
          <w:i/>
          <w:sz w:val="28"/>
          <w:szCs w:val="28"/>
        </w:rPr>
      </w:pPr>
    </w:p>
    <w:p w14:paraId="14B740F5">
      <w:pPr>
        <w:rPr>
          <w:b/>
          <w:i/>
          <w:sz w:val="28"/>
          <w:szCs w:val="28"/>
        </w:rPr>
      </w:pPr>
    </w:p>
    <w:p w14:paraId="20BC192D">
      <w:pPr>
        <w:rPr>
          <w:b/>
          <w:i/>
          <w:sz w:val="28"/>
          <w:szCs w:val="28"/>
        </w:rPr>
      </w:pPr>
    </w:p>
    <w:p w14:paraId="0F3AE667">
      <w:pPr>
        <w:rPr>
          <w:b/>
          <w:i/>
          <w:sz w:val="28"/>
          <w:szCs w:val="28"/>
        </w:rPr>
      </w:pPr>
    </w:p>
    <w:p w14:paraId="356D7E9E">
      <w:pPr>
        <w:rPr>
          <w:rStyle w:val="48"/>
          <w:b/>
          <w:i/>
          <w:color w:val="000000"/>
          <w:sz w:val="28"/>
          <w:szCs w:val="28"/>
        </w:rPr>
      </w:pPr>
      <w:r>
        <w:rPr>
          <w:b/>
          <w:i/>
          <w:sz w:val="28"/>
          <w:szCs w:val="28"/>
        </w:rPr>
        <w:t>6.</w:t>
      </w:r>
      <w:r>
        <w:rPr>
          <w:b/>
          <w:i/>
          <w:color w:val="000000"/>
          <w:sz w:val="28"/>
          <w:szCs w:val="28"/>
        </w:rPr>
        <w:t xml:space="preserve"> </w:t>
      </w:r>
      <w:r>
        <w:rPr>
          <w:rStyle w:val="48"/>
          <w:b/>
          <w:i/>
          <w:color w:val="000000"/>
          <w:sz w:val="28"/>
          <w:szCs w:val="28"/>
        </w:rPr>
        <w:t>Use Case Diagram</w:t>
      </w:r>
    </w:p>
    <w:p w14:paraId="449F4452">
      <w:pPr>
        <w:rPr>
          <w:rFonts w:hint="default"/>
          <w:lang w:val="en-US"/>
        </w:rPr>
      </w:pPr>
      <w:bookmarkStart w:id="12" w:name="_GoBack"/>
      <w:r>
        <w:rPr>
          <w:rFonts w:hint="default"/>
          <w:lang w:val="en-US"/>
        </w:rPr>
        <w:drawing>
          <wp:inline distT="0" distB="0" distL="114300" distR="114300">
            <wp:extent cx="5927090" cy="5372100"/>
            <wp:effectExtent l="0" t="0" r="1270" b="7620"/>
            <wp:docPr id="1" name="Picture 1" descr="Use Case Diagram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Use Case Diagram.drawio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sectPr>
      <w:footerReference r:id="rId5" w:type="default"/>
      <w:pgSz w:w="12240" w:h="15840"/>
      <w:pgMar w:top="1174" w:right="1440" w:bottom="1205" w:left="1440" w:header="720" w:footer="720" w:gutter="0"/>
      <w:pgNumType w:start="1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DengXian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MS Mincho">
    <w:panose1 w:val="02020609040205080304"/>
    <w:charset w:val="80"/>
    <w:family w:val="modern"/>
    <w:pitch w:val="default"/>
    <w:sig w:usb0="E00002FF" w:usb1="6AC7FDFB" w:usb2="08000012" w:usb3="00000000" w:csb0="400200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Calibri Light (Headings)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7B6BCD2">
    <w:pPr>
      <w:pBdr>
        <w:top w:val="single" w:color="D9D9D9" w:sz="4" w:space="1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t xml:space="preserve">Page | </w:t>
    </w:r>
    <w:r>
      <w:rPr>
        <w:color w:val="000000"/>
      </w:rPr>
      <w:fldChar w:fldCharType="begin"/>
    </w:r>
    <w:r>
      <w:rPr>
        <w:color w:val="000000"/>
      </w:rPr>
      <w:instrText xml:space="preserve">PAGE</w:instrText>
    </w:r>
    <w:r>
      <w:rPr>
        <w:color w:val="000000"/>
      </w:rPr>
      <w:fldChar w:fldCharType="separate"/>
    </w:r>
    <w:r>
      <w:rPr>
        <w:color w:val="000000"/>
      </w:rPr>
      <w:t>2</w:t>
    </w:r>
    <w:r>
      <w:rPr>
        <w:color w:val="000000"/>
      </w:rPr>
      <w:fldChar w:fldCharType="end"/>
    </w:r>
    <w:r>
      <w:rPr>
        <w:color w:val="000000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9"/>
  <w:documentProtection w:enforcement="0"/>
  <w:defaultTabStop w:val="720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69F"/>
    <w:rsid w:val="002C5208"/>
    <w:rsid w:val="002C5F4A"/>
    <w:rsid w:val="004C6CB8"/>
    <w:rsid w:val="006D7703"/>
    <w:rsid w:val="006E0B79"/>
    <w:rsid w:val="0077089E"/>
    <w:rsid w:val="00984A45"/>
    <w:rsid w:val="009A7F69"/>
    <w:rsid w:val="00A44584"/>
    <w:rsid w:val="00A85248"/>
    <w:rsid w:val="00BE00E7"/>
    <w:rsid w:val="00C4439B"/>
    <w:rsid w:val="00DC7F72"/>
    <w:rsid w:val="00DF61BC"/>
    <w:rsid w:val="00E2003D"/>
    <w:rsid w:val="00F6669F"/>
    <w:rsid w:val="025D2F94"/>
    <w:rsid w:val="07046D8D"/>
    <w:rsid w:val="25895F5B"/>
    <w:rsid w:val="39D977EC"/>
    <w:rsid w:val="44322831"/>
    <w:rsid w:val="4B8846D1"/>
    <w:rsid w:val="4F49321F"/>
    <w:rsid w:val="4FE553DF"/>
    <w:rsid w:val="516B5560"/>
    <w:rsid w:val="573E39BB"/>
    <w:rsid w:val="58A37280"/>
    <w:rsid w:val="5E894DF5"/>
    <w:rsid w:val="63C50D29"/>
    <w:rsid w:val="64CA2D32"/>
    <w:rsid w:val="6BC62219"/>
    <w:rsid w:val="79A570C5"/>
    <w:rsid w:val="7B4B0CE3"/>
    <w:rsid w:val="7EC66EA7"/>
    <w:rsid w:val="7FD63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b/>
      <w:bCs/>
      <w:color w:val="C00000"/>
      <w:sz w:val="36"/>
      <w:szCs w:val="32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b/>
      <w:sz w:val="28"/>
      <w:szCs w:val="26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b/>
      <w:i/>
      <w:iCs/>
      <w:sz w:val="24"/>
    </w:rPr>
  </w:style>
  <w:style w:type="paragraph" w:styleId="5">
    <w:name w:val="heading 4"/>
    <w:basedOn w:val="1"/>
    <w:next w:val="1"/>
    <w:link w:val="26"/>
    <w:semiHidden/>
    <w:unhideWhenUsed/>
    <w:qFormat/>
    <w:uiPriority w:val="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b/>
      <w:i/>
      <w:iCs/>
    </w:rPr>
  </w:style>
  <w:style w:type="paragraph" w:styleId="6">
    <w:name w:val="heading 5"/>
    <w:basedOn w:val="1"/>
    <w:next w:val="1"/>
    <w:link w:val="28"/>
    <w:semiHidden/>
    <w:unhideWhenUsed/>
    <w:qFormat/>
    <w:uiPriority w:val="9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b/>
      <w:color w:val="2E75B6" w:themeColor="accent1" w:themeShade="BF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alloon Text"/>
    <w:basedOn w:val="1"/>
    <w:link w:val="46"/>
    <w:semiHidden/>
    <w:unhideWhenUsed/>
    <w:qFormat/>
    <w:uiPriority w:val="99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11">
    <w:name w:val="footer"/>
    <w:basedOn w:val="1"/>
    <w:link w:val="37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12">
    <w:name w:val="header"/>
    <w:basedOn w:val="1"/>
    <w:link w:val="36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13">
    <w:name w:val="Hyperlink"/>
    <w:basedOn w:val="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Normal (Web)"/>
    <w:semiHidden/>
    <w:unhideWhenUsed/>
    <w:uiPriority w:val="99"/>
    <w:pPr>
      <w:spacing w:beforeAutospacing="1" w:afterAutospacing="1"/>
    </w:pPr>
    <w:rPr>
      <w:rFonts w:ascii="Times New Roman" w:hAnsi="Times New Roman" w:eastAsia="SimSun" w:cs="Times New Roman"/>
      <w:sz w:val="24"/>
      <w:szCs w:val="24"/>
      <w:lang w:val="en-US" w:eastAsia="zh-CN" w:bidi="ar-SA"/>
    </w:rPr>
  </w:style>
  <w:style w:type="paragraph" w:styleId="15">
    <w:name w:val="Normal Indent"/>
    <w:basedOn w:val="1"/>
    <w:semiHidden/>
    <w:unhideWhenUsed/>
    <w:qFormat/>
    <w:uiPriority w:val="99"/>
    <w:pPr>
      <w:ind w:left="720"/>
    </w:pPr>
  </w:style>
  <w:style w:type="paragraph" w:styleId="16">
    <w:name w:val="Subtitle"/>
    <w:basedOn w:val="1"/>
    <w:next w:val="1"/>
    <w:qFormat/>
    <w:uiPriority w:val="11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17">
    <w:name w:val="Table Grid"/>
    <w:basedOn w:val="9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8">
    <w:name w:val="Title"/>
    <w:basedOn w:val="1"/>
    <w:next w:val="1"/>
    <w:qFormat/>
    <w:uiPriority w:val="10"/>
    <w:pPr>
      <w:keepNext/>
      <w:keepLines/>
      <w:spacing w:before="480" w:after="120"/>
    </w:pPr>
    <w:rPr>
      <w:b/>
      <w:sz w:val="72"/>
      <w:szCs w:val="72"/>
    </w:rPr>
  </w:style>
  <w:style w:type="paragraph" w:styleId="19">
    <w:name w:val="toc 1"/>
    <w:basedOn w:val="1"/>
    <w:next w:val="1"/>
    <w:autoRedefine/>
    <w:unhideWhenUsed/>
    <w:qFormat/>
    <w:uiPriority w:val="39"/>
    <w:pPr>
      <w:spacing w:after="100"/>
    </w:pPr>
  </w:style>
  <w:style w:type="paragraph" w:styleId="20">
    <w:name w:val="toc 2"/>
    <w:basedOn w:val="1"/>
    <w:next w:val="1"/>
    <w:autoRedefine/>
    <w:unhideWhenUsed/>
    <w:qFormat/>
    <w:uiPriority w:val="39"/>
    <w:pPr>
      <w:spacing w:after="100"/>
      <w:ind w:left="220"/>
    </w:pPr>
  </w:style>
  <w:style w:type="paragraph" w:styleId="21">
    <w:name w:val="toc 3"/>
    <w:basedOn w:val="1"/>
    <w:next w:val="1"/>
    <w:autoRedefine/>
    <w:unhideWhenUsed/>
    <w:qFormat/>
    <w:uiPriority w:val="39"/>
    <w:pPr>
      <w:spacing w:after="100"/>
      <w:ind w:left="440"/>
    </w:pPr>
  </w:style>
  <w:style w:type="table" w:customStyle="1" w:styleId="22">
    <w:name w:val="TableNormal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23">
    <w:name w:val="Heading 1 Char"/>
    <w:basedOn w:val="8"/>
    <w:link w:val="2"/>
    <w:qFormat/>
    <w:uiPriority w:val="9"/>
    <w:rPr>
      <w:rFonts w:asciiTheme="majorHAnsi" w:hAnsiTheme="majorHAnsi" w:eastAsiaTheme="majorEastAsia" w:cstheme="majorBidi"/>
      <w:b/>
      <w:bCs/>
      <w:color w:val="C00000"/>
      <w:sz w:val="36"/>
      <w:szCs w:val="32"/>
    </w:rPr>
  </w:style>
  <w:style w:type="character" w:customStyle="1" w:styleId="24">
    <w:name w:val="Heading 2 Char"/>
    <w:basedOn w:val="8"/>
    <w:link w:val="3"/>
    <w:qFormat/>
    <w:uiPriority w:val="9"/>
    <w:rPr>
      <w:rFonts w:asciiTheme="majorHAnsi" w:hAnsiTheme="majorHAnsi" w:eastAsiaTheme="majorEastAsia" w:cstheme="majorBidi"/>
      <w:b/>
      <w:sz w:val="28"/>
      <w:szCs w:val="26"/>
    </w:rPr>
  </w:style>
  <w:style w:type="character" w:customStyle="1" w:styleId="25">
    <w:name w:val="Heading 3 Char"/>
    <w:basedOn w:val="8"/>
    <w:link w:val="4"/>
    <w:qFormat/>
    <w:uiPriority w:val="9"/>
    <w:rPr>
      <w:rFonts w:asciiTheme="majorHAnsi" w:hAnsiTheme="majorHAnsi" w:eastAsiaTheme="majorEastAsia" w:cstheme="majorBidi"/>
      <w:b/>
      <w:i/>
      <w:iCs/>
      <w:sz w:val="24"/>
    </w:rPr>
  </w:style>
  <w:style w:type="character" w:customStyle="1" w:styleId="26">
    <w:name w:val="Heading 4 Char"/>
    <w:basedOn w:val="8"/>
    <w:link w:val="5"/>
    <w:qFormat/>
    <w:uiPriority w:val="9"/>
    <w:rPr>
      <w:rFonts w:asciiTheme="majorHAnsi" w:hAnsiTheme="majorHAnsi" w:eastAsiaTheme="majorEastAsia" w:cstheme="majorBidi"/>
      <w:b/>
      <w:i/>
      <w:iCs/>
    </w:rPr>
  </w:style>
  <w:style w:type="paragraph" w:styleId="27">
    <w:name w:val="List Paragraph"/>
    <w:basedOn w:val="1"/>
    <w:qFormat/>
    <w:uiPriority w:val="34"/>
    <w:pPr>
      <w:ind w:left="720"/>
      <w:contextualSpacing/>
    </w:pPr>
  </w:style>
  <w:style w:type="character" w:customStyle="1" w:styleId="28">
    <w:name w:val="Heading 5 Char"/>
    <w:basedOn w:val="8"/>
    <w:link w:val="6"/>
    <w:qFormat/>
    <w:uiPriority w:val="9"/>
    <w:rPr>
      <w:rFonts w:asciiTheme="majorHAnsi" w:hAnsiTheme="majorHAnsi" w:eastAsiaTheme="majorEastAsia" w:cstheme="majorBidi"/>
      <w:b/>
      <w:color w:val="2E75B6" w:themeColor="accent1" w:themeShade="BF"/>
    </w:rPr>
  </w:style>
  <w:style w:type="paragraph" w:customStyle="1" w:styleId="29">
    <w:name w:val="Body Text + Arial"/>
    <w:basedOn w:val="1"/>
    <w:qFormat/>
    <w:uiPriority w:val="0"/>
    <w:pPr>
      <w:widowControl w:val="0"/>
      <w:spacing w:before="120" w:after="0" w:line="240" w:lineRule="auto"/>
      <w:ind w:left="359" w:leftChars="163" w:firstLine="1"/>
    </w:pPr>
    <w:rPr>
      <w:rFonts w:ascii="Arial" w:hAnsi="Arial" w:eastAsia="MS Mincho" w:cs="Arial"/>
      <w:i/>
      <w:color w:val="0000FF"/>
      <w:sz w:val="18"/>
      <w:szCs w:val="18"/>
    </w:rPr>
  </w:style>
  <w:style w:type="paragraph" w:customStyle="1" w:styleId="30">
    <w:name w:val="TableCaption"/>
    <w:basedOn w:val="15"/>
    <w:qFormat/>
    <w:uiPriority w:val="0"/>
    <w:pPr>
      <w:widowControl w:val="0"/>
      <w:spacing w:before="120" w:after="0" w:line="240" w:lineRule="auto"/>
      <w:ind w:left="-14" w:right="14"/>
    </w:pPr>
    <w:rPr>
      <w:rFonts w:ascii="Tahoma" w:hAnsi="Tahoma" w:eastAsia="MS Mincho" w:cs="Arial"/>
      <w:b/>
      <w:snapToGrid w:val="0"/>
      <w:sz w:val="20"/>
      <w:szCs w:val="20"/>
    </w:rPr>
  </w:style>
  <w:style w:type="paragraph" w:customStyle="1" w:styleId="31">
    <w:name w:val="comment"/>
    <w:basedOn w:val="1"/>
    <w:qFormat/>
    <w:uiPriority w:val="0"/>
    <w:pPr>
      <w:spacing w:before="120" w:after="0" w:line="360" w:lineRule="auto"/>
      <w:ind w:left="720"/>
    </w:pPr>
    <w:rPr>
      <w:rFonts w:ascii="Tahoma" w:hAnsi="Tahoma" w:eastAsia="MS Mincho" w:cs="Arial"/>
      <w:bCs/>
      <w:i/>
      <w:snapToGrid w:val="0"/>
      <w:color w:val="808080"/>
      <w:sz w:val="20"/>
      <w:szCs w:val="20"/>
      <w:lang w:eastAsia="ja-JP"/>
    </w:rPr>
  </w:style>
  <w:style w:type="paragraph" w:customStyle="1" w:styleId="32">
    <w:name w:val="TOC Heading1"/>
    <w:basedOn w:val="2"/>
    <w:next w:val="1"/>
    <w:unhideWhenUsed/>
    <w:qFormat/>
    <w:uiPriority w:val="39"/>
    <w:pPr>
      <w:outlineLvl w:val="9"/>
    </w:pPr>
    <w:rPr>
      <w:b w:val="0"/>
      <w:bCs w:val="0"/>
      <w:color w:val="2E75B6" w:themeColor="accent1" w:themeShade="BF"/>
      <w:sz w:val="32"/>
    </w:rPr>
  </w:style>
  <w:style w:type="paragraph" w:customStyle="1" w:styleId="33">
    <w:name w:val="NormalH"/>
    <w:basedOn w:val="1"/>
    <w:autoRedefine/>
    <w:qFormat/>
    <w:uiPriority w:val="0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hAnsi="Verdana" w:eastAsia="Times New Roman" w:cs="Times New Roman"/>
      <w:b/>
      <w:caps/>
      <w:color w:val="033103"/>
      <w:sz w:val="24"/>
      <w:szCs w:val="32"/>
      <w:lang w:val="en-GB"/>
    </w:rPr>
  </w:style>
  <w:style w:type="paragraph" w:customStyle="1" w:styleId="34">
    <w:name w:val="Bang"/>
    <w:basedOn w:val="1"/>
    <w:autoRedefine/>
    <w:qFormat/>
    <w:uiPriority w:val="0"/>
    <w:pPr>
      <w:spacing w:before="80" w:after="80" w:line="240" w:lineRule="auto"/>
    </w:pPr>
    <w:rPr>
      <w:rFonts w:ascii="Tahoma" w:hAnsi="Tahoma" w:eastAsia="Times New Roman" w:cs="Tahoma"/>
      <w:sz w:val="18"/>
      <w:szCs w:val="18"/>
    </w:rPr>
  </w:style>
  <w:style w:type="paragraph" w:customStyle="1" w:styleId="35">
    <w:name w:val="Heading Lv1"/>
    <w:basedOn w:val="1"/>
    <w:autoRedefine/>
    <w:qFormat/>
    <w:uiPriority w:val="0"/>
    <w:pPr>
      <w:widowControl w:val="0"/>
      <w:spacing w:before="120" w:after="60" w:line="240" w:lineRule="auto"/>
      <w:jc w:val="center"/>
    </w:pPr>
    <w:rPr>
      <w:rFonts w:ascii="Tahoma" w:hAnsi="Tahoma" w:eastAsia="Times New Roman" w:cs="Tahoma"/>
      <w:b/>
      <w:snapToGrid w:val="0"/>
      <w:color w:val="6E2500"/>
      <w:sz w:val="20"/>
      <w:szCs w:val="20"/>
    </w:rPr>
  </w:style>
  <w:style w:type="character" w:customStyle="1" w:styleId="36">
    <w:name w:val="Header Char"/>
    <w:basedOn w:val="8"/>
    <w:link w:val="12"/>
    <w:qFormat/>
    <w:uiPriority w:val="99"/>
  </w:style>
  <w:style w:type="character" w:customStyle="1" w:styleId="37">
    <w:name w:val="Footer Char"/>
    <w:basedOn w:val="8"/>
    <w:link w:val="11"/>
    <w:qFormat/>
    <w:uiPriority w:val="99"/>
  </w:style>
  <w:style w:type="table" w:customStyle="1" w:styleId="38">
    <w:name w:val="_Style 35"/>
    <w:basedOn w:val="9"/>
    <w:qFormat/>
    <w:uiPriority w:val="0"/>
    <w:tblPr>
      <w:tblCellMar>
        <w:left w:w="80" w:type="dxa"/>
        <w:right w:w="80" w:type="dxa"/>
      </w:tblCellMar>
    </w:tblPr>
  </w:style>
  <w:style w:type="table" w:customStyle="1" w:styleId="39">
    <w:name w:val="_Style 36"/>
    <w:basedOn w:val="9"/>
    <w:qFormat/>
    <w:uiPriority w:val="0"/>
    <w:tblPr>
      <w:tblCellMar>
        <w:left w:w="115" w:type="dxa"/>
        <w:right w:w="115" w:type="dxa"/>
      </w:tblCellMar>
    </w:tblPr>
  </w:style>
  <w:style w:type="table" w:customStyle="1" w:styleId="40">
    <w:name w:val="_Style 37"/>
    <w:basedOn w:val="9"/>
    <w:qFormat/>
    <w:uiPriority w:val="0"/>
    <w:tblPr>
      <w:tblCellMar>
        <w:left w:w="115" w:type="dxa"/>
        <w:right w:w="115" w:type="dxa"/>
      </w:tblCellMar>
    </w:tblPr>
  </w:style>
  <w:style w:type="table" w:customStyle="1" w:styleId="41">
    <w:name w:val="_Style 38"/>
    <w:basedOn w:val="9"/>
    <w:qFormat/>
    <w:uiPriority w:val="0"/>
    <w:tblPr>
      <w:tblCellMar>
        <w:left w:w="115" w:type="dxa"/>
        <w:right w:w="115" w:type="dxa"/>
      </w:tblCellMar>
    </w:tblPr>
  </w:style>
  <w:style w:type="table" w:customStyle="1" w:styleId="42">
    <w:name w:val="_Style 39"/>
    <w:basedOn w:val="9"/>
    <w:qFormat/>
    <w:uiPriority w:val="0"/>
    <w:tblPr>
      <w:tblCellMar>
        <w:left w:w="115" w:type="dxa"/>
        <w:right w:w="115" w:type="dxa"/>
      </w:tblCellMar>
    </w:tblPr>
  </w:style>
  <w:style w:type="table" w:customStyle="1" w:styleId="43">
    <w:name w:val="_Style 40"/>
    <w:basedOn w:val="9"/>
    <w:qFormat/>
    <w:uiPriority w:val="0"/>
    <w:tblPr>
      <w:tblCellMar>
        <w:left w:w="115" w:type="dxa"/>
        <w:right w:w="115" w:type="dxa"/>
      </w:tblCellMar>
    </w:tblPr>
  </w:style>
  <w:style w:type="table" w:customStyle="1" w:styleId="44">
    <w:name w:val="_Style 41"/>
    <w:basedOn w:val="9"/>
    <w:qFormat/>
    <w:uiPriority w:val="0"/>
    <w:tblPr>
      <w:tblCellMar>
        <w:left w:w="115" w:type="dxa"/>
        <w:right w:w="115" w:type="dxa"/>
      </w:tblCellMar>
    </w:tblPr>
  </w:style>
  <w:style w:type="table" w:customStyle="1" w:styleId="45">
    <w:name w:val="_Style 42"/>
    <w:basedOn w:val="9"/>
    <w:qFormat/>
    <w:uiPriority w:val="0"/>
    <w:tblPr>
      <w:tblCellMar>
        <w:left w:w="115" w:type="dxa"/>
        <w:right w:w="115" w:type="dxa"/>
      </w:tblCellMar>
    </w:tblPr>
  </w:style>
  <w:style w:type="character" w:customStyle="1" w:styleId="46">
    <w:name w:val="Balloon Text Char"/>
    <w:basedOn w:val="8"/>
    <w:link w:val="10"/>
    <w:semiHidden/>
    <w:qFormat/>
    <w:uiPriority w:val="99"/>
    <w:rPr>
      <w:rFonts w:ascii="Segoe UI" w:hAnsi="Segoe UI" w:cs="Segoe UI"/>
      <w:sz w:val="18"/>
      <w:szCs w:val="18"/>
    </w:rPr>
  </w:style>
  <w:style w:type="paragraph" w:customStyle="1" w:styleId="47">
    <w:name w:val="cvgsua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customStyle="1" w:styleId="48">
    <w:name w:val="oypena"/>
    <w:basedOn w:val="8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+eT7MUC0nKk+Y5o35d7xoMKZxA==">CgMxLjAyCGguZ2pkZ3hzMgloLjMwajB6bGwyCWguMWZvYjl0ZTIJaC4zem55c2g3MgloLjJldDkycDAyCGgudHlqY3d0MgloLjNkeTZ2a20yCWguMXQzaDVzZjIOaC5hY3RjMjNuZHF0cDAyCWguNGQzNG9nODIOaC5oY2FoeG4zeXplMjEyCWguMnM4ZXlvMTgAciExM2RENHVlVHBUSmJrTnZyNGQ5X3U3bWVYV1J3UXFTMG8=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1091</Words>
  <Characters>6225</Characters>
  <Lines>51</Lines>
  <Paragraphs>14</Paragraphs>
  <TotalTime>19</TotalTime>
  <ScaleCrop>false</ScaleCrop>
  <LinksUpToDate>false</LinksUpToDate>
  <CharactersWithSpaces>7302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2020-06-17T07:32:00Z</dcterms:created>
  <dc:creator>Kien Nguyen</dc:creator>
  <cp:lastModifiedBy>Bảo Phi</cp:lastModifiedBy>
  <dcterms:modified xsi:type="dcterms:W3CDTF">2025-07-15T11:04:52Z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399DA48F22FE4A31B9F7E0B12203DBC4_12</vt:lpwstr>
  </property>
</Properties>
</file>