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027" w:rsidRPr="009B0027" w:rsidRDefault="009B0027" w:rsidP="009B002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B0027">
        <w:rPr>
          <w:rFonts w:ascii="Times New Roman" w:eastAsia="Times New Roman" w:hAnsi="Times New Roman" w:cs="Times New Roman"/>
          <w:b/>
          <w:bCs/>
          <w:kern w:val="36"/>
          <w:sz w:val="48"/>
          <w:szCs w:val="48"/>
        </w:rPr>
        <w:t>Gradient Descent</w:t>
      </w:r>
    </w:p>
    <w:p w:rsidR="009B0027" w:rsidRPr="009B0027" w:rsidRDefault="009B0027" w:rsidP="009B0027">
      <w:pPr>
        <w:spacing w:before="100" w:beforeAutospacing="1" w:after="100" w:afterAutospacing="1" w:line="240" w:lineRule="auto"/>
        <w:rPr>
          <w:rFonts w:ascii="Times New Roman" w:eastAsia="Times New Roman" w:hAnsi="Times New Roman" w:cs="Times New Roman"/>
          <w:sz w:val="24"/>
          <w:szCs w:val="24"/>
        </w:rPr>
      </w:pPr>
      <w:r w:rsidRPr="009B0027">
        <w:rPr>
          <w:rFonts w:ascii="Times New Roman" w:eastAsia="Times New Roman" w:hAnsi="Times New Roman" w:cs="Times New Roman"/>
          <w:sz w:val="24"/>
          <w:szCs w:val="24"/>
        </w:rPr>
        <w:t>So we have our hypothesis function and we have a way of measuring how well it fits into the data. Now we need to estimate the parameters in the hypothesis function. That's where gradient descent comes in.</w:t>
      </w:r>
    </w:p>
    <w:p w:rsidR="009B0027" w:rsidRPr="009B0027" w:rsidRDefault="009B0027" w:rsidP="009B0027">
      <w:pPr>
        <w:spacing w:before="100" w:beforeAutospacing="1" w:after="100" w:afterAutospacing="1" w:line="240" w:lineRule="auto"/>
        <w:rPr>
          <w:rFonts w:ascii="Times New Roman" w:eastAsia="Times New Roman" w:hAnsi="Times New Roman" w:cs="Times New Roman"/>
          <w:sz w:val="24"/>
          <w:szCs w:val="24"/>
        </w:rPr>
      </w:pPr>
      <w:r w:rsidRPr="009B0027">
        <w:rPr>
          <w:rFonts w:ascii="Times New Roman" w:eastAsia="Times New Roman" w:hAnsi="Times New Roman" w:cs="Times New Roman"/>
          <w:sz w:val="24"/>
          <w:szCs w:val="24"/>
        </w:rPr>
        <w:t xml:space="preserve">Imagine that we graph our hypothesis function based on its </w:t>
      </w:r>
      <w:proofErr w:type="gramStart"/>
      <w:r w:rsidRPr="009B0027">
        <w:rPr>
          <w:rFonts w:ascii="Times New Roman" w:eastAsia="Times New Roman" w:hAnsi="Times New Roman" w:cs="Times New Roman"/>
          <w:sz w:val="24"/>
          <w:szCs w:val="24"/>
        </w:rPr>
        <w:t>fields</w:t>
      </w:r>
      <w:proofErr w:type="gramEnd"/>
      <w:r w:rsidRPr="009B0027">
        <w:rPr>
          <w:rFonts w:ascii="Times New Roman" w:eastAsia="Times New Roman" w:hAnsi="Times New Roman" w:cs="Times New Roman"/>
          <w:sz w:val="24"/>
          <w:szCs w:val="24"/>
        </w:rPr>
        <w:t xml:space="preserve"> </w:t>
      </w:r>
      <w:r w:rsidRPr="009B0027">
        <w:rPr>
          <w:rFonts w:ascii="Times New Roman" w:eastAsia="Times New Roman" w:hAnsi="Times New Roman" w:cs="Times New Roman"/>
          <w:i/>
          <w:sz w:val="27"/>
          <w:szCs w:val="27"/>
        </w:rPr>
        <w:t>θ</w:t>
      </w:r>
      <w:r w:rsidRPr="009B0027">
        <w:rPr>
          <w:rFonts w:ascii="Times New Roman" w:eastAsia="Times New Roman" w:hAnsi="Times New Roman" w:cs="Times New Roman"/>
          <w:sz w:val="27"/>
          <w:szCs w:val="27"/>
          <w:vertAlign w:val="subscript"/>
        </w:rPr>
        <w:t>0</w:t>
      </w:r>
      <w:r w:rsidRPr="009B0027">
        <w:rPr>
          <w:rFonts w:ascii="Times New Roman" w:eastAsia="Times New Roman" w:hAnsi="Times New Roman" w:cs="Times New Roman"/>
          <w:sz w:val="24"/>
          <w:szCs w:val="24"/>
        </w:rPr>
        <w:t xml:space="preserve"> and </w:t>
      </w:r>
      <w:r w:rsidRPr="009B0027">
        <w:rPr>
          <w:rFonts w:ascii="Times New Roman" w:eastAsia="Times New Roman" w:hAnsi="Times New Roman" w:cs="Times New Roman"/>
          <w:i/>
          <w:sz w:val="27"/>
          <w:szCs w:val="27"/>
        </w:rPr>
        <w:t>θ</w:t>
      </w:r>
      <w:r w:rsidRPr="009B0027">
        <w:rPr>
          <w:rFonts w:ascii="Times New Roman" w:eastAsia="Times New Roman" w:hAnsi="Times New Roman" w:cs="Times New Roman"/>
          <w:sz w:val="27"/>
          <w:szCs w:val="27"/>
          <w:vertAlign w:val="subscript"/>
        </w:rPr>
        <w:t>1</w:t>
      </w:r>
      <w:r w:rsidRPr="009B0027">
        <w:rPr>
          <w:rFonts w:ascii="Times New Roman" w:eastAsia="Times New Roman" w:hAnsi="Times New Roman" w:cs="Times New Roman"/>
          <w:sz w:val="24"/>
          <w:szCs w:val="24"/>
        </w:rPr>
        <w:t xml:space="preserve"> (actually we are graphing the cost function as a function of the parameter estimates). We are not graphing x and y itself, but the parameter range of our hypothesis function and the cost resulting from selecting a particular set of parameters.</w:t>
      </w:r>
    </w:p>
    <w:p w:rsidR="009B0027" w:rsidRPr="009B0027" w:rsidRDefault="009B0027" w:rsidP="009B0027">
      <w:pPr>
        <w:spacing w:before="100" w:beforeAutospacing="1" w:after="100" w:afterAutospacing="1" w:line="240" w:lineRule="auto"/>
        <w:rPr>
          <w:rFonts w:ascii="Times New Roman" w:eastAsia="Times New Roman" w:hAnsi="Times New Roman" w:cs="Times New Roman"/>
          <w:sz w:val="24"/>
          <w:szCs w:val="24"/>
        </w:rPr>
      </w:pPr>
      <w:r w:rsidRPr="009B0027">
        <w:rPr>
          <w:rFonts w:ascii="Times New Roman" w:eastAsia="Times New Roman" w:hAnsi="Times New Roman" w:cs="Times New Roman"/>
          <w:sz w:val="24"/>
          <w:szCs w:val="24"/>
        </w:rPr>
        <w:t xml:space="preserve">We put </w:t>
      </w:r>
      <w:r w:rsidRPr="009B0027">
        <w:rPr>
          <w:rFonts w:ascii="Times New Roman" w:eastAsia="Times New Roman" w:hAnsi="Times New Roman" w:cs="Times New Roman"/>
          <w:i/>
          <w:sz w:val="27"/>
          <w:szCs w:val="27"/>
        </w:rPr>
        <w:t>θ</w:t>
      </w:r>
      <w:r w:rsidRPr="009B0027">
        <w:rPr>
          <w:rFonts w:ascii="Times New Roman" w:eastAsia="Times New Roman" w:hAnsi="Times New Roman" w:cs="Times New Roman"/>
          <w:sz w:val="27"/>
          <w:szCs w:val="27"/>
          <w:vertAlign w:val="subscript"/>
        </w:rPr>
        <w:t>0</w:t>
      </w:r>
      <w:r w:rsidRPr="009B0027">
        <w:rPr>
          <w:rFonts w:ascii="Times New Roman" w:eastAsia="Times New Roman" w:hAnsi="Times New Roman" w:cs="Times New Roman"/>
          <w:sz w:val="24"/>
          <w:szCs w:val="24"/>
        </w:rPr>
        <w:t xml:space="preserve"> on the x axis and </w:t>
      </w:r>
      <w:r w:rsidRPr="009B0027">
        <w:rPr>
          <w:rFonts w:ascii="Times New Roman" w:eastAsia="Times New Roman" w:hAnsi="Times New Roman" w:cs="Times New Roman"/>
          <w:i/>
          <w:sz w:val="27"/>
          <w:szCs w:val="27"/>
        </w:rPr>
        <w:t>θ</w:t>
      </w:r>
      <w:r>
        <w:rPr>
          <w:rFonts w:ascii="Times New Roman" w:eastAsia="Times New Roman" w:hAnsi="Times New Roman" w:cs="Times New Roman"/>
          <w:sz w:val="27"/>
          <w:szCs w:val="27"/>
          <w:vertAlign w:val="subscript"/>
        </w:rPr>
        <w:t>1</w:t>
      </w:r>
      <w:r w:rsidRPr="009B0027">
        <w:rPr>
          <w:rFonts w:ascii="Times New Roman" w:eastAsia="Times New Roman" w:hAnsi="Times New Roman" w:cs="Times New Roman"/>
          <w:sz w:val="24"/>
          <w:szCs w:val="24"/>
        </w:rPr>
        <w:t xml:space="preserve"> on the y axis, with the cost function on the vertical z axis. The points on our graph will be the result of the cost function using our hypothesis with those specific theta parameters. The graph below depicts such a setup.</w:t>
      </w:r>
    </w:p>
    <w:p w:rsidR="009B0027" w:rsidRPr="009B0027" w:rsidRDefault="009B0027" w:rsidP="009B0027">
      <w:pPr>
        <w:spacing w:after="0" w:line="240" w:lineRule="auto"/>
        <w:rPr>
          <w:rFonts w:ascii="Times New Roman" w:eastAsia="Times New Roman" w:hAnsi="Times New Roman" w:cs="Times New Roman"/>
          <w:sz w:val="24"/>
          <w:szCs w:val="24"/>
        </w:rPr>
      </w:pPr>
      <w:r w:rsidRPr="009B0027">
        <w:rPr>
          <w:rFonts w:ascii="Times New Roman" w:eastAsia="Times New Roman" w:hAnsi="Times New Roman" w:cs="Times New Roman"/>
          <w:noProof/>
          <w:sz w:val="24"/>
          <w:szCs w:val="24"/>
        </w:rPr>
        <w:drawing>
          <wp:inline distT="0" distB="0" distL="0" distR="0">
            <wp:extent cx="5419725" cy="2876550"/>
            <wp:effectExtent l="0" t="0" r="9525" b="0"/>
            <wp:docPr id="2" name="Picture 2" descr="https://d3c33hcgiwev3.cloudfront.net/imageAssetProxy.v1/bn9SyaDIEeav5QpTGIv-Pg_0d06dca3d225f3de8b5a4a7e92254153_Screenshot-2016-11-01-23.48.26.png?expiry=1512259200000&amp;hmac=tAGWH8Ji8GQbxflG0i6OJTzo0uEW3KkmY0XsFsoj_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bn9SyaDIEeav5QpTGIv-Pg_0d06dca3d225f3de8b5a4a7e92254153_Screenshot-2016-11-01-23.48.26.png?expiry=1512259200000&amp;hmac=tAGWH8Ji8GQbxflG0i6OJTzo0uEW3KkmY0XsFsoj_d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19725" cy="2876550"/>
                    </a:xfrm>
                    <a:prstGeom prst="rect">
                      <a:avLst/>
                    </a:prstGeom>
                    <a:noFill/>
                    <a:ln>
                      <a:noFill/>
                    </a:ln>
                  </pic:spPr>
                </pic:pic>
              </a:graphicData>
            </a:graphic>
          </wp:inline>
        </w:drawing>
      </w:r>
    </w:p>
    <w:p w:rsidR="009B0027" w:rsidRPr="009B0027" w:rsidRDefault="009B0027" w:rsidP="009B0027">
      <w:pPr>
        <w:spacing w:before="100" w:beforeAutospacing="1" w:after="100" w:afterAutospacing="1" w:line="240" w:lineRule="auto"/>
        <w:rPr>
          <w:rFonts w:ascii="Times New Roman" w:eastAsia="Times New Roman" w:hAnsi="Times New Roman" w:cs="Times New Roman"/>
          <w:sz w:val="24"/>
          <w:szCs w:val="24"/>
        </w:rPr>
      </w:pPr>
      <w:r w:rsidRPr="009B0027">
        <w:rPr>
          <w:rFonts w:ascii="Times New Roman" w:eastAsia="Times New Roman" w:hAnsi="Times New Roman" w:cs="Times New Roman"/>
          <w:sz w:val="24"/>
          <w:szCs w:val="24"/>
        </w:rPr>
        <w:t>We will know that we have succeeded when our cost function is at the very bottom of the pits in our graph, i.e. when its value is the minimum. The red arrows show the minimum points in the graph.</w:t>
      </w:r>
    </w:p>
    <w:p w:rsidR="009B0027" w:rsidRPr="009B0027" w:rsidRDefault="009B0027" w:rsidP="009B0027">
      <w:pPr>
        <w:spacing w:before="100" w:beforeAutospacing="1" w:after="100" w:afterAutospacing="1" w:line="240" w:lineRule="auto"/>
        <w:rPr>
          <w:rFonts w:ascii="Times New Roman" w:eastAsia="Times New Roman" w:hAnsi="Times New Roman" w:cs="Times New Roman"/>
          <w:sz w:val="24"/>
          <w:szCs w:val="24"/>
        </w:rPr>
      </w:pPr>
      <w:r w:rsidRPr="009B0027">
        <w:rPr>
          <w:rFonts w:ascii="Times New Roman" w:eastAsia="Times New Roman" w:hAnsi="Times New Roman" w:cs="Times New Roman"/>
          <w:sz w:val="24"/>
          <w:szCs w:val="24"/>
        </w:rPr>
        <w:t xml:space="preserve">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The size of each step is determined by the parameter α, which is called the learning rate. </w:t>
      </w:r>
    </w:p>
    <w:p w:rsidR="009B0027" w:rsidRPr="009B0027" w:rsidRDefault="009B0027" w:rsidP="009B0027">
      <w:pPr>
        <w:spacing w:before="100" w:beforeAutospacing="1" w:after="100" w:afterAutospacing="1" w:line="240" w:lineRule="auto"/>
        <w:rPr>
          <w:rFonts w:ascii="Times New Roman" w:eastAsia="Times New Roman" w:hAnsi="Times New Roman" w:cs="Times New Roman"/>
          <w:sz w:val="24"/>
          <w:szCs w:val="24"/>
        </w:rPr>
      </w:pPr>
      <w:r w:rsidRPr="009B0027">
        <w:rPr>
          <w:rFonts w:ascii="Times New Roman" w:eastAsia="Times New Roman" w:hAnsi="Times New Roman" w:cs="Times New Roman"/>
          <w:sz w:val="24"/>
          <w:szCs w:val="24"/>
        </w:rPr>
        <w:t xml:space="preserve">For example, the distance between each 'star' in the graph above represents a step determined by our parameter </w:t>
      </w:r>
      <w:r w:rsidRPr="009B0027">
        <w:rPr>
          <w:rFonts w:ascii="Times New Roman" w:eastAsia="Times New Roman" w:hAnsi="Times New Roman" w:cs="Times New Roman"/>
          <w:i/>
          <w:sz w:val="24"/>
          <w:szCs w:val="24"/>
        </w:rPr>
        <w:t>α</w:t>
      </w:r>
      <w:r w:rsidRPr="009B0027">
        <w:rPr>
          <w:rFonts w:ascii="Times New Roman" w:eastAsia="Times New Roman" w:hAnsi="Times New Roman" w:cs="Times New Roman"/>
          <w:sz w:val="24"/>
          <w:szCs w:val="24"/>
        </w:rPr>
        <w:t xml:space="preserve">. A smaller </w:t>
      </w:r>
      <w:r w:rsidRPr="009B0027">
        <w:rPr>
          <w:rFonts w:ascii="Times New Roman" w:eastAsia="Times New Roman" w:hAnsi="Times New Roman" w:cs="Times New Roman"/>
          <w:i/>
          <w:sz w:val="24"/>
          <w:szCs w:val="24"/>
        </w:rPr>
        <w:t>α</w:t>
      </w:r>
      <w:r w:rsidRPr="009B0027">
        <w:rPr>
          <w:rFonts w:ascii="Times New Roman" w:eastAsia="Times New Roman" w:hAnsi="Times New Roman" w:cs="Times New Roman"/>
          <w:sz w:val="24"/>
          <w:szCs w:val="24"/>
        </w:rPr>
        <w:t xml:space="preserve"> would result in a smaller step and a larger </w:t>
      </w:r>
      <w:r w:rsidRPr="009B0027">
        <w:rPr>
          <w:rFonts w:ascii="Times New Roman" w:eastAsia="Times New Roman" w:hAnsi="Times New Roman" w:cs="Times New Roman"/>
          <w:i/>
          <w:sz w:val="24"/>
          <w:szCs w:val="24"/>
        </w:rPr>
        <w:t>α</w:t>
      </w:r>
      <w:r w:rsidRPr="009B0027">
        <w:rPr>
          <w:rFonts w:ascii="Times New Roman" w:eastAsia="Times New Roman" w:hAnsi="Times New Roman" w:cs="Times New Roman"/>
          <w:sz w:val="24"/>
          <w:szCs w:val="24"/>
        </w:rPr>
        <w:t xml:space="preserve"> results in a larger step. The direction in which the step is taken is determined by the partial derivative of </w:t>
      </w:r>
      <w:proofErr w:type="gramStart"/>
      <w:r w:rsidRPr="009B0027">
        <w:rPr>
          <w:rFonts w:ascii="Times New Roman" w:eastAsia="Times New Roman" w:hAnsi="Times New Roman" w:cs="Times New Roman"/>
          <w:i/>
          <w:sz w:val="27"/>
          <w:szCs w:val="27"/>
        </w:rPr>
        <w:t>J</w:t>
      </w:r>
      <w:r w:rsidRPr="009B0027">
        <w:rPr>
          <w:rFonts w:ascii="Times New Roman" w:eastAsia="Times New Roman" w:hAnsi="Times New Roman" w:cs="Times New Roman"/>
          <w:sz w:val="27"/>
          <w:szCs w:val="27"/>
        </w:rPr>
        <w:t>(</w:t>
      </w:r>
      <w:proofErr w:type="gramEnd"/>
      <w:r w:rsidRPr="009B0027">
        <w:rPr>
          <w:rFonts w:ascii="Times New Roman" w:eastAsia="Times New Roman" w:hAnsi="Times New Roman" w:cs="Times New Roman"/>
          <w:i/>
          <w:sz w:val="27"/>
          <w:szCs w:val="27"/>
        </w:rPr>
        <w:t>θ</w:t>
      </w:r>
      <w:r w:rsidRPr="009B0027">
        <w:rPr>
          <w:rFonts w:ascii="Times New Roman" w:eastAsia="Times New Roman" w:hAnsi="Times New Roman" w:cs="Times New Roman"/>
          <w:sz w:val="27"/>
          <w:szCs w:val="27"/>
          <w:vertAlign w:val="subscript"/>
        </w:rPr>
        <w:t>0</w:t>
      </w:r>
      <w:r w:rsidRPr="009B0027">
        <w:rPr>
          <w:rFonts w:ascii="Times New Roman" w:eastAsia="Times New Roman" w:hAnsi="Times New Roman" w:cs="Times New Roman"/>
          <w:sz w:val="27"/>
          <w:szCs w:val="27"/>
        </w:rPr>
        <w:t>,</w:t>
      </w:r>
      <w:r w:rsidRPr="009B0027">
        <w:rPr>
          <w:rFonts w:ascii="Times New Roman" w:eastAsia="Times New Roman" w:hAnsi="Times New Roman" w:cs="Times New Roman"/>
          <w:i/>
          <w:sz w:val="27"/>
          <w:szCs w:val="27"/>
        </w:rPr>
        <w:t xml:space="preserve"> </w:t>
      </w:r>
      <w:r w:rsidRPr="009B0027">
        <w:rPr>
          <w:rFonts w:ascii="Times New Roman" w:eastAsia="Times New Roman" w:hAnsi="Times New Roman" w:cs="Times New Roman"/>
          <w:i/>
          <w:sz w:val="27"/>
          <w:szCs w:val="27"/>
        </w:rPr>
        <w:t>θ</w:t>
      </w:r>
      <w:r>
        <w:rPr>
          <w:rFonts w:ascii="Times New Roman" w:eastAsia="Times New Roman" w:hAnsi="Times New Roman" w:cs="Times New Roman"/>
          <w:sz w:val="27"/>
          <w:szCs w:val="27"/>
          <w:vertAlign w:val="subscript"/>
        </w:rPr>
        <w:t>1</w:t>
      </w:r>
      <w:r w:rsidRPr="009B0027">
        <w:rPr>
          <w:rFonts w:ascii="Times New Roman" w:eastAsia="Times New Roman" w:hAnsi="Times New Roman" w:cs="Times New Roman"/>
          <w:sz w:val="27"/>
          <w:szCs w:val="27"/>
        </w:rPr>
        <w:t>)</w:t>
      </w:r>
      <w:r w:rsidRPr="009B0027">
        <w:rPr>
          <w:rFonts w:ascii="Times New Roman" w:eastAsia="Times New Roman" w:hAnsi="Times New Roman" w:cs="Times New Roman"/>
          <w:sz w:val="24"/>
          <w:szCs w:val="24"/>
        </w:rPr>
        <w:t xml:space="preserve">. </w:t>
      </w:r>
      <w:r w:rsidRPr="009B0027">
        <w:rPr>
          <w:rFonts w:ascii="Times New Roman" w:eastAsia="Times New Roman" w:hAnsi="Times New Roman" w:cs="Times New Roman"/>
          <w:sz w:val="24"/>
          <w:szCs w:val="24"/>
        </w:rPr>
        <w:lastRenderedPageBreak/>
        <w:t xml:space="preserve">Depending on where one starts on the graph, one could end up at different points. The image above shows us two different starting points that end up in two different places. </w:t>
      </w:r>
    </w:p>
    <w:p w:rsidR="009B0027" w:rsidRPr="009B0027" w:rsidRDefault="009B0027" w:rsidP="009B0027">
      <w:pPr>
        <w:spacing w:before="100" w:beforeAutospacing="1" w:after="100" w:afterAutospacing="1" w:line="240" w:lineRule="auto"/>
        <w:rPr>
          <w:rFonts w:ascii="Times New Roman" w:eastAsia="Times New Roman" w:hAnsi="Times New Roman" w:cs="Times New Roman"/>
          <w:sz w:val="24"/>
          <w:szCs w:val="24"/>
        </w:rPr>
      </w:pPr>
      <w:r w:rsidRPr="009B0027">
        <w:rPr>
          <w:rFonts w:ascii="Times New Roman" w:eastAsia="Times New Roman" w:hAnsi="Times New Roman" w:cs="Times New Roman"/>
          <w:sz w:val="24"/>
          <w:szCs w:val="24"/>
        </w:rPr>
        <w:t>The gradient descent algorithm is:</w:t>
      </w:r>
    </w:p>
    <w:p w:rsidR="009B0027" w:rsidRPr="009B0027" w:rsidRDefault="009B0027" w:rsidP="009B0027">
      <w:pPr>
        <w:spacing w:before="100" w:beforeAutospacing="1" w:after="100" w:afterAutospacing="1" w:line="240" w:lineRule="auto"/>
        <w:rPr>
          <w:rFonts w:ascii="Times New Roman" w:eastAsia="Times New Roman" w:hAnsi="Times New Roman" w:cs="Times New Roman"/>
          <w:sz w:val="24"/>
          <w:szCs w:val="24"/>
        </w:rPr>
      </w:pPr>
      <w:proofErr w:type="gramStart"/>
      <w:r w:rsidRPr="009B0027">
        <w:rPr>
          <w:rFonts w:ascii="Times New Roman" w:eastAsia="Times New Roman" w:hAnsi="Times New Roman" w:cs="Times New Roman"/>
          <w:sz w:val="24"/>
          <w:szCs w:val="24"/>
        </w:rPr>
        <w:t>repeat</w:t>
      </w:r>
      <w:proofErr w:type="gramEnd"/>
      <w:r w:rsidRPr="009B0027">
        <w:rPr>
          <w:rFonts w:ascii="Times New Roman" w:eastAsia="Times New Roman" w:hAnsi="Times New Roman" w:cs="Times New Roman"/>
          <w:sz w:val="24"/>
          <w:szCs w:val="24"/>
        </w:rPr>
        <w:t xml:space="preserve"> until convergence:</w:t>
      </w:r>
    </w:p>
    <w:p w:rsidR="009B0027" w:rsidRDefault="009B0027" w:rsidP="009B0027">
      <w:pPr>
        <w:spacing w:before="100" w:beforeAutospacing="1" w:after="100" w:afterAutospacing="1" w:line="240" w:lineRule="auto"/>
        <w:rPr>
          <w:rFonts w:ascii="Times New Roman" w:eastAsia="Times New Roman" w:hAnsi="Times New Roman" w:cs="Times New Roman"/>
          <w:i/>
          <w:sz w:val="27"/>
          <w:szCs w:val="27"/>
        </w:rPr>
      </w:pPr>
      <w:r w:rsidRPr="009B0027">
        <w:rPr>
          <w:rFonts w:ascii="Times New Roman" w:eastAsia="Times New Roman" w:hAnsi="Times New Roman" w:cs="Times New Roman"/>
          <w:i/>
          <w:position w:val="-32"/>
          <w:sz w:val="27"/>
          <w:szCs w:val="27"/>
        </w:rPr>
        <w:object w:dxaOrig="2439"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9pt;height:34.9pt" o:ole="">
            <v:imagedata r:id="rId5" o:title=""/>
          </v:shape>
          <o:OLEObject Type="Embed" ProgID="Equation.DSMT4" ShapeID="_x0000_i1025" DrawAspect="Content" ObjectID="_1573640598" r:id="rId6"/>
        </w:object>
      </w:r>
    </w:p>
    <w:p w:rsidR="009B0027" w:rsidRPr="009B0027" w:rsidRDefault="009B0027" w:rsidP="009B0027">
      <w:pPr>
        <w:spacing w:before="100" w:beforeAutospacing="1" w:after="100" w:afterAutospacing="1" w:line="240" w:lineRule="auto"/>
        <w:rPr>
          <w:rFonts w:ascii="Times New Roman" w:eastAsia="Times New Roman" w:hAnsi="Times New Roman" w:cs="Times New Roman"/>
          <w:sz w:val="24"/>
          <w:szCs w:val="24"/>
        </w:rPr>
      </w:pPr>
      <w:r w:rsidRPr="009B0027">
        <w:rPr>
          <w:rFonts w:ascii="Times New Roman" w:eastAsia="Times New Roman" w:hAnsi="Times New Roman" w:cs="Times New Roman"/>
          <w:sz w:val="24"/>
          <w:szCs w:val="24"/>
        </w:rPr>
        <w:t xml:space="preserve"> </w:t>
      </w:r>
      <w:proofErr w:type="gramStart"/>
      <w:r w:rsidRPr="009B0027">
        <w:rPr>
          <w:rFonts w:ascii="Times New Roman" w:eastAsia="Times New Roman" w:hAnsi="Times New Roman" w:cs="Times New Roman"/>
          <w:sz w:val="24"/>
          <w:szCs w:val="24"/>
        </w:rPr>
        <w:t>where</w:t>
      </w:r>
      <w:proofErr w:type="gramEnd"/>
    </w:p>
    <w:p w:rsidR="009B0027" w:rsidRPr="009B0027" w:rsidRDefault="009B0027" w:rsidP="009B0027">
      <w:pPr>
        <w:spacing w:before="100" w:beforeAutospacing="1" w:after="100" w:afterAutospacing="1" w:line="240" w:lineRule="auto"/>
        <w:rPr>
          <w:rFonts w:ascii="Times New Roman" w:eastAsia="Times New Roman" w:hAnsi="Times New Roman" w:cs="Times New Roman"/>
          <w:sz w:val="24"/>
          <w:szCs w:val="24"/>
        </w:rPr>
      </w:pPr>
      <w:r w:rsidRPr="009B0027">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w:t>
      </w:r>
      <w:r w:rsidRPr="009B00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B0027">
        <w:rPr>
          <w:rFonts w:ascii="Times New Roman" w:eastAsia="Times New Roman" w:hAnsi="Times New Roman" w:cs="Times New Roman"/>
          <w:sz w:val="24"/>
          <w:szCs w:val="24"/>
        </w:rPr>
        <w:t>0,</w:t>
      </w:r>
      <w:r w:rsidR="00D14C75">
        <w:rPr>
          <w:rFonts w:ascii="Times New Roman" w:eastAsia="Times New Roman" w:hAnsi="Times New Roman" w:cs="Times New Roman"/>
          <w:sz w:val="24"/>
          <w:szCs w:val="24"/>
        </w:rPr>
        <w:t xml:space="preserve"> </w:t>
      </w:r>
      <w:bookmarkStart w:id="0" w:name="_GoBack"/>
      <w:bookmarkEnd w:id="0"/>
      <w:r w:rsidRPr="009B0027">
        <w:rPr>
          <w:rFonts w:ascii="Times New Roman" w:eastAsia="Times New Roman" w:hAnsi="Times New Roman" w:cs="Times New Roman"/>
          <w:sz w:val="24"/>
          <w:szCs w:val="24"/>
        </w:rPr>
        <w:t>1 represents the feature index number.</w:t>
      </w:r>
    </w:p>
    <w:p w:rsidR="009B0027" w:rsidRPr="009B0027" w:rsidRDefault="009B0027" w:rsidP="009B0027">
      <w:pPr>
        <w:spacing w:before="100" w:beforeAutospacing="1" w:after="100" w:afterAutospacing="1" w:line="240" w:lineRule="auto"/>
        <w:rPr>
          <w:rFonts w:ascii="Times New Roman" w:eastAsia="Times New Roman" w:hAnsi="Times New Roman" w:cs="Times New Roman"/>
          <w:sz w:val="24"/>
          <w:szCs w:val="24"/>
        </w:rPr>
      </w:pPr>
      <w:r w:rsidRPr="009B0027">
        <w:rPr>
          <w:rFonts w:ascii="Times New Roman" w:eastAsia="Times New Roman" w:hAnsi="Times New Roman" w:cs="Times New Roman"/>
          <w:sz w:val="24"/>
          <w:szCs w:val="24"/>
        </w:rPr>
        <w:t xml:space="preserve">At each iteration j, one should simultaneously update the parameters </w:t>
      </w:r>
      <w:r w:rsidRPr="009B0027">
        <w:rPr>
          <w:rFonts w:ascii="Times New Roman" w:eastAsia="Times New Roman" w:hAnsi="Times New Roman" w:cs="Times New Roman"/>
          <w:i/>
          <w:sz w:val="27"/>
          <w:szCs w:val="27"/>
        </w:rPr>
        <w:t>θ</w:t>
      </w:r>
      <w:r w:rsidRPr="009B0027">
        <w:rPr>
          <w:rFonts w:ascii="Times New Roman" w:eastAsia="Times New Roman" w:hAnsi="Times New Roman" w:cs="Times New Roman"/>
          <w:sz w:val="27"/>
          <w:szCs w:val="27"/>
          <w:vertAlign w:val="subscript"/>
        </w:rPr>
        <w:t>1</w:t>
      </w:r>
      <w:r w:rsidRPr="009B0027">
        <w:rPr>
          <w:rFonts w:ascii="Times New Roman" w:eastAsia="Times New Roman" w:hAnsi="Times New Roman" w:cs="Times New Roman"/>
          <w:sz w:val="27"/>
          <w:szCs w:val="27"/>
        </w:rPr>
        <w:t>,</w:t>
      </w:r>
      <w:r>
        <w:rPr>
          <w:rFonts w:ascii="Times New Roman" w:eastAsia="Times New Roman" w:hAnsi="Times New Roman" w:cs="Times New Roman"/>
          <w:sz w:val="27"/>
          <w:szCs w:val="27"/>
        </w:rPr>
        <w:t xml:space="preserve"> </w:t>
      </w:r>
      <w:r w:rsidRPr="009B0027">
        <w:rPr>
          <w:rFonts w:ascii="Times New Roman" w:eastAsia="Times New Roman" w:hAnsi="Times New Roman" w:cs="Times New Roman"/>
          <w:i/>
          <w:sz w:val="27"/>
          <w:szCs w:val="27"/>
        </w:rPr>
        <w:t>θ</w:t>
      </w:r>
      <w:r>
        <w:rPr>
          <w:rFonts w:ascii="Times New Roman" w:eastAsia="Times New Roman" w:hAnsi="Times New Roman" w:cs="Times New Roman"/>
          <w:sz w:val="27"/>
          <w:szCs w:val="27"/>
          <w:vertAlign w:val="subscript"/>
        </w:rPr>
        <w:t>2</w:t>
      </w:r>
      <w:r w:rsidRPr="009B0027">
        <w:rPr>
          <w:rFonts w:ascii="Times New Roman" w:eastAsia="Times New Roman" w:hAnsi="Times New Roman" w:cs="Times New Roman"/>
          <w:sz w:val="27"/>
          <w:szCs w:val="27"/>
        </w:rPr>
        <w:t>,</w:t>
      </w:r>
      <w:r>
        <w:rPr>
          <w:rFonts w:ascii="Times New Roman" w:eastAsia="Times New Roman" w:hAnsi="Times New Roman" w:cs="Times New Roman"/>
          <w:sz w:val="27"/>
          <w:szCs w:val="27"/>
        </w:rPr>
        <w:t xml:space="preserve"> </w:t>
      </w:r>
      <w:proofErr w:type="gramStart"/>
      <w:r w:rsidRPr="009B0027">
        <w:rPr>
          <w:rFonts w:ascii="Times New Roman" w:eastAsia="Times New Roman" w:hAnsi="Times New Roman" w:cs="Times New Roman"/>
          <w:sz w:val="27"/>
          <w:szCs w:val="27"/>
        </w:rPr>
        <w:t>...</w:t>
      </w:r>
      <w:r>
        <w:rPr>
          <w:rFonts w:ascii="Times New Roman" w:eastAsia="Times New Roman" w:hAnsi="Times New Roman" w:cs="Times New Roman"/>
          <w:sz w:val="27"/>
          <w:szCs w:val="27"/>
        </w:rPr>
        <w:t xml:space="preserve"> </w:t>
      </w:r>
      <w:r w:rsidRPr="009B0027">
        <w:rPr>
          <w:rFonts w:ascii="Times New Roman" w:eastAsia="Times New Roman" w:hAnsi="Times New Roman" w:cs="Times New Roman"/>
          <w:sz w:val="27"/>
          <w:szCs w:val="27"/>
        </w:rPr>
        <w:t>,</w:t>
      </w:r>
      <w:proofErr w:type="gramEnd"/>
      <w:r>
        <w:rPr>
          <w:rFonts w:ascii="Times New Roman" w:eastAsia="Times New Roman" w:hAnsi="Times New Roman" w:cs="Times New Roman"/>
          <w:sz w:val="27"/>
          <w:szCs w:val="27"/>
        </w:rPr>
        <w:t xml:space="preserve"> </w:t>
      </w:r>
      <w:proofErr w:type="spellStart"/>
      <w:r w:rsidRPr="009B0027">
        <w:rPr>
          <w:rFonts w:ascii="Times New Roman" w:eastAsia="Times New Roman" w:hAnsi="Times New Roman" w:cs="Times New Roman"/>
          <w:i/>
          <w:sz w:val="27"/>
          <w:szCs w:val="27"/>
        </w:rPr>
        <w:t>θ</w:t>
      </w:r>
      <w:r>
        <w:rPr>
          <w:rFonts w:ascii="Times New Roman" w:eastAsia="Times New Roman" w:hAnsi="Times New Roman" w:cs="Times New Roman"/>
          <w:sz w:val="27"/>
          <w:szCs w:val="27"/>
          <w:vertAlign w:val="subscript"/>
        </w:rPr>
        <w:t>n</w:t>
      </w:r>
      <w:proofErr w:type="spellEnd"/>
      <w:r w:rsidRPr="009B0027">
        <w:rPr>
          <w:rFonts w:ascii="Times New Roman" w:eastAsia="Times New Roman" w:hAnsi="Times New Roman" w:cs="Times New Roman"/>
          <w:sz w:val="24"/>
          <w:szCs w:val="24"/>
        </w:rPr>
        <w:t xml:space="preserve">. Updating a specific parameter prior to calculating another one on the </w:t>
      </w:r>
      <w:proofErr w:type="gramStart"/>
      <w:r w:rsidRPr="009B0027">
        <w:rPr>
          <w:rFonts w:ascii="Times New Roman" w:eastAsia="Times New Roman" w:hAnsi="Times New Roman" w:cs="Times New Roman"/>
          <w:sz w:val="27"/>
          <w:szCs w:val="27"/>
        </w:rPr>
        <w:t>j(</w:t>
      </w:r>
      <w:proofErr w:type="spellStart"/>
      <w:proofErr w:type="gramEnd"/>
      <w:r w:rsidRPr="009B0027">
        <w:rPr>
          <w:rFonts w:ascii="Times New Roman" w:eastAsia="Times New Roman" w:hAnsi="Times New Roman" w:cs="Times New Roman"/>
          <w:sz w:val="27"/>
          <w:szCs w:val="27"/>
        </w:rPr>
        <w:t>th</w:t>
      </w:r>
      <w:proofErr w:type="spellEnd"/>
      <w:r w:rsidRPr="009B0027">
        <w:rPr>
          <w:rFonts w:ascii="Times New Roman" w:eastAsia="Times New Roman" w:hAnsi="Times New Roman" w:cs="Times New Roman"/>
          <w:sz w:val="27"/>
          <w:szCs w:val="27"/>
        </w:rPr>
        <w:t>)</w:t>
      </w:r>
      <w:r w:rsidRPr="009B0027">
        <w:rPr>
          <w:rFonts w:ascii="Times New Roman" w:eastAsia="Times New Roman" w:hAnsi="Times New Roman" w:cs="Times New Roman"/>
          <w:sz w:val="24"/>
          <w:szCs w:val="24"/>
        </w:rPr>
        <w:t xml:space="preserve"> iteration would yield to a wrong implementation. </w:t>
      </w:r>
    </w:p>
    <w:p w:rsidR="000C5DA3" w:rsidRDefault="009B0027" w:rsidP="009B0027">
      <w:r w:rsidRPr="009B0027">
        <w:rPr>
          <w:rFonts w:ascii="Times New Roman" w:eastAsia="Times New Roman" w:hAnsi="Times New Roman" w:cs="Times New Roman"/>
          <w:noProof/>
          <w:sz w:val="24"/>
          <w:szCs w:val="24"/>
        </w:rPr>
        <w:drawing>
          <wp:inline distT="0" distB="0" distL="0" distR="0">
            <wp:extent cx="6257925" cy="1295400"/>
            <wp:effectExtent l="0" t="0" r="9525" b="0"/>
            <wp:docPr id="1" name="Picture 1" descr="https://d3c33hcgiwev3.cloudfront.net/imageAssetProxy.v1/yr-D1aDMEeai9RKvXdDYag_627e5ab52d5ff941c0fcc741c2b162a0_Screenshot-2016-11-02-00.19.56.png?expiry=1512259200000&amp;hmac=GzAiRZvZACID7t0uAd7pokFJaMncxHhIHZN9sf1jy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yr-D1aDMEeai9RKvXdDYag_627e5ab52d5ff941c0fcc741c2b162a0_Screenshot-2016-11-02-00.19.56.png?expiry=1512259200000&amp;hmac=GzAiRZvZACID7t0uAd7pokFJaMncxHhIHZN9sf1jy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7925" cy="1295400"/>
                    </a:xfrm>
                    <a:prstGeom prst="rect">
                      <a:avLst/>
                    </a:prstGeom>
                    <a:noFill/>
                    <a:ln>
                      <a:noFill/>
                    </a:ln>
                  </pic:spPr>
                </pic:pic>
              </a:graphicData>
            </a:graphic>
          </wp:inline>
        </w:drawing>
      </w:r>
    </w:p>
    <w:sectPr w:rsidR="000C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641"/>
    <w:rsid w:val="001A1A0D"/>
    <w:rsid w:val="006C3641"/>
    <w:rsid w:val="009B0027"/>
    <w:rsid w:val="00D14C75"/>
    <w:rsid w:val="00DC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8D83B-01EA-4FED-8EF7-8BB2A3AFA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00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02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B00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mathcontainer">
    <w:name w:val="mathjax_mathcontainer"/>
    <w:basedOn w:val="DefaultParagraphFont"/>
    <w:rsid w:val="009B0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36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wm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Hung (FGA.R&amp;D)</dc:creator>
  <cp:keywords/>
  <dc:description/>
  <cp:lastModifiedBy>Nguyen Bao Hung (FGA.R&amp;D)</cp:lastModifiedBy>
  <cp:revision>4</cp:revision>
  <dcterms:created xsi:type="dcterms:W3CDTF">2017-12-01T06:33:00Z</dcterms:created>
  <dcterms:modified xsi:type="dcterms:W3CDTF">2017-12-01T06:37:00Z</dcterms:modified>
</cp:coreProperties>
</file>