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B2A86"/>
          <w:sz w:val="52"/>
        </w:rPr>
        <w:t>TÀI LIỆU ONBOARDING DỰ ÁN</w:t>
      </w:r>
    </w:p>
    <w:p>
      <w:pPr>
        <w:jc w:val="center"/>
      </w:pPr>
      <w:r>
        <w:rPr>
          <w:b/>
          <w:color w:val="222222"/>
          <w:sz w:val="30"/>
        </w:rPr>
        <w:t>Hệ thống Quản lý Mua hàng — Purchase Management System (PMS)</w:t>
      </w:r>
    </w:p>
    <w:p>
      <w:pPr>
        <w:jc w:val="center"/>
      </w:pPr>
      <w:r>
        <w:rPr>
          <w:i/>
          <w:color w:val="555555"/>
          <w:sz w:val="24"/>
        </w:rPr>
        <w:t>Quy trình Purchase-to-Pay:  PR → PO → GRN → INV → PRQ → Payment</w:t>
      </w:r>
    </w:p>
    <w:p>
      <w:r>
        <w:br/>
      </w:r>
    </w:p>
    <w:p>
      <w:pPr>
        <w:jc w:val="center"/>
      </w:pPr>
      <w:r>
        <w:rPr>
          <w:color w:val="555555"/>
          <w:sz w:val="22"/>
        </w:rPr>
        <w:t>Dành cho lập trình viên mới nhận dự án</w:t>
        <w:br/>
        <w:t>Hiểu nghiệp vụ • Hiểu kiến trúc • Hiểu lịch sử phát triển • Sẵn sàng làm tiếp cùng đồng nghiệp</w:t>
      </w:r>
    </w:p>
    <w:p>
      <w:pPr>
        <w:spacing w:before="1200"/>
        <w:jc w:val="center"/>
      </w:pPr>
      <w:r>
        <w:rPr>
          <w:color w:val="555555"/>
          <w:sz w:val="20"/>
        </w:rPr>
        <w:t>Repository: github.com/nguyenbichwork-hue/PMS_Web_Application</w:t>
        <w:br/>
        <w:t>Biên soạn tự động từ mã nguồn &amp; lịch sử git — 29/07/2026</w:t>
      </w:r>
    </w:p>
    <w:p>
      <w:r>
        <w:br w:type="page"/>
      </w:r>
    </w:p>
    <w:p>
      <w:pPr>
        <w:spacing w:before="320" w:after="120"/>
        <w:pBdr>
          <w:bottom w:val="single" w:sz="6" w:space="2" w:color="5B2A86"/>
        </w:pBdr>
      </w:pPr>
      <w:r>
        <w:rPr>
          <w:b/>
          <w:color w:val="5B2A86"/>
          <w:sz w:val="32"/>
        </w:rPr>
        <w:t>Mục lục</w:t>
      </w:r>
    </w:p>
    <w:p>
      <w:pPr>
        <w:spacing w:after="40"/>
      </w:pPr>
      <w:r>
        <w:rPr>
          <w:b w:val="0"/>
          <w:i w:val="0"/>
          <w:color w:val="222222"/>
          <w:sz w:val="22"/>
        </w:rPr>
        <w:t>1.  Dự án này là gì? (bối cảnh &amp; mục tiêu)</w:t>
      </w:r>
    </w:p>
    <w:p>
      <w:pPr>
        <w:spacing w:after="40"/>
      </w:pPr>
      <w:r>
        <w:rPr>
          <w:b w:val="0"/>
          <w:i w:val="0"/>
          <w:color w:val="222222"/>
          <w:sz w:val="22"/>
        </w:rPr>
        <w:t>2.  Bức tranh tổng thể trong 5 phút</w:t>
      </w:r>
    </w:p>
    <w:p>
      <w:pPr>
        <w:spacing w:after="40"/>
      </w:pPr>
      <w:r>
        <w:rPr>
          <w:b w:val="0"/>
          <w:i w:val="0"/>
          <w:color w:val="222222"/>
          <w:sz w:val="22"/>
        </w:rPr>
        <w:t>3.  Kiến trúc &amp; công nghệ</w:t>
      </w:r>
    </w:p>
    <w:p>
      <w:pPr>
        <w:spacing w:after="40"/>
      </w:pPr>
      <w:r>
        <w:rPr>
          <w:b w:val="0"/>
          <w:i w:val="0"/>
          <w:color w:val="222222"/>
          <w:sz w:val="22"/>
        </w:rPr>
        <w:t>4.  Vai trò người dùng &amp; phân quyền</w:t>
      </w:r>
    </w:p>
    <w:p>
      <w:pPr>
        <w:spacing w:after="40"/>
      </w:pPr>
      <w:r>
        <w:rPr>
          <w:b w:val="0"/>
          <w:i w:val="0"/>
          <w:color w:val="222222"/>
          <w:sz w:val="22"/>
        </w:rPr>
        <w:t>5.  Luồng nghiệp vụ đầu-cuối (chi tiết từng bước)</w:t>
      </w:r>
    </w:p>
    <w:p>
      <w:pPr>
        <w:spacing w:after="40"/>
      </w:pPr>
      <w:r>
        <w:rPr>
          <w:b w:val="0"/>
          <w:i w:val="0"/>
          <w:color w:val="222222"/>
          <w:sz w:val="22"/>
        </w:rPr>
        <w:t>6.  Hệ thống TỰ ĐỘNG HÓA những gì (điểm cốt lõi)</w:t>
      </w:r>
    </w:p>
    <w:p>
      <w:pPr>
        <w:spacing w:after="40"/>
      </w:pPr>
      <w:r>
        <w:rPr>
          <w:b w:val="0"/>
          <w:i w:val="0"/>
          <w:color w:val="222222"/>
          <w:sz w:val="22"/>
        </w:rPr>
        <w:t>7.  Engine đối chiếu hóa đơn (4 bước)</w:t>
      </w:r>
    </w:p>
    <w:p>
      <w:pPr>
        <w:spacing w:after="40"/>
      </w:pPr>
      <w:r>
        <w:rPr>
          <w:b w:val="0"/>
          <w:i w:val="0"/>
          <w:color w:val="222222"/>
          <w:sz w:val="22"/>
        </w:rPr>
        <w:t>8.  Tích hợp &amp; nhập/xuất dữ liệu</w:t>
      </w:r>
    </w:p>
    <w:p>
      <w:pPr>
        <w:spacing w:after="40"/>
      </w:pPr>
      <w:r>
        <w:rPr>
          <w:b w:val="0"/>
          <w:i w:val="0"/>
          <w:color w:val="222222"/>
          <w:sz w:val="22"/>
        </w:rPr>
        <w:t>9.  Cơ sở dữ liệu (các bảng chính)</w:t>
      </w:r>
    </w:p>
    <w:p>
      <w:pPr>
        <w:spacing w:after="40"/>
      </w:pPr>
      <w:r>
        <w:rPr>
          <w:b w:val="0"/>
          <w:i w:val="0"/>
          <w:color w:val="222222"/>
          <w:sz w:val="22"/>
        </w:rPr>
        <w:t>10. Lịch sử phát triển: trước đây làm gì, cải thiện ra sao</w:t>
      </w:r>
    </w:p>
    <w:p>
      <w:pPr>
        <w:spacing w:after="40"/>
      </w:pPr>
      <w:r>
        <w:rPr>
          <w:b w:val="0"/>
          <w:i w:val="0"/>
          <w:color w:val="222222"/>
          <w:sz w:val="22"/>
        </w:rPr>
        <w:t>11. Đối chiếu với Đặc tả — đã làm &amp; còn thiếu</w:t>
      </w:r>
    </w:p>
    <w:p>
      <w:pPr>
        <w:spacing w:after="40"/>
      </w:pPr>
      <w:r>
        <w:rPr>
          <w:b w:val="0"/>
          <w:i w:val="0"/>
          <w:color w:val="222222"/>
          <w:sz w:val="22"/>
        </w:rPr>
        <w:t>12. Bắt đầu làm việc: cài đặt, chạy, kiểm thử</w:t>
      </w:r>
    </w:p>
    <w:p>
      <w:pPr>
        <w:spacing w:after="40"/>
      </w:pPr>
      <w:r>
        <w:rPr>
          <w:b w:val="0"/>
          <w:i w:val="0"/>
          <w:color w:val="222222"/>
          <w:sz w:val="22"/>
        </w:rPr>
        <w:t>13. Quy tắc đóng góp cùng đồng nghiệp</w:t>
      </w:r>
    </w:p>
    <w:p>
      <w:pPr>
        <w:spacing w:after="40"/>
      </w:pPr>
      <w:r>
        <w:rPr>
          <w:b w:val="0"/>
          <w:i w:val="0"/>
          <w:color w:val="222222"/>
          <w:sz w:val="22"/>
        </w:rPr>
        <w:t>14. Bản đồ mã nguồn (mở file nào khi cần sửa gì)</w:t>
      </w:r>
    </w:p>
    <w:p>
      <w:pPr>
        <w:spacing w:after="40"/>
      </w:pPr>
      <w:r>
        <w:rPr>
          <w:b w:val="0"/>
          <w:i w:val="0"/>
          <w:color w:val="222222"/>
          <w:sz w:val="22"/>
        </w:rPr>
        <w:t>15. Từ điển thuật ngữ</w:t>
      </w:r>
    </w:p>
    <w:p>
      <w:r>
        <w:br w:type="page"/>
      </w:r>
    </w:p>
    <w:p>
      <w:pPr>
        <w:spacing w:before="320" w:after="120"/>
        <w:pBdr>
          <w:bottom w:val="single" w:sz="6" w:space="2" w:color="5B2A86"/>
        </w:pBdr>
      </w:pPr>
      <w:r>
        <w:rPr>
          <w:b/>
          <w:color w:val="5B2A86"/>
          <w:sz w:val="32"/>
        </w:rPr>
        <w:t>1. Dự án này là gì? (bối cảnh &amp; mục tiêu)</w:t>
      </w:r>
    </w:p>
    <w:p>
      <w:pPr>
        <w:spacing w:after="120"/>
      </w:pPr>
      <w:r>
        <w:rPr>
          <w:b w:val="0"/>
          <w:i w:val="0"/>
          <w:color w:val="222222"/>
          <w:sz w:val="22"/>
        </w:rPr>
        <w:t>PMS (Purchase Management System) là một ứng dụng web số hóa TOÀN BỘ quy trình mua hàng của doanh nghiệp — từ lúc phát sinh nhu cầu mua cho tới khi chi tiền thực tế cho nhà cung cấp. Đây không phải một form tạo đơn hàng đơn giản, mà là một hệ thống workflow thật: có cơ sở dữ liệu, trạng thái chứng từ, phân quyền theo vai trò, kiểm tra dữ liệu và nhật ký kiểm toán (audit log).</w:t>
      </w:r>
    </w:p>
    <w:p>
      <w:pPr>
        <w:spacing w:after="120"/>
      </w:pPr>
      <w:r>
        <w:rPr>
          <w:b w:val="0"/>
          <w:i w:val="0"/>
          <w:color w:val="222222"/>
          <w:sz w:val="22"/>
        </w:rPr>
        <w:t>Đơn vị áp dụng: K-Homès (logo chữ “K”, tài khoản quản trị mặc định admin@k-homes.vn). Chuẩn nghiệp vụ tham chiếu là mô hình Purchase-to-Pay / Source-to-Pay trong tài liệu “Đặc tả logic nền tảng hệ thống PR–PO–GRN–INV–Payment”.</w:t>
      </w:r>
    </w:p>
    <w:p>
      <w:pPr>
        <w:spacing w:before="240" w:after="80"/>
      </w:pPr>
      <w:r>
        <w:rPr>
          <w:b/>
          <w:color w:val="222222"/>
          <w:sz w:val="26"/>
        </w:rPr>
        <w:t>Mục tiêu cốt lõi</w:t>
      </w:r>
    </w:p>
    <w:p>
      <w:pPr>
        <w:pStyle w:val="ListBullet"/>
        <w:spacing w:after="40"/>
        <w:ind w:left="360"/>
      </w:pPr>
      <w:r>
        <w:t>Tạo một chuỗi truy vết đầy đủ: mua cái gì, ai yêu cầu, ai duyệt, đặt với NCC nào, nhận bao nhiêu, hóa đơn ghi nhận bao nhiêu, đã trả bao nhiêu, còn nợ nghĩa vụ nào.</w:t>
      </w:r>
    </w:p>
    <w:p>
      <w:pPr>
        <w:pStyle w:val="ListBullet"/>
        <w:spacing w:after="40"/>
        <w:ind w:left="360"/>
      </w:pPr>
      <w:r>
        <w:t>“Nhập một lần” — dữ liệu chảy tự động qua các bước, không gõ lại nhiều nơi.</w:t>
      </w:r>
    </w:p>
    <w:p>
      <w:pPr>
        <w:pStyle w:val="ListBullet"/>
        <w:spacing w:after="40"/>
        <w:ind w:left="360"/>
      </w:pPr>
      <w:r>
        <w:t>Kiểm soát nội bộ: phân tách nhiệm vụ (SoD), khóa sửa sau khi duyệt, chống trùng hóa đơn, chống chi trùng, và mọi thay đổi đều được ghi lại.</w:t>
      </w:r>
    </w:p>
    <w:p>
      <w:pPr>
        <w:spacing w:before="320" w:after="120"/>
        <w:pBdr>
          <w:bottom w:val="single" w:sz="6" w:space="2" w:color="5B2A86"/>
        </w:pBdr>
      </w:pPr>
      <w:r>
        <w:rPr>
          <w:b/>
          <w:color w:val="5B2A86"/>
          <w:sz w:val="32"/>
        </w:rPr>
        <w:t>2. Bức tranh tổng thể trong 5 phút</w:t>
      </w:r>
    </w:p>
    <w:p>
      <w:pPr>
        <w:spacing w:after="120"/>
      </w:pPr>
      <w:r>
        <w:rPr>
          <w:b/>
          <w:i w:val="0"/>
          <w:color w:val="222222"/>
          <w:sz w:val="22"/>
        </w:rPr>
        <w:t>Nếu bạn chỉ có 5 phút, hãy nắm đúng chuỗi 6 chứng từ này và “ai làm gì” ở mỗi bước: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5B2A86"/>
          </w:tcPr>
          <w:p>
            <w:pPr>
              <w:spacing w:after="40"/>
            </w:pPr>
            <w:r>
              <w:rPr>
                <w:b/>
                <w:color w:val="FFFFFF"/>
                <w:sz w:val="20"/>
              </w:rPr>
              <w:t>#</w:t>
            </w:r>
          </w:p>
        </w:tc>
        <w:tc>
          <w:tcPr>
            <w:tcW w:type="dxa" w:w="864"/>
            <w:shd w:val="clear" w:color="auto" w:fill="5B2A86"/>
          </w:tcPr>
          <w:p>
            <w:pPr>
              <w:spacing w:after="40"/>
            </w:pPr>
            <w:r>
              <w:rPr>
                <w:b/>
                <w:color w:val="FFFFFF"/>
                <w:sz w:val="20"/>
              </w:rPr>
              <w:t>Chứng từ</w:t>
            </w:r>
          </w:p>
        </w:tc>
        <w:tc>
          <w:tcPr>
            <w:tcW w:type="dxa" w:w="3024"/>
            <w:shd w:val="clear" w:color="auto" w:fill="5B2A86"/>
          </w:tcPr>
          <w:p>
            <w:pPr>
              <w:spacing w:after="40"/>
            </w:pPr>
            <w:r>
              <w:rPr>
                <w:b/>
                <w:color w:val="FFFFFF"/>
                <w:sz w:val="20"/>
              </w:rPr>
              <w:t>Tên đầy đủ</w:t>
            </w:r>
          </w:p>
        </w:tc>
        <w:tc>
          <w:tcPr>
            <w:tcW w:type="dxa" w:w="2304"/>
            <w:shd w:val="clear" w:color="auto" w:fill="5B2A86"/>
          </w:tcPr>
          <w:p>
            <w:pPr>
              <w:spacing w:after="40"/>
            </w:pPr>
            <w:r>
              <w:rPr>
                <w:b/>
                <w:color w:val="FFFFFF"/>
                <w:sz w:val="20"/>
              </w:rPr>
              <w:t>Ai tạo / xử lý</w:t>
            </w:r>
          </w:p>
        </w:tc>
        <w:tc>
          <w:tcPr>
            <w:tcW w:type="dxa" w:w="2736"/>
            <w:shd w:val="clear" w:color="auto" w:fill="5B2A86"/>
          </w:tcPr>
          <w:p>
            <w:pPr>
              <w:spacing w:after="40"/>
            </w:pPr>
            <w:r>
              <w:rPr>
                <w:b/>
                <w:color w:val="FFFFFF"/>
                <w:sz w:val="20"/>
              </w:rPr>
              <w:t>Tự động sinh ra?</w:t>
            </w:r>
          </w:p>
        </w:tc>
      </w:tr>
      <w:tr>
        <w:tc>
          <w:tcPr>
            <w:tcW w:type="dxa" w:w="432"/>
          </w:tcPr>
          <w:p>
            <w:pPr>
              <w:spacing w:after="40"/>
            </w:pPr>
            <w:r>
              <w:rPr>
                <w:sz w:val="20"/>
              </w:rPr>
              <w:t>1</w:t>
            </w:r>
          </w:p>
        </w:tc>
        <w:tc>
          <w:tcPr>
            <w:tcW w:type="dxa" w:w="864"/>
          </w:tcPr>
          <w:p>
            <w:pPr>
              <w:spacing w:after="40"/>
            </w:pPr>
            <w:r>
              <w:rPr>
                <w:sz w:val="20"/>
              </w:rPr>
              <w:t>PR</w:t>
            </w:r>
          </w:p>
        </w:tc>
        <w:tc>
          <w:tcPr>
            <w:tcW w:type="dxa" w:w="3024"/>
          </w:tcPr>
          <w:p>
            <w:pPr>
              <w:spacing w:after="40"/>
            </w:pPr>
            <w:r>
              <w:rPr>
                <w:sz w:val="20"/>
              </w:rPr>
              <w:t>Purchase Request (Yêu cầu mua)</w:t>
            </w:r>
          </w:p>
        </w:tc>
        <w:tc>
          <w:tcPr>
            <w:tcW w:type="dxa" w:w="2304"/>
          </w:tcPr>
          <w:p>
            <w:pPr>
              <w:spacing w:after="40"/>
            </w:pPr>
            <w:r>
              <w:rPr>
                <w:sz w:val="20"/>
              </w:rPr>
              <w:t>Nhân viên tạo</w:t>
            </w:r>
          </w:p>
        </w:tc>
        <w:tc>
          <w:tcPr>
            <w:tcW w:type="dxa" w:w="2736"/>
          </w:tcPr>
          <w:p>
            <w:pPr>
              <w:spacing w:after="40"/>
            </w:pPr>
            <w:r>
              <w:rPr>
                <w:sz w:val="20"/>
              </w:rPr>
              <w:t>—</w:t>
            </w:r>
          </w:p>
        </w:tc>
      </w:tr>
      <w:tr>
        <w:tc>
          <w:tcPr>
            <w:tcW w:type="dxa" w:w="432"/>
          </w:tcPr>
          <w:p>
            <w:pPr>
              <w:spacing w:after="40"/>
            </w:pPr>
            <w:r>
              <w:rPr>
                <w:sz w:val="20"/>
              </w:rPr>
              <w:t>2</w:t>
            </w:r>
          </w:p>
        </w:tc>
        <w:tc>
          <w:tcPr>
            <w:tcW w:type="dxa" w:w="864"/>
          </w:tcPr>
          <w:p>
            <w:pPr>
              <w:spacing w:after="40"/>
            </w:pPr>
            <w:r>
              <w:rPr>
                <w:sz w:val="20"/>
              </w:rPr>
              <w:t>PO</w:t>
            </w:r>
          </w:p>
        </w:tc>
        <w:tc>
          <w:tcPr>
            <w:tcW w:type="dxa" w:w="3024"/>
          </w:tcPr>
          <w:p>
            <w:pPr>
              <w:spacing w:after="40"/>
            </w:pPr>
            <w:r>
              <w:rPr>
                <w:sz w:val="20"/>
              </w:rPr>
              <w:t>Purchase Order (Đơn đặt hàng)</w:t>
            </w:r>
          </w:p>
        </w:tc>
        <w:tc>
          <w:tcPr>
            <w:tcW w:type="dxa" w:w="2304"/>
          </w:tcPr>
          <w:p>
            <w:pPr>
              <w:spacing w:after="40"/>
            </w:pPr>
            <w:r>
              <w:rPr>
                <w:sz w:val="20"/>
              </w:rPr>
              <w:t>Sinh tự động từ PR</w:t>
            </w:r>
          </w:p>
        </w:tc>
        <w:tc>
          <w:tcPr>
            <w:tcW w:type="dxa" w:w="2736"/>
          </w:tcPr>
          <w:p>
            <w:pPr>
              <w:spacing w:after="40"/>
            </w:pPr>
            <w:r>
              <w:rPr>
                <w:sz w:val="20"/>
              </w:rPr>
              <w:t>✔ tự sinh khi PR được duyệt</w:t>
            </w:r>
          </w:p>
        </w:tc>
      </w:tr>
      <w:tr>
        <w:tc>
          <w:tcPr>
            <w:tcW w:type="dxa" w:w="432"/>
          </w:tcPr>
          <w:p>
            <w:pPr>
              <w:spacing w:after="40"/>
            </w:pPr>
            <w:r>
              <w:rPr>
                <w:sz w:val="20"/>
              </w:rPr>
              <w:t>3</w:t>
            </w:r>
          </w:p>
        </w:tc>
        <w:tc>
          <w:tcPr>
            <w:tcW w:type="dxa" w:w="864"/>
          </w:tcPr>
          <w:p>
            <w:pPr>
              <w:spacing w:after="40"/>
            </w:pPr>
            <w:r>
              <w:rPr>
                <w:sz w:val="20"/>
              </w:rPr>
              <w:t>GRN</w:t>
            </w:r>
          </w:p>
        </w:tc>
        <w:tc>
          <w:tcPr>
            <w:tcW w:type="dxa" w:w="3024"/>
          </w:tcPr>
          <w:p>
            <w:pPr>
              <w:spacing w:after="40"/>
            </w:pPr>
            <w:r>
              <w:rPr>
                <w:sz w:val="20"/>
              </w:rPr>
              <w:t>Goods Receipt (Nhận hàng)</w:t>
            </w:r>
          </w:p>
        </w:tc>
        <w:tc>
          <w:tcPr>
            <w:tcW w:type="dxa" w:w="2304"/>
          </w:tcPr>
          <w:p>
            <w:pPr>
              <w:spacing w:after="40"/>
            </w:pPr>
            <w:r>
              <w:rPr>
                <w:sz w:val="20"/>
              </w:rPr>
              <w:t>Mua hàng / Kế toán</w:t>
            </w:r>
          </w:p>
        </w:tc>
        <w:tc>
          <w:tcPr>
            <w:tcW w:type="dxa" w:w="2736"/>
          </w:tcPr>
          <w:p>
            <w:pPr>
              <w:spacing w:after="40"/>
            </w:pPr>
            <w:r>
              <w:rPr>
                <w:sz w:val="20"/>
              </w:rPr>
              <w:t>— (nhập tay, cộng dồn)</w:t>
            </w:r>
          </w:p>
        </w:tc>
      </w:tr>
      <w:tr>
        <w:tc>
          <w:tcPr>
            <w:tcW w:type="dxa" w:w="432"/>
          </w:tcPr>
          <w:p>
            <w:pPr>
              <w:spacing w:after="40"/>
            </w:pPr>
            <w:r>
              <w:rPr>
                <w:sz w:val="20"/>
              </w:rPr>
              <w:t>4</w:t>
            </w:r>
          </w:p>
        </w:tc>
        <w:tc>
          <w:tcPr>
            <w:tcW w:type="dxa" w:w="864"/>
          </w:tcPr>
          <w:p>
            <w:pPr>
              <w:spacing w:after="40"/>
            </w:pPr>
            <w:r>
              <w:rPr>
                <w:sz w:val="20"/>
              </w:rPr>
              <w:t>INV</w:t>
            </w:r>
          </w:p>
        </w:tc>
        <w:tc>
          <w:tcPr>
            <w:tcW w:type="dxa" w:w="3024"/>
          </w:tcPr>
          <w:p>
            <w:pPr>
              <w:spacing w:after="40"/>
            </w:pPr>
            <w:r>
              <w:rPr>
                <w:sz w:val="20"/>
              </w:rPr>
              <w:t>Supplier Invoice (Hóa đơn NCC)</w:t>
            </w:r>
          </w:p>
        </w:tc>
        <w:tc>
          <w:tcPr>
            <w:tcW w:type="dxa" w:w="2304"/>
          </w:tcPr>
          <w:p>
            <w:pPr>
              <w:spacing w:after="40"/>
            </w:pPr>
            <w:r>
              <w:rPr>
                <w:sz w:val="20"/>
              </w:rPr>
              <w:t>Kế toán nhập</w:t>
            </w:r>
          </w:p>
        </w:tc>
        <w:tc>
          <w:tcPr>
            <w:tcW w:type="dxa" w:w="2736"/>
          </w:tcPr>
          <w:p>
            <w:pPr>
              <w:spacing w:after="40"/>
            </w:pPr>
            <w:r>
              <w:rPr>
                <w:sz w:val="20"/>
              </w:rPr>
              <w:t>— (auto ĐỐI CHIẾU khi lưu)</w:t>
            </w:r>
          </w:p>
        </w:tc>
      </w:tr>
      <w:tr>
        <w:tc>
          <w:tcPr>
            <w:tcW w:type="dxa" w:w="432"/>
          </w:tcPr>
          <w:p>
            <w:pPr>
              <w:spacing w:after="40"/>
            </w:pPr>
            <w:r>
              <w:rPr>
                <w:sz w:val="20"/>
              </w:rPr>
              <w:t>5</w:t>
            </w:r>
          </w:p>
        </w:tc>
        <w:tc>
          <w:tcPr>
            <w:tcW w:type="dxa" w:w="864"/>
          </w:tcPr>
          <w:p>
            <w:pPr>
              <w:spacing w:after="40"/>
            </w:pPr>
            <w:r>
              <w:rPr>
                <w:sz w:val="20"/>
              </w:rPr>
              <w:t>PRQ</w:t>
            </w:r>
          </w:p>
        </w:tc>
        <w:tc>
          <w:tcPr>
            <w:tcW w:type="dxa" w:w="3024"/>
          </w:tcPr>
          <w:p>
            <w:pPr>
              <w:spacing w:after="40"/>
            </w:pPr>
            <w:r>
              <w:rPr>
                <w:sz w:val="20"/>
              </w:rPr>
              <w:t>Payment Requisition (Đề nghị TT)</w:t>
            </w:r>
          </w:p>
        </w:tc>
        <w:tc>
          <w:tcPr>
            <w:tcW w:type="dxa" w:w="2304"/>
          </w:tcPr>
          <w:p>
            <w:pPr>
              <w:spacing w:after="40"/>
            </w:pPr>
            <w:r>
              <w:rPr>
                <w:sz w:val="20"/>
              </w:rPr>
              <w:t>Sinh tự động từ PO duyệt</w:t>
            </w:r>
          </w:p>
        </w:tc>
        <w:tc>
          <w:tcPr>
            <w:tcW w:type="dxa" w:w="2736"/>
          </w:tcPr>
          <w:p>
            <w:pPr>
              <w:spacing w:after="40"/>
            </w:pPr>
            <w:r>
              <w:rPr>
                <w:sz w:val="20"/>
              </w:rPr>
              <w:t>✔ tự sinh khi PO được duyệt</w:t>
            </w:r>
          </w:p>
        </w:tc>
      </w:tr>
      <w:tr>
        <w:tc>
          <w:tcPr>
            <w:tcW w:type="dxa" w:w="432"/>
          </w:tcPr>
          <w:p>
            <w:pPr>
              <w:spacing w:after="40"/>
            </w:pPr>
            <w:r>
              <w:rPr>
                <w:sz w:val="20"/>
              </w:rPr>
              <w:t>6</w:t>
            </w:r>
          </w:p>
        </w:tc>
        <w:tc>
          <w:tcPr>
            <w:tcW w:type="dxa" w:w="864"/>
          </w:tcPr>
          <w:p>
            <w:pPr>
              <w:spacing w:after="40"/>
            </w:pPr>
            <w:r>
              <w:rPr>
                <w:sz w:val="20"/>
              </w:rPr>
              <w:t>PAY</w:t>
            </w:r>
          </w:p>
        </w:tc>
        <w:tc>
          <w:tcPr>
            <w:tcW w:type="dxa" w:w="3024"/>
          </w:tcPr>
          <w:p>
            <w:pPr>
              <w:spacing w:after="40"/>
            </w:pPr>
            <w:r>
              <w:rPr>
                <w:sz w:val="20"/>
              </w:rPr>
              <w:t>Payment (Thanh toán)</w:t>
            </w:r>
          </w:p>
        </w:tc>
        <w:tc>
          <w:tcPr>
            <w:tcW w:type="dxa" w:w="2304"/>
          </w:tcPr>
          <w:p>
            <w:pPr>
              <w:spacing w:after="40"/>
            </w:pPr>
            <w:r>
              <w:rPr>
                <w:sz w:val="20"/>
              </w:rPr>
              <w:t>Kế toán ghi nhận</w:t>
            </w:r>
          </w:p>
        </w:tc>
        <w:tc>
          <w:tcPr>
            <w:tcW w:type="dxa" w:w="2736"/>
          </w:tcPr>
          <w:p>
            <w:pPr>
              <w:spacing w:after="40"/>
            </w:pPr>
            <w:r>
              <w:rPr>
                <w:sz w:val="20"/>
              </w:rPr>
              <w:t>— (nhiều đợt)</w:t>
            </w:r>
          </w:p>
        </w:tc>
      </w:tr>
    </w:tbl>
    <w:p>
      <w:pPr>
        <w:spacing w:after="80"/>
      </w:pPr>
    </w:p>
    <w:p>
      <w:pPr>
        <w:spacing w:after="160"/>
      </w:pPr>
      <w:r>
        <w:rPr>
          <w:b w:val="0"/>
          <w:i w:val="0"/>
          <w:color w:val="222222"/>
          <w:sz w:val="22"/>
        </w:rPr>
        <w:t>Đọc dòng chảy: Nhân viên tạo PR → Mua hàng (Purchasing) duyệt PR → hệ thống TỰ SINH PO nháp → Purchasing điều chỉnh &amp; Quản lý (Manager) duyệt PO → hệ thống TỰ SINH PRQ (đề nghị thanh toán) → Kế toán/Tài chính (Finance) duyệt PRQ và thanh toán. Song song đó: Nhận hàng (GRN) và Hóa đơn (INV) được ghi nhận và ĐỐI CHIẾU tự động 3/4 chiều giữa PO – GRN – Hóa đơn.</w:t>
      </w:r>
    </w:p>
    <w:p>
      <w:pPr>
        <w:spacing w:after="120"/>
      </w:pPr>
      <w:r>
        <w:rPr>
          <w:b w:val="0"/>
          <w:i/>
          <w:color w:val="B02A2A"/>
          <w:sz w:val="22"/>
        </w:rPr>
        <w:t>Lưu ý quan trọng: Đây là luồng theo mã nguồn hiện tại (bản cập nhật 07/2026: PR→PO→PRQ). File HUONG_DAN_SU_DUNG.md mô tả một luồng duyệt PR nhiều cấp theo hạn mức tiền (Quản lý→Kế toán→Quản trị) — đó là luồng ở giai đoạn TRƯỚC; khi có mâu thuẫn, hãy tin theo mã nguồn (src/lib/auth.ts, approval.ts).</w:t>
      </w:r>
    </w:p>
    <w:p>
      <w:pPr>
        <w:spacing w:before="320" w:after="120"/>
        <w:pBdr>
          <w:bottom w:val="single" w:sz="6" w:space="2" w:color="5B2A86"/>
        </w:pBdr>
      </w:pPr>
      <w:r>
        <w:rPr>
          <w:b/>
          <w:color w:val="5B2A86"/>
          <w:sz w:val="32"/>
        </w:rPr>
        <w:t>3. Kiến trúc &amp; công nghệ</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5B2A86"/>
          </w:tcPr>
          <w:p>
            <w:pPr>
              <w:spacing w:after="40"/>
            </w:pPr>
            <w:r>
              <w:rPr>
                <w:b/>
                <w:color w:val="FFFFFF"/>
                <w:sz w:val="20"/>
              </w:rPr>
              <w:t>Lớp</w:t>
            </w:r>
          </w:p>
        </w:tc>
        <w:tc>
          <w:tcPr>
            <w:tcW w:type="dxa" w:w="4608"/>
            <w:shd w:val="clear" w:color="auto" w:fill="5B2A86"/>
          </w:tcPr>
          <w:p>
            <w:pPr>
              <w:spacing w:after="40"/>
            </w:pPr>
            <w:r>
              <w:rPr>
                <w:b/>
                <w:color w:val="FFFFFF"/>
                <w:sz w:val="20"/>
              </w:rPr>
              <w:t>Công nghệ</w:t>
            </w:r>
          </w:p>
        </w:tc>
        <w:tc>
          <w:tcPr>
            <w:tcW w:type="dxa" w:w="3744"/>
            <w:shd w:val="clear" w:color="auto" w:fill="5B2A86"/>
          </w:tcPr>
          <w:p>
            <w:pPr>
              <w:spacing w:after="40"/>
            </w:pPr>
            <w:r>
              <w:rPr>
                <w:b/>
                <w:color w:val="FFFFFF"/>
                <w:sz w:val="20"/>
              </w:rPr>
              <w:t>Ghi chú</w:t>
            </w:r>
          </w:p>
        </w:tc>
      </w:tr>
      <w:tr>
        <w:tc>
          <w:tcPr>
            <w:tcW w:type="dxa" w:w="1440"/>
          </w:tcPr>
          <w:p>
            <w:pPr>
              <w:spacing w:after="40"/>
            </w:pPr>
            <w:r>
              <w:rPr>
                <w:sz w:val="20"/>
              </w:rPr>
              <w:t>Frontend</w:t>
            </w:r>
          </w:p>
        </w:tc>
        <w:tc>
          <w:tcPr>
            <w:tcW w:type="dxa" w:w="4608"/>
          </w:tcPr>
          <w:p>
            <w:pPr>
              <w:spacing w:after="40"/>
            </w:pPr>
            <w:r>
              <w:rPr>
                <w:sz w:val="20"/>
              </w:rPr>
              <w:t>Next.js 15 (App Router), React 19, TypeScript, TailwindCSS v4, Recharts</w:t>
            </w:r>
          </w:p>
        </w:tc>
        <w:tc>
          <w:tcPr>
            <w:tcW w:type="dxa" w:w="3744"/>
          </w:tcPr>
          <w:p>
            <w:pPr>
              <w:spacing w:after="40"/>
            </w:pPr>
            <w:r>
              <w:rPr>
                <w:sz w:val="20"/>
              </w:rPr>
              <w:t>Giao diện tiếng Việt</w:t>
            </w:r>
          </w:p>
        </w:tc>
      </w:tr>
      <w:tr>
        <w:tc>
          <w:tcPr>
            <w:tcW w:type="dxa" w:w="1440"/>
          </w:tcPr>
          <w:p>
            <w:pPr>
              <w:spacing w:after="40"/>
            </w:pPr>
            <w:r>
              <w:rPr>
                <w:sz w:val="20"/>
              </w:rPr>
              <w:t>Backend</w:t>
            </w:r>
          </w:p>
        </w:tc>
        <w:tc>
          <w:tcPr>
            <w:tcW w:type="dxa" w:w="4608"/>
          </w:tcPr>
          <w:p>
            <w:pPr>
              <w:spacing w:after="40"/>
            </w:pPr>
            <w:r>
              <w:rPr>
                <w:sz w:val="20"/>
              </w:rPr>
              <w:t>Next.js Server Actions (không có REST layer tách riêng)</w:t>
            </w:r>
          </w:p>
        </w:tc>
        <w:tc>
          <w:tcPr>
            <w:tcW w:type="dxa" w:w="3744"/>
          </w:tcPr>
          <w:p>
            <w:pPr>
              <w:spacing w:after="40"/>
            </w:pPr>
            <w:r>
              <w:rPr>
                <w:sz w:val="20"/>
              </w:rPr>
              <w:t>Logic chạy server-side trong src/actions/*</w:t>
            </w:r>
          </w:p>
        </w:tc>
      </w:tr>
      <w:tr>
        <w:tc>
          <w:tcPr>
            <w:tcW w:type="dxa" w:w="1440"/>
          </w:tcPr>
          <w:p>
            <w:pPr>
              <w:spacing w:after="40"/>
            </w:pPr>
            <w:r>
              <w:rPr>
                <w:sz w:val="20"/>
              </w:rPr>
              <w:t>Database</w:t>
            </w:r>
          </w:p>
        </w:tc>
        <w:tc>
          <w:tcPr>
            <w:tcW w:type="dxa" w:w="4608"/>
          </w:tcPr>
          <w:p>
            <w:pPr>
              <w:spacing w:after="40"/>
            </w:pPr>
            <w:r>
              <w:rPr>
                <w:sz w:val="20"/>
              </w:rPr>
              <w:t>PostgreSQL — tri-mode (xem dưới)</w:t>
            </w:r>
          </w:p>
        </w:tc>
        <w:tc>
          <w:tcPr>
            <w:tcW w:type="dxa" w:w="3744"/>
          </w:tcPr>
          <w:p>
            <w:pPr>
              <w:spacing w:after="40"/>
            </w:pPr>
            <w:r>
              <w:rPr>
                <w:sz w:val="20"/>
              </w:rPr>
              <w:t>Toàn bộ SQL tham số hóa $1..$n, chạy y hệt trên mọi mode</w:t>
            </w:r>
          </w:p>
        </w:tc>
      </w:tr>
      <w:tr>
        <w:tc>
          <w:tcPr>
            <w:tcW w:type="dxa" w:w="1440"/>
          </w:tcPr>
          <w:p>
            <w:pPr>
              <w:spacing w:after="40"/>
            </w:pPr>
            <w:r>
              <w:rPr>
                <w:sz w:val="20"/>
              </w:rPr>
              <w:t>Auth</w:t>
            </w:r>
          </w:p>
        </w:tc>
        <w:tc>
          <w:tcPr>
            <w:tcW w:type="dxa" w:w="4608"/>
          </w:tcPr>
          <w:p>
            <w:pPr>
              <w:spacing w:after="40"/>
            </w:pPr>
            <w:r>
              <w:rPr>
                <w:sz w:val="20"/>
              </w:rPr>
              <w:t>Cookie phiên ký HMAC-SHA256 + mật khẩu băm scrypt</w:t>
            </w:r>
          </w:p>
        </w:tc>
        <w:tc>
          <w:tcPr>
            <w:tcW w:type="dxa" w:w="3744"/>
          </w:tcPr>
          <w:p>
            <w:pPr>
              <w:spacing w:after="40"/>
            </w:pPr>
            <w:r>
              <w:rPr>
                <w:sz w:val="20"/>
              </w:rPr>
              <w:t>src/lib/auth.ts, password.ts</w:t>
            </w:r>
          </w:p>
        </w:tc>
      </w:tr>
      <w:tr>
        <w:tc>
          <w:tcPr>
            <w:tcW w:type="dxa" w:w="1440"/>
          </w:tcPr>
          <w:p>
            <w:pPr>
              <w:spacing w:after="40"/>
            </w:pPr>
            <w:r>
              <w:rPr>
                <w:sz w:val="20"/>
              </w:rPr>
              <w:t>PDF</w:t>
            </w:r>
          </w:p>
        </w:tc>
        <w:tc>
          <w:tcPr>
            <w:tcW w:type="dxa" w:w="4608"/>
          </w:tcPr>
          <w:p>
            <w:pPr>
              <w:spacing w:after="40"/>
            </w:pPr>
            <w:r>
              <w:rPr>
                <w:sz w:val="20"/>
              </w:rPr>
              <w:t>jsPDF + autotable / trang in HTML</w:t>
            </w:r>
          </w:p>
        </w:tc>
        <w:tc>
          <w:tcPr>
            <w:tcW w:type="dxa" w:w="3744"/>
          </w:tcPr>
          <w:p>
            <w:pPr>
              <w:spacing w:after="40"/>
            </w:pPr>
            <w:r>
              <w:rPr>
                <w:sz w:val="20"/>
              </w:rPr>
              <w:t>Xuất PO</w:t>
            </w:r>
          </w:p>
        </w:tc>
      </w:tr>
      <w:tr>
        <w:tc>
          <w:tcPr>
            <w:tcW w:type="dxa" w:w="1440"/>
          </w:tcPr>
          <w:p>
            <w:pPr>
              <w:spacing w:after="40"/>
            </w:pPr>
            <w:r>
              <w:rPr>
                <w:sz w:val="20"/>
              </w:rPr>
              <w:t>Tích hợp</w:t>
            </w:r>
          </w:p>
        </w:tc>
        <w:tc>
          <w:tcPr>
            <w:tcW w:type="dxa" w:w="4608"/>
          </w:tcPr>
          <w:p>
            <w:pPr>
              <w:spacing w:after="40"/>
            </w:pPr>
            <w:r>
              <w:rPr>
                <w:sz w:val="20"/>
              </w:rPr>
              <w:t>MISA AMIS, Google Sheet, XML hóa đơn (TT78), Excel (exceljs)</w:t>
            </w:r>
          </w:p>
        </w:tc>
        <w:tc>
          <w:tcPr>
            <w:tcW w:type="dxa" w:w="3744"/>
          </w:tcPr>
          <w:p>
            <w:pPr>
              <w:spacing w:after="40"/>
            </w:pPr>
            <w:r>
              <w:rPr>
                <w:sz w:val="20"/>
              </w:rPr>
              <w:t>src/lib/misa, google-*, import-*</w:t>
            </w:r>
          </w:p>
        </w:tc>
      </w:tr>
    </w:tbl>
    <w:p>
      <w:pPr>
        <w:spacing w:after="80"/>
      </w:pPr>
    </w:p>
    <w:p>
      <w:pPr>
        <w:spacing w:before="240" w:after="80"/>
      </w:pPr>
      <w:r>
        <w:rPr>
          <w:b/>
          <w:color w:val="222222"/>
          <w:sz w:val="26"/>
        </w:rPr>
        <w:t>Database tri-mode (rất quan trọng khi chạy máy mới)</w:t>
      </w:r>
    </w:p>
    <w:p>
      <w:pPr>
        <w:spacing w:after="120"/>
      </w:pPr>
      <w:r>
        <w:rPr>
          <w:b w:val="0"/>
          <w:i w:val="0"/>
          <w:color w:val="222222"/>
          <w:sz w:val="22"/>
        </w:rPr>
        <w:t>Tầng DB (src/lib/db.ts) cung cấp cùng một API — query()/queryOne()/withTransaction() — cho cả 3 chế độ, chọn bằng BIẾN MÔI TRƯỜNG, không phải sửa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5B2A86"/>
          </w:tcPr>
          <w:p>
            <w:pPr>
              <w:spacing w:after="40"/>
            </w:pPr>
            <w:r>
              <w:rPr>
                <w:b/>
                <w:color w:val="FFFFFF"/>
                <w:sz w:val="20"/>
              </w:rPr>
              <w:t>Chế độ</w:t>
            </w:r>
          </w:p>
        </w:tc>
        <w:tc>
          <w:tcPr>
            <w:tcW w:type="dxa" w:w="3600"/>
            <w:shd w:val="clear" w:color="auto" w:fill="5B2A86"/>
          </w:tcPr>
          <w:p>
            <w:pPr>
              <w:spacing w:after="40"/>
            </w:pPr>
            <w:r>
              <w:rPr>
                <w:b/>
                <w:color w:val="FFFFFF"/>
                <w:sz w:val="20"/>
              </w:rPr>
              <w:t>Điều kiện (.env.local)</w:t>
            </w:r>
          </w:p>
        </w:tc>
        <w:tc>
          <w:tcPr>
            <w:tcW w:type="dxa" w:w="4176"/>
            <w:shd w:val="clear" w:color="auto" w:fill="5B2A86"/>
          </w:tcPr>
          <w:p>
            <w:pPr>
              <w:spacing w:after="40"/>
            </w:pPr>
            <w:r>
              <w:rPr>
                <w:b/>
                <w:color w:val="FFFFFF"/>
                <w:sz w:val="20"/>
              </w:rPr>
              <w:t>Dùng khi nào</w:t>
            </w:r>
          </w:p>
        </w:tc>
      </w:tr>
      <w:tr>
        <w:tc>
          <w:tcPr>
            <w:tcW w:type="dxa" w:w="2016"/>
          </w:tcPr>
          <w:p>
            <w:pPr>
              <w:spacing w:after="40"/>
            </w:pPr>
            <w:r>
              <w:rPr>
                <w:sz w:val="20"/>
              </w:rPr>
              <w:t>Local demo (PGlite)</w:t>
            </w:r>
          </w:p>
        </w:tc>
        <w:tc>
          <w:tcPr>
            <w:tcW w:type="dxa" w:w="3600"/>
          </w:tcPr>
          <w:p>
            <w:pPr>
              <w:spacing w:after="40"/>
            </w:pPr>
            <w:r>
              <w:rPr>
                <w:sz w:val="20"/>
              </w:rPr>
              <w:t>Không đặt DATABASE_URL</w:t>
            </w:r>
          </w:p>
        </w:tc>
        <w:tc>
          <w:tcPr>
            <w:tcW w:type="dxa" w:w="4176"/>
          </w:tcPr>
          <w:p>
            <w:pPr>
              <w:spacing w:after="40"/>
            </w:pPr>
            <w:r>
              <w:rPr>
                <w:sz w:val="20"/>
              </w:rPr>
              <w:t>Chạy thử nhanh trên máy: DB nhúng ./​.pglite, tự tạo schema + seed dữ liệu mẫu</w:t>
            </w:r>
          </w:p>
        </w:tc>
      </w:tr>
      <w:tr>
        <w:tc>
          <w:tcPr>
            <w:tcW w:type="dxa" w:w="2016"/>
          </w:tcPr>
          <w:p>
            <w:pPr>
              <w:spacing w:after="40"/>
            </w:pPr>
            <w:r>
              <w:rPr>
                <w:sz w:val="20"/>
              </w:rPr>
              <w:t>ACCOUNTS_ONLY</w:t>
            </w:r>
          </w:p>
        </w:tc>
        <w:tc>
          <w:tcPr>
            <w:tcW w:type="dxa" w:w="3600"/>
          </w:tcPr>
          <w:p>
            <w:pPr>
              <w:spacing w:after="40"/>
            </w:pPr>
            <w:r>
              <w:rPr>
                <w:sz w:val="20"/>
              </w:rPr>
              <w:t>DATABASE_URL + ACCOUNTS_ONLY=true</w:t>
            </w:r>
          </w:p>
        </w:tc>
        <w:tc>
          <w:tcPr>
            <w:tcW w:type="dxa" w:w="4176"/>
          </w:tcPr>
          <w:p>
            <w:pPr>
              <w:spacing w:after="40"/>
            </w:pPr>
            <w:r>
              <w:rPr>
                <w:sz w:val="20"/>
              </w:rPr>
              <w:t>Supabase giữ TÀI KHOẢN (bảng users); nghiệp vụ chạy PGlite local hoặc BUSINESS_DATABASE_URL (Neon)</w:t>
            </w:r>
          </w:p>
        </w:tc>
      </w:tr>
      <w:tr>
        <w:tc>
          <w:tcPr>
            <w:tcW w:type="dxa" w:w="2016"/>
          </w:tcPr>
          <w:p>
            <w:pPr>
              <w:spacing w:after="40"/>
            </w:pPr>
            <w:r>
              <w:rPr>
                <w:sz w:val="20"/>
              </w:rPr>
              <w:t>Full-Postgres</w:t>
            </w:r>
          </w:p>
        </w:tc>
        <w:tc>
          <w:tcPr>
            <w:tcW w:type="dxa" w:w="3600"/>
          </w:tcPr>
          <w:p>
            <w:pPr>
              <w:spacing w:after="40"/>
            </w:pPr>
            <w:r>
              <w:rPr>
                <w:sz w:val="20"/>
              </w:rPr>
              <w:t>DATABASE_URL, ACCOUNTS_ONLY≠true</w:t>
            </w:r>
          </w:p>
        </w:tc>
        <w:tc>
          <w:tcPr>
            <w:tcW w:type="dxa" w:w="4176"/>
          </w:tcPr>
          <w:p>
            <w:pPr>
              <w:spacing w:after="40"/>
            </w:pPr>
            <w:r>
              <w:rPr>
                <w:sz w:val="20"/>
              </w:rPr>
              <w:t>Toàn bộ DB trên 1 Postgres (Supabase)</w:t>
            </w:r>
          </w:p>
        </w:tc>
      </w:tr>
    </w:tbl>
    <w:p>
      <w:pPr>
        <w:spacing w:after="80"/>
      </w:pPr>
    </w:p>
    <w:p>
      <w:pPr>
        <w:spacing w:after="120"/>
      </w:pPr>
      <w:r>
        <w:rPr>
          <w:b w:val="0"/>
          <w:i/>
          <w:color w:val="555555"/>
          <w:sz w:val="22"/>
        </w:rPr>
        <w:t>Seed dữ liệu mẫu: PGlite mặc định BẬT; đặt DB_SEED=false để tắt khi đã dùng dữ liệu thật. Trên Postgres thật chỉ seed khi DB_SEED=true (tránh làm bẩn DB thật). Reset DB local: npm run db:reset.</w:t>
      </w:r>
    </w:p>
    <w:p>
      <w:pPr>
        <w:spacing w:before="320" w:after="120"/>
        <w:pBdr>
          <w:bottom w:val="single" w:sz="6" w:space="2" w:color="5B2A86"/>
        </w:pBdr>
      </w:pPr>
      <w:r>
        <w:rPr>
          <w:b/>
          <w:color w:val="5B2A86"/>
          <w:sz w:val="32"/>
        </w:rPr>
        <w:t>4. Vai trò người dùng &amp; phân quyền</w:t>
      </w:r>
    </w:p>
    <w:p>
      <w:pPr>
        <w:spacing w:after="120"/>
      </w:pPr>
      <w:r>
        <w:rPr>
          <w:b w:val="0"/>
          <w:i w:val="0"/>
          <w:color w:val="222222"/>
          <w:sz w:val="22"/>
        </w:rPr>
        <w:t>Có 5 vai trò. Ma trận quyền nằm trong hàm can(role, action) tại src/lib/auth.ts — đây là NGUỒN SỰ THẬT về quyền (giao diện chỉ ẩn/hiện theo đó). Kết hợp thêm scope theo công ty (company_id) để chống truy cập chéo dữ liệu (IDOR).</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5B2A86"/>
          </w:tcPr>
          <w:p>
            <w:pPr>
              <w:spacing w:after="40"/>
            </w:pPr>
            <w:r>
              <w:rPr>
                <w:b/>
                <w:color w:val="FFFFFF"/>
                <w:sz w:val="20"/>
              </w:rPr>
              <w:t>Vai trò (code)</w:t>
            </w:r>
          </w:p>
        </w:tc>
        <w:tc>
          <w:tcPr>
            <w:tcW w:type="dxa" w:w="1872"/>
            <w:shd w:val="clear" w:color="auto" w:fill="5B2A86"/>
          </w:tcPr>
          <w:p>
            <w:pPr>
              <w:spacing w:after="40"/>
            </w:pPr>
            <w:r>
              <w:rPr>
                <w:b/>
                <w:color w:val="FFFFFF"/>
                <w:sz w:val="20"/>
              </w:rPr>
              <w:t>Tên tiếng Việt</w:t>
            </w:r>
          </w:p>
        </w:tc>
        <w:tc>
          <w:tcPr>
            <w:tcW w:type="dxa" w:w="6048"/>
            <w:shd w:val="clear" w:color="auto" w:fill="5B2A86"/>
          </w:tcPr>
          <w:p>
            <w:pPr>
              <w:spacing w:after="40"/>
            </w:pPr>
            <w:r>
              <w:rPr>
                <w:b/>
                <w:color w:val="FFFFFF"/>
                <w:sz w:val="20"/>
              </w:rPr>
              <w:t>Quyền chính (theo can())</w:t>
            </w:r>
          </w:p>
        </w:tc>
      </w:tr>
      <w:tr>
        <w:tc>
          <w:tcPr>
            <w:tcW w:type="dxa" w:w="1872"/>
          </w:tcPr>
          <w:p>
            <w:pPr>
              <w:spacing w:after="40"/>
            </w:pPr>
            <w:r>
              <w:rPr>
                <w:sz w:val="20"/>
              </w:rPr>
              <w:t>Employee</w:t>
            </w:r>
          </w:p>
        </w:tc>
        <w:tc>
          <w:tcPr>
            <w:tcW w:type="dxa" w:w="1872"/>
          </w:tcPr>
          <w:p>
            <w:pPr>
              <w:spacing w:after="40"/>
            </w:pPr>
            <w:r>
              <w:rPr>
                <w:sz w:val="20"/>
              </w:rPr>
              <w:t>Nhân viên</w:t>
            </w:r>
          </w:p>
        </w:tc>
        <w:tc>
          <w:tcPr>
            <w:tcW w:type="dxa" w:w="6048"/>
          </w:tcPr>
          <w:p>
            <w:pPr>
              <w:spacing w:after="40"/>
            </w:pPr>
            <w:r>
              <w:rPr>
                <w:sz w:val="20"/>
              </w:rPr>
              <w:t>Tạo PR (pr.create); theo dõi PR của mình</w:t>
            </w:r>
          </w:p>
        </w:tc>
      </w:tr>
      <w:tr>
        <w:tc>
          <w:tcPr>
            <w:tcW w:type="dxa" w:w="1872"/>
          </w:tcPr>
          <w:p>
            <w:pPr>
              <w:spacing w:after="40"/>
            </w:pPr>
            <w:r>
              <w:rPr>
                <w:sz w:val="20"/>
              </w:rPr>
              <w:t>Purchasing</w:t>
            </w:r>
          </w:p>
        </w:tc>
        <w:tc>
          <w:tcPr>
            <w:tcW w:type="dxa" w:w="1872"/>
          </w:tcPr>
          <w:p>
            <w:pPr>
              <w:spacing w:after="40"/>
            </w:pPr>
            <w:r>
              <w:rPr>
                <w:sz w:val="20"/>
              </w:rPr>
              <w:t>Mua hàng</w:t>
            </w:r>
          </w:p>
        </w:tc>
        <w:tc>
          <w:tcPr>
            <w:tcW w:type="dxa" w:w="6048"/>
          </w:tcPr>
          <w:p>
            <w:pPr>
              <w:spacing w:after="40"/>
            </w:pPr>
            <w:r>
              <w:rPr>
                <w:sz w:val="20"/>
              </w:rPr>
              <w:t>Duyệt PR (→ tự sinh PO), quản lý PO, nhận hàng, quản lý NCC/hàng hóa/KH/dự án, lập PRQ</w:t>
            </w:r>
          </w:p>
        </w:tc>
      </w:tr>
      <w:tr>
        <w:tc>
          <w:tcPr>
            <w:tcW w:type="dxa" w:w="1872"/>
          </w:tcPr>
          <w:p>
            <w:pPr>
              <w:spacing w:after="40"/>
            </w:pPr>
            <w:r>
              <w:rPr>
                <w:sz w:val="20"/>
              </w:rPr>
              <w:t>Manager</w:t>
            </w:r>
          </w:p>
        </w:tc>
        <w:tc>
          <w:tcPr>
            <w:tcW w:type="dxa" w:w="1872"/>
          </w:tcPr>
          <w:p>
            <w:pPr>
              <w:spacing w:after="40"/>
            </w:pPr>
            <w:r>
              <w:rPr>
                <w:sz w:val="20"/>
              </w:rPr>
              <w:t>Quản lý</w:t>
            </w:r>
          </w:p>
        </w:tc>
        <w:tc>
          <w:tcPr>
            <w:tcW w:type="dxa" w:w="6048"/>
          </w:tcPr>
          <w:p>
            <w:pPr>
              <w:spacing w:after="40"/>
            </w:pPr>
            <w:r>
              <w:rPr>
                <w:sz w:val="20"/>
              </w:rPr>
              <w:t>Duyệt PO (→ nhảy sang PRQ), lập PRQ, quản lý KH/dự án</w:t>
            </w:r>
          </w:p>
        </w:tc>
      </w:tr>
      <w:tr>
        <w:tc>
          <w:tcPr>
            <w:tcW w:type="dxa" w:w="1872"/>
          </w:tcPr>
          <w:p>
            <w:pPr>
              <w:spacing w:after="40"/>
            </w:pPr>
            <w:r>
              <w:rPr>
                <w:sz w:val="20"/>
              </w:rPr>
              <w:t>Finance</w:t>
            </w:r>
          </w:p>
        </w:tc>
        <w:tc>
          <w:tcPr>
            <w:tcW w:type="dxa" w:w="1872"/>
          </w:tcPr>
          <w:p>
            <w:pPr>
              <w:spacing w:after="40"/>
            </w:pPr>
            <w:r>
              <w:rPr>
                <w:sz w:val="20"/>
              </w:rPr>
              <w:t>Kế toán</w:t>
            </w:r>
          </w:p>
        </w:tc>
        <w:tc>
          <w:tcPr>
            <w:tcW w:type="dxa" w:w="6048"/>
          </w:tcPr>
          <w:p>
            <w:pPr>
              <w:spacing w:after="40"/>
            </w:pPr>
            <w:r>
              <w:rPr>
                <w:sz w:val="20"/>
              </w:rPr>
              <w:t>Nhập hóa đơn, nhận hàng, DUYỆT PRQ, thanh toán, quản lý NCC/hàng hóa</w:t>
            </w:r>
          </w:p>
        </w:tc>
      </w:tr>
      <w:tr>
        <w:tc>
          <w:tcPr>
            <w:tcW w:type="dxa" w:w="1872"/>
          </w:tcPr>
          <w:p>
            <w:pPr>
              <w:spacing w:after="40"/>
            </w:pPr>
            <w:r>
              <w:rPr>
                <w:sz w:val="20"/>
              </w:rPr>
              <w:t>Admin</w:t>
            </w:r>
          </w:p>
        </w:tc>
        <w:tc>
          <w:tcPr>
            <w:tcW w:type="dxa" w:w="1872"/>
          </w:tcPr>
          <w:p>
            <w:pPr>
              <w:spacing w:after="40"/>
            </w:pPr>
            <w:r>
              <w:rPr>
                <w:sz w:val="20"/>
              </w:rPr>
              <w:t>Quản trị</w:t>
            </w:r>
          </w:p>
        </w:tc>
        <w:tc>
          <w:tcPr>
            <w:tcW w:type="dxa" w:w="6048"/>
          </w:tcPr>
          <w:p>
            <w:pPr>
              <w:spacing w:after="40"/>
            </w:pPr>
            <w:r>
              <w:rPr>
                <w:sz w:val="20"/>
              </w:rPr>
              <w:t>Siêu quyền: mọi thao tác + quản lý người dùng, cấu hình, nhập Excel, dọn nhật ký</w:t>
            </w:r>
          </w:p>
        </w:tc>
      </w:tr>
    </w:tbl>
    <w:p>
      <w:pPr>
        <w:spacing w:after="80"/>
      </w:pPr>
    </w:p>
    <w:p>
      <w:pPr>
        <w:spacing w:after="120"/>
      </w:pPr>
      <w:r>
        <w:rPr>
          <w:b w:val="0"/>
          <w:i/>
          <w:color w:val="222222"/>
          <w:sz w:val="22"/>
        </w:rPr>
        <w:t>Phân tách nhiệm vụ (SoD): người tạo PR không tự duyệt PR của mình; người lập PRQ khác người duyệt PRQ. Admin là ngoại lệ (duyệt được mọi cấp) — chỉ dùng cho quản trị/thử nghiệm.</w:t>
      </w:r>
    </w:p>
    <w:p>
      <w:pPr>
        <w:spacing w:before="320" w:after="120"/>
        <w:pBdr>
          <w:bottom w:val="single" w:sz="6" w:space="2" w:color="5B2A86"/>
        </w:pBdr>
      </w:pPr>
      <w:r>
        <w:rPr>
          <w:b/>
          <w:color w:val="5B2A86"/>
          <w:sz w:val="32"/>
        </w:rPr>
        <w:t>5. Luồng nghiệp vụ đầu-cuối (chi tiết từng bước)</w:t>
      </w:r>
    </w:p>
    <w:p>
      <w:pPr>
        <w:spacing w:before="240" w:after="80"/>
      </w:pPr>
      <w:r>
        <w:rPr>
          <w:b/>
          <w:color w:val="222222"/>
          <w:sz w:val="26"/>
        </w:rPr>
        <w:t>Bước 1 — Yêu cầu mua (PR)</w:t>
      </w:r>
    </w:p>
    <w:p>
      <w:pPr>
        <w:pStyle w:val="ListBullet"/>
        <w:spacing w:after="40"/>
        <w:ind w:left="360"/>
      </w:pPr>
      <w:r>
        <w:t>Nhân viên vào “Yêu cầu mua → + Tạo”: chọn công ty, mục đích, độ ưu tiên, ngày cần; thêm dòng hàng (tên/mã hàng, số lượng, đơn giá dự kiến, %VAT theo dòng, gợi ý NCC).</w:t>
      </w:r>
    </w:p>
    <w:p>
      <w:pPr>
        <w:pStyle w:val="ListBullet"/>
        <w:spacing w:after="40"/>
        <w:ind w:left="360"/>
      </w:pPr>
      <w:r>
        <w:t>Lưu nháp (sửa tiếp) hoặc Gửi duyệt. PR có thể nhập hàng loạt từ Excel (Draft).</w:t>
      </w:r>
    </w:p>
    <w:p>
      <w:pPr>
        <w:pStyle w:val="ListBullet"/>
        <w:spacing w:after="40"/>
        <w:ind w:left="360"/>
      </w:pPr>
      <w:r>
        <w:t>Kiểm tra: số lượng &gt; 0, có ít nhất một dòng; PR quá ngày cần hiện badge “Trễ”.</w:t>
      </w:r>
    </w:p>
    <w:p>
      <w:pPr>
        <w:spacing w:before="240" w:after="80"/>
      </w:pPr>
      <w:r>
        <w:rPr>
          <w:b/>
          <w:color w:val="222222"/>
          <w:sz w:val="26"/>
        </w:rPr>
        <w:t>Bước 2 — Duyệt PR  →  TỰ SINH PO</w:t>
      </w:r>
    </w:p>
    <w:p>
      <w:pPr>
        <w:pStyle w:val="ListBullet"/>
        <w:spacing w:after="40"/>
        <w:ind w:left="360"/>
      </w:pPr>
      <w:r>
        <w:t>Theo mã nguồn hiện tại: PR chỉ 1 cấp duyệt là Purchasing (approval.ts trả ["Purchasing"]). Admin duyệt được mọi cấp.</w:t>
      </w:r>
    </w:p>
    <w:p>
      <w:pPr>
        <w:pStyle w:val="ListBullet"/>
        <w:spacing w:after="40"/>
        <w:ind w:left="360"/>
      </w:pPr>
      <w:r>
        <w:rPr>
          <w:b/>
        </w:rPr>
        <w:t xml:space="preserve">Tự động: </w:t>
      </w:r>
      <w:r>
        <w:t>Khi PR được duyệt hết chuỗi, trong CÙNG một transaction hệ thống gọi generatePOFromPR() → tạo PO trạng thái Draft, kế thừa toàn bộ dòng hàng + %VAT từ PR, tự chọn NCC (gợi ý ở PR hoặc NCC mặc định của hàng).</w:t>
      </w:r>
    </w:p>
    <w:p>
      <w:pPr>
        <w:pStyle w:val="ListBullet"/>
        <w:spacing w:after="40"/>
        <w:ind w:left="360"/>
      </w:pPr>
      <w:r>
        <w:t>PR bị từ chối có thể MỞ LẠI; PR không bị xóa cứng sau khi gửi (chỉ recall/hủy theo quyền).</w:t>
      </w:r>
    </w:p>
    <w:p>
      <w:pPr>
        <w:spacing w:before="240" w:after="80"/>
      </w:pPr>
      <w:r>
        <w:rPr>
          <w:b/>
          <w:color w:val="222222"/>
          <w:sz w:val="26"/>
        </w:rPr>
        <w:t>Bước 3 — Đơn đặt hàng (PO)  →  Duyệt  →  TỰ SINH PRQ</w:t>
      </w:r>
    </w:p>
    <w:p>
      <w:pPr>
        <w:spacing w:after="120"/>
      </w:pPr>
      <w:r>
        <w:rPr>
          <w:b w:val="0"/>
          <w:i w:val="0"/>
          <w:color w:val="222222"/>
          <w:sz w:val="22"/>
        </w:rPr>
        <w:t>Vòng đời PO: Draft → Approved → Released (gửi NCC) → Vendor Confirmed → Partially/Fully Received → Closed / Cancelled.</w:t>
      </w:r>
    </w:p>
    <w:p>
      <w:pPr>
        <w:pStyle w:val="ListBullet"/>
        <w:spacing w:after="40"/>
        <w:ind w:left="360"/>
      </w:pPr>
      <w:r>
        <w:t>Purchasing điều chỉnh PO khi còn Nháp (NCC, giá, ngày giao, điều khoản) — mọi thay đổi ghi vào po_change_history; khóa sửa sau khi duyệt.</w:t>
      </w:r>
    </w:p>
    <w:p>
      <w:pPr>
        <w:pStyle w:val="ListBullet"/>
        <w:spacing w:after="40"/>
        <w:ind w:left="360"/>
      </w:pPr>
      <w:r>
        <w:t>Manager duyệt PO. Có thể xuất PDF/in bản đẹp, xuất Excel mẫu MISA 34 cột, gửi email NCC (demo).</w:t>
      </w:r>
    </w:p>
    <w:p>
      <w:pPr>
        <w:pStyle w:val="ListBullet"/>
        <w:spacing w:after="40"/>
        <w:ind w:left="360"/>
      </w:pPr>
      <w:r>
        <w:rPr>
          <w:b/>
        </w:rPr>
        <w:t xml:space="preserve">Tự động: </w:t>
      </w:r>
      <w:r>
        <w:t>Khi PO được duyệt, hệ thống gọi generatePRQFromPO() → tạo PRQ (Đề nghị thanh toán) nháp cho đúng NCC, kế thừa số tiền GỒM thuế từng dòng, tự điền tài khoản ngân hàng + MST của NCC; nhiều PO cùng NCC có thể gộp chung 1 PRQ.</w:t>
      </w:r>
    </w:p>
    <w:p>
      <w:pPr>
        <w:spacing w:before="240" w:after="80"/>
      </w:pPr>
      <w:r>
        <w:rPr>
          <w:b/>
          <w:color w:val="222222"/>
          <w:sz w:val="26"/>
        </w:rPr>
        <w:t>Bước 4 — Nhận hàng (GRN), có thể từng phần</w:t>
      </w:r>
    </w:p>
    <w:p>
      <w:pPr>
        <w:pStyle w:val="ListBullet"/>
        <w:spacing w:after="40"/>
        <w:ind w:left="360"/>
      </w:pPr>
      <w:r>
        <w:t>Từ PO đã gửi/xác nhận: tạo phiếu nhận, nhập số lượng thực nhận từng dòng.</w:t>
      </w:r>
    </w:p>
    <w:p>
      <w:pPr>
        <w:pStyle w:val="ListBullet"/>
        <w:spacing w:after="40"/>
        <w:ind w:left="360"/>
      </w:pPr>
      <w:r>
        <w:rPr>
          <w:b/>
        </w:rPr>
        <w:t xml:space="preserve">Tự động: </w:t>
      </w:r>
      <w:r>
        <w:t>Nhận thiếu → PO “Nhận một phần”; nhận tiếp lần sau, hệ thống CỘNG DỒN số đã nhận qua các GRN. Nhận đủ → “Đã nhận hàng”. Hỗ trợ nhập GRN từ Excel.</w:t>
      </w:r>
    </w:p>
    <w:p>
      <w:pPr>
        <w:spacing w:before="240" w:after="80"/>
      </w:pPr>
      <w:r>
        <w:rPr>
          <w:b/>
          <w:color w:val="222222"/>
          <w:sz w:val="26"/>
        </w:rPr>
        <w:t>Bước 5 — Hóa đơn (INV)  →  TỰ ĐỐI CHIẾU</w:t>
      </w:r>
    </w:p>
    <w:p>
      <w:pPr>
        <w:pStyle w:val="ListBullet"/>
        <w:spacing w:after="40"/>
        <w:ind w:left="360"/>
      </w:pPr>
      <w:r>
        <w:t>Kế toán nhập hóa đơn (số HĐ, ngày, chọn đúng NCC của hóa đơn, VAT, file), liên kết PO và thêm dòng. Có thể nhập bằng import XML hóa đơn điện tử (MISA/TT78) hoặc đồng bộ từ Google Sheet (tự map vào PO).</w:t>
      </w:r>
    </w:p>
    <w:p>
      <w:pPr>
        <w:pStyle w:val="ListBullet"/>
        <w:spacing w:after="40"/>
        <w:ind w:left="360"/>
      </w:pPr>
      <w:r>
        <w:rPr>
          <w:b/>
        </w:rPr>
        <w:t xml:space="preserve">Tự động: </w:t>
      </w:r>
      <w:r>
        <w:t>Khi lưu, hệ thống chạy engine đối chiếu (matching.ts) → kết quả KHỚP / CẢNH BÁO / SAI LỆCH (xem mục 7).</w:t>
      </w:r>
    </w:p>
    <w:p>
      <w:pPr>
        <w:pStyle w:val="ListBullet"/>
        <w:spacing w:after="40"/>
        <w:ind w:left="360"/>
      </w:pPr>
      <w:r>
        <w:t>Chống trùng: cùng NCC + số HĐ bị chặn; file trùng phát hiện qua hash SHA-256. Nhiều HĐ cho 1 PO: hóa đơn sau tự trừ phần đã xuất trước, không cho vượt số đã nhận.</w:t>
      </w:r>
    </w:p>
    <w:p>
      <w:pPr>
        <w:spacing w:before="240" w:after="80"/>
      </w:pPr>
      <w:r>
        <w:rPr>
          <w:b/>
          <w:color w:val="222222"/>
          <w:sz w:val="26"/>
        </w:rPr>
        <w:t>Bước 6 — Duyệt PRQ &amp; Thanh toán</w:t>
      </w:r>
    </w:p>
    <w:p>
      <w:pPr>
        <w:pStyle w:val="ListBullet"/>
        <w:spacing w:after="40"/>
        <w:ind w:left="360"/>
      </w:pPr>
      <w:r>
        <w:t>Finance duyệt PRQ (SoD: khác người lập). PRQ tính nhanh subtotal/VAT/tổng theo %VAT của dòng PO gốc.</w:t>
      </w:r>
    </w:p>
    <w:p>
      <w:pPr>
        <w:pStyle w:val="ListBullet"/>
        <w:spacing w:after="40"/>
        <w:ind w:left="360"/>
      </w:pPr>
      <w:r>
        <w:t>Ghi nhận thanh toán nhiều đợt trên hóa đơn đã Khớp/Cảnh báo: Tổng · Đã trả · Còn lại; trả đủ → “Đã thanh toán”; không cho trả vượt số còn lại.</w:t>
      </w:r>
    </w:p>
    <w:p>
      <w:pPr>
        <w:spacing w:before="240" w:after="80"/>
      </w:pPr>
      <w:r>
        <w:rPr>
          <w:b/>
          <w:color w:val="222222"/>
          <w:sz w:val="26"/>
        </w:rPr>
        <w:t>Xuyên suốt: truy vết &amp; trao đổi</w:t>
      </w:r>
    </w:p>
    <w:p>
      <w:pPr>
        <w:pStyle w:val="ListBullet"/>
        <w:spacing w:after="40"/>
        <w:ind w:left="360"/>
      </w:pPr>
      <w:r>
        <w:t>Màn Document Chain: mở từ bất kỳ chứng từ nào, xem cả chuỗi PR→PO→GRN→INV→PRQ→Payment.</w:t>
      </w:r>
    </w:p>
    <w:p>
      <w:pPr>
        <w:pStyle w:val="ListBullet"/>
        <w:spacing w:after="40"/>
        <w:ind w:left="360"/>
      </w:pPr>
      <w:r>
        <w:t>Bình luận độc lập trên từng chứng từ, có @nhắc tên + chuông thông báo; “Việc của tôi” gom việc theo vai trò.</w:t>
      </w:r>
    </w:p>
    <w:p>
      <w:pPr>
        <w:pStyle w:val="ListBullet"/>
        <w:spacing w:after="40"/>
        <w:ind w:left="360"/>
      </w:pPr>
      <w:r>
        <w:t>Audit log realtime: ai / làm gì / trên chứng từ nào / giá trị cũ→mới.</w:t>
      </w:r>
    </w:p>
    <w:p>
      <w:pPr>
        <w:spacing w:before="320" w:after="120"/>
        <w:pBdr>
          <w:bottom w:val="single" w:sz="6" w:space="2" w:color="5B2A86"/>
        </w:pBdr>
      </w:pPr>
      <w:r>
        <w:rPr>
          <w:b/>
          <w:color w:val="5B2A86"/>
          <w:sz w:val="32"/>
        </w:rPr>
        <w:t>6. Hệ thống TỰ ĐỘNG HÓA những gì (điểm cốt lõi)</w:t>
      </w:r>
    </w:p>
    <w:p>
      <w:pPr>
        <w:spacing w:after="120"/>
      </w:pPr>
      <w:r>
        <w:rPr>
          <w:b w:val="0"/>
          <w:i w:val="0"/>
          <w:color w:val="222222"/>
          <w:sz w:val="22"/>
        </w:rPr>
        <w:t>Đây là phần trả lời trực tiếp câu hỏi “tự động hóa những gì”. Mỗi mục kèm file mã nguồn để bạn tra cứu:</w:t>
      </w:r>
    </w:p>
    <w:tbl>
      <w:tblPr>
        <w:tblStyle w:val="LightGrid-Accent1"/>
        <w:tblW w:type="auto" w:w="0"/>
        <w:jc w:val="center"/>
        <w:tblLook w:firstColumn="1" w:firstRow="1" w:lastColumn="0" w:lastRow="0" w:noHBand="0" w:noVBand="1" w:val="04A0"/>
      </w:tblPr>
      <w:tblGrid>
        <w:gridCol w:w="2880"/>
        <w:gridCol w:w="2880"/>
        <w:gridCol w:w="2880"/>
      </w:tblGrid>
      <w:tr>
        <w:tc>
          <w:tcPr>
            <w:tcW w:type="dxa" w:w="432"/>
            <w:shd w:val="clear" w:color="auto" w:fill="5B2A86"/>
          </w:tcPr>
          <w:p>
            <w:pPr>
              <w:spacing w:after="40"/>
            </w:pPr>
            <w:r>
              <w:rPr>
                <w:b/>
                <w:color w:val="FFFFFF"/>
                <w:sz w:val="20"/>
              </w:rPr>
              <w:t>#</w:t>
            </w:r>
          </w:p>
        </w:tc>
        <w:tc>
          <w:tcPr>
            <w:tcW w:type="dxa" w:w="5904"/>
            <w:shd w:val="clear" w:color="auto" w:fill="5B2A86"/>
          </w:tcPr>
          <w:p>
            <w:pPr>
              <w:spacing w:after="40"/>
            </w:pPr>
            <w:r>
              <w:rPr>
                <w:b/>
                <w:color w:val="FFFFFF"/>
                <w:sz w:val="20"/>
              </w:rPr>
              <w:t>Tự động hóa</w:t>
            </w:r>
          </w:p>
        </w:tc>
        <w:tc>
          <w:tcPr>
            <w:tcW w:type="dxa" w:w="3600"/>
            <w:shd w:val="clear" w:color="auto" w:fill="5B2A86"/>
          </w:tcPr>
          <w:p>
            <w:pPr>
              <w:spacing w:after="40"/>
            </w:pPr>
            <w:r>
              <w:rPr>
                <w:b/>
                <w:color w:val="FFFFFF"/>
                <w:sz w:val="20"/>
              </w:rPr>
              <w:t>File nguồn</w:t>
            </w:r>
          </w:p>
        </w:tc>
      </w:tr>
      <w:tr>
        <w:tc>
          <w:tcPr>
            <w:tcW w:type="dxa" w:w="432"/>
          </w:tcPr>
          <w:p>
            <w:pPr>
              <w:spacing w:after="40"/>
            </w:pPr>
            <w:r>
              <w:rPr>
                <w:sz w:val="20"/>
              </w:rPr>
              <w:t>1</w:t>
            </w:r>
          </w:p>
        </w:tc>
        <w:tc>
          <w:tcPr>
            <w:tcW w:type="dxa" w:w="5904"/>
          </w:tcPr>
          <w:p>
            <w:pPr>
              <w:spacing w:after="40"/>
            </w:pPr>
            <w:r>
              <w:rPr>
                <w:sz w:val="20"/>
              </w:rPr>
              <w:t>Sinh PO nháp từ PR đã duyệt — không gõ lại, kế thừa dòng hàng + VAT + NCC gợi ý</w:t>
            </w:r>
          </w:p>
        </w:tc>
        <w:tc>
          <w:tcPr>
            <w:tcW w:type="dxa" w:w="3600"/>
          </w:tcPr>
          <w:p>
            <w:pPr>
              <w:spacing w:after="40"/>
            </w:pPr>
            <w:r>
              <w:rPr>
                <w:sz w:val="20"/>
              </w:rPr>
              <w:t>src/lib/po-generate.ts</w:t>
            </w:r>
          </w:p>
        </w:tc>
      </w:tr>
      <w:tr>
        <w:tc>
          <w:tcPr>
            <w:tcW w:type="dxa" w:w="432"/>
          </w:tcPr>
          <w:p>
            <w:pPr>
              <w:spacing w:after="40"/>
            </w:pPr>
            <w:r>
              <w:rPr>
                <w:sz w:val="20"/>
              </w:rPr>
              <w:t>2</w:t>
            </w:r>
          </w:p>
        </w:tc>
        <w:tc>
          <w:tcPr>
            <w:tcW w:type="dxa" w:w="5904"/>
          </w:tcPr>
          <w:p>
            <w:pPr>
              <w:spacing w:after="40"/>
            </w:pPr>
            <w:r>
              <w:rPr>
                <w:sz w:val="20"/>
              </w:rPr>
              <w:t>Sinh PRQ (đề nghị thanh toán) từ PO đã duyệt — kế thừa tiền gồm thuế, bank/MST NCC, chống trùng</w:t>
            </w:r>
          </w:p>
        </w:tc>
        <w:tc>
          <w:tcPr>
            <w:tcW w:type="dxa" w:w="3600"/>
          </w:tcPr>
          <w:p>
            <w:pPr>
              <w:spacing w:after="40"/>
            </w:pPr>
            <w:r>
              <w:rPr>
                <w:sz w:val="20"/>
              </w:rPr>
              <w:t>src/lib/prq-generate.ts</w:t>
            </w:r>
          </w:p>
        </w:tc>
      </w:tr>
      <w:tr>
        <w:tc>
          <w:tcPr>
            <w:tcW w:type="dxa" w:w="432"/>
          </w:tcPr>
          <w:p>
            <w:pPr>
              <w:spacing w:after="40"/>
            </w:pPr>
            <w:r>
              <w:rPr>
                <w:sz w:val="20"/>
              </w:rPr>
              <w:t>3</w:t>
            </w:r>
          </w:p>
        </w:tc>
        <w:tc>
          <w:tcPr>
            <w:tcW w:type="dxa" w:w="5904"/>
          </w:tcPr>
          <w:p>
            <w:pPr>
              <w:spacing w:after="40"/>
            </w:pPr>
            <w:r>
              <w:rPr>
                <w:sz w:val="20"/>
              </w:rPr>
              <w:t>Đối chiếu hóa đơn ↔ PO 3/4 chiều ngay khi lưu (NCC/SL/đơn giá/tổng+VAT), theo tolerance, cấp dòng</w:t>
            </w:r>
          </w:p>
        </w:tc>
        <w:tc>
          <w:tcPr>
            <w:tcW w:type="dxa" w:w="3600"/>
          </w:tcPr>
          <w:p>
            <w:pPr>
              <w:spacing w:after="40"/>
            </w:pPr>
            <w:r>
              <w:rPr>
                <w:sz w:val="20"/>
              </w:rPr>
              <w:t>src/lib/matching.ts</w:t>
            </w:r>
          </w:p>
        </w:tc>
      </w:tr>
      <w:tr>
        <w:tc>
          <w:tcPr>
            <w:tcW w:type="dxa" w:w="432"/>
          </w:tcPr>
          <w:p>
            <w:pPr>
              <w:spacing w:after="40"/>
            </w:pPr>
            <w:r>
              <w:rPr>
                <w:sz w:val="20"/>
              </w:rPr>
              <w:t>4</w:t>
            </w:r>
          </w:p>
        </w:tc>
        <w:tc>
          <w:tcPr>
            <w:tcW w:type="dxa" w:w="5904"/>
          </w:tcPr>
          <w:p>
            <w:pPr>
              <w:spacing w:after="40"/>
            </w:pPr>
            <w:r>
              <w:rPr>
                <w:sz w:val="20"/>
              </w:rPr>
              <w:t>Chống trùng hóa đơn: unique (NCC+số HĐ) + hash SHA-256 file</w:t>
            </w:r>
          </w:p>
        </w:tc>
        <w:tc>
          <w:tcPr>
            <w:tcW w:type="dxa" w:w="3600"/>
          </w:tcPr>
          <w:p>
            <w:pPr>
              <w:spacing w:after="40"/>
            </w:pPr>
            <w:r>
              <w:rPr>
                <w:sz w:val="20"/>
              </w:rPr>
              <w:t>actions/invoice.ts, lib/matching.ts</w:t>
            </w:r>
          </w:p>
        </w:tc>
      </w:tr>
      <w:tr>
        <w:tc>
          <w:tcPr>
            <w:tcW w:type="dxa" w:w="432"/>
          </w:tcPr>
          <w:p>
            <w:pPr>
              <w:spacing w:after="40"/>
            </w:pPr>
            <w:r>
              <w:rPr>
                <w:sz w:val="20"/>
              </w:rPr>
              <w:t>5</w:t>
            </w:r>
          </w:p>
        </w:tc>
        <w:tc>
          <w:tcPr>
            <w:tcW w:type="dxa" w:w="5904"/>
          </w:tcPr>
          <w:p>
            <w:pPr>
              <w:spacing w:after="40"/>
            </w:pPr>
            <w:r>
              <w:rPr>
                <w:sz w:val="20"/>
              </w:rPr>
              <w:t>Sinh số chứng từ tự động (PR/PO/PRQ/GRN/INV…)</w:t>
            </w:r>
          </w:p>
        </w:tc>
        <w:tc>
          <w:tcPr>
            <w:tcW w:type="dxa" w:w="3600"/>
          </w:tcPr>
          <w:p>
            <w:pPr>
              <w:spacing w:after="40"/>
            </w:pPr>
            <w:r>
              <w:rPr>
                <w:sz w:val="20"/>
              </w:rPr>
              <w:t>src/lib/numbering.ts</w:t>
            </w:r>
          </w:p>
        </w:tc>
      </w:tr>
      <w:tr>
        <w:tc>
          <w:tcPr>
            <w:tcW w:type="dxa" w:w="432"/>
          </w:tcPr>
          <w:p>
            <w:pPr>
              <w:spacing w:after="40"/>
            </w:pPr>
            <w:r>
              <w:rPr>
                <w:sz w:val="20"/>
              </w:rPr>
              <w:t>6</w:t>
            </w:r>
          </w:p>
        </w:tc>
        <w:tc>
          <w:tcPr>
            <w:tcW w:type="dxa" w:w="5904"/>
          </w:tcPr>
          <w:p>
            <w:pPr>
              <w:spacing w:after="40"/>
            </w:pPr>
            <w:r>
              <w:rPr>
                <w:sz w:val="20"/>
              </w:rPr>
              <w:t>Cộng dồn số đã nhận qua nhiều GRN; tự tính số còn lại được xuất hóa đơn</w:t>
            </w:r>
          </w:p>
        </w:tc>
        <w:tc>
          <w:tcPr>
            <w:tcW w:type="dxa" w:w="3600"/>
          </w:tcPr>
          <w:p>
            <w:pPr>
              <w:spacing w:after="40"/>
            </w:pPr>
            <w:r>
              <w:rPr>
                <w:sz w:val="20"/>
              </w:rPr>
              <w:t>actions/gr.ts, invoice.ts</w:t>
            </w:r>
          </w:p>
        </w:tc>
      </w:tr>
      <w:tr>
        <w:tc>
          <w:tcPr>
            <w:tcW w:type="dxa" w:w="432"/>
          </w:tcPr>
          <w:p>
            <w:pPr>
              <w:spacing w:after="40"/>
            </w:pPr>
            <w:r>
              <w:rPr>
                <w:sz w:val="20"/>
              </w:rPr>
              <w:t>7</w:t>
            </w:r>
          </w:p>
        </w:tc>
        <w:tc>
          <w:tcPr>
            <w:tcW w:type="dxa" w:w="5904"/>
          </w:tcPr>
          <w:p>
            <w:pPr>
              <w:spacing w:after="40"/>
            </w:pPr>
            <w:r>
              <w:rPr>
                <w:sz w:val="20"/>
              </w:rPr>
              <w:t>Đồng bộ dữ liệu ngoài: MISA (master data), Google Sheet (HĐ→map PO), XML hóa đơn điện tử → tự điền form</w:t>
            </w:r>
          </w:p>
        </w:tc>
        <w:tc>
          <w:tcPr>
            <w:tcW w:type="dxa" w:w="3600"/>
          </w:tcPr>
          <w:p>
            <w:pPr>
              <w:spacing w:after="40"/>
            </w:pPr>
            <w:r>
              <w:rPr>
                <w:sz w:val="20"/>
              </w:rPr>
              <w:t>lib/misa, google-*, import-invoice-xml.ts</w:t>
            </w:r>
          </w:p>
        </w:tc>
      </w:tr>
      <w:tr>
        <w:tc>
          <w:tcPr>
            <w:tcW w:type="dxa" w:w="432"/>
          </w:tcPr>
          <w:p>
            <w:pPr>
              <w:spacing w:after="40"/>
            </w:pPr>
            <w:r>
              <w:rPr>
                <w:sz w:val="20"/>
              </w:rPr>
              <w:t>8</w:t>
            </w:r>
          </w:p>
        </w:tc>
        <w:tc>
          <w:tcPr>
            <w:tcW w:type="dxa" w:w="5904"/>
          </w:tcPr>
          <w:p>
            <w:pPr>
              <w:spacing w:after="40"/>
            </w:pPr>
            <w:r>
              <w:rPr>
                <w:sz w:val="20"/>
              </w:rPr>
              <w:t>Thông báo &amp; “Việc của tôi” gom theo vai trò + chuông; @nhắc trong bình luận</w:t>
            </w:r>
          </w:p>
        </w:tc>
        <w:tc>
          <w:tcPr>
            <w:tcW w:type="dxa" w:w="3600"/>
          </w:tcPr>
          <w:p>
            <w:pPr>
              <w:spacing w:after="40"/>
            </w:pPr>
            <w:r>
              <w:rPr>
                <w:sz w:val="20"/>
              </w:rPr>
              <w:t>lib/tasks.ts, notification.ts</w:t>
            </w:r>
          </w:p>
        </w:tc>
      </w:tr>
      <w:tr>
        <w:tc>
          <w:tcPr>
            <w:tcW w:type="dxa" w:w="432"/>
          </w:tcPr>
          <w:p>
            <w:pPr>
              <w:spacing w:after="40"/>
            </w:pPr>
            <w:r>
              <w:rPr>
                <w:sz w:val="20"/>
              </w:rPr>
              <w:t>9</w:t>
            </w:r>
          </w:p>
        </w:tc>
        <w:tc>
          <w:tcPr>
            <w:tcW w:type="dxa" w:w="5904"/>
          </w:tcPr>
          <w:p>
            <w:pPr>
              <w:spacing w:after="40"/>
            </w:pPr>
            <w:r>
              <w:rPr>
                <w:sz w:val="20"/>
              </w:rPr>
              <w:t>Tự khởi tạo schema khi chạy lần đầu + seed dữ liệu mẫu có điều kiện</w:t>
            </w:r>
          </w:p>
        </w:tc>
        <w:tc>
          <w:tcPr>
            <w:tcW w:type="dxa" w:w="3600"/>
          </w:tcPr>
          <w:p>
            <w:pPr>
              <w:spacing w:after="40"/>
            </w:pPr>
            <w:r>
              <w:rPr>
                <w:sz w:val="20"/>
              </w:rPr>
              <w:t>src/lib/db.ts, seed.ts</w:t>
            </w:r>
          </w:p>
        </w:tc>
      </w:tr>
      <w:tr>
        <w:tc>
          <w:tcPr>
            <w:tcW w:type="dxa" w:w="432"/>
          </w:tcPr>
          <w:p>
            <w:pPr>
              <w:spacing w:after="40"/>
            </w:pPr>
            <w:r>
              <w:rPr>
                <w:sz w:val="20"/>
              </w:rPr>
              <w:t>10</w:t>
            </w:r>
          </w:p>
        </w:tc>
        <w:tc>
          <w:tcPr>
            <w:tcW w:type="dxa" w:w="5904"/>
          </w:tcPr>
          <w:p>
            <w:pPr>
              <w:spacing w:after="40"/>
            </w:pPr>
            <w:r>
              <w:rPr>
                <w:sz w:val="20"/>
              </w:rPr>
              <w:t>Tự nâng cấp mật khẩu thô → băm scrypt sau lần đăng nhập đúng đầu tiên</w:t>
            </w:r>
          </w:p>
        </w:tc>
        <w:tc>
          <w:tcPr>
            <w:tcW w:type="dxa" w:w="3600"/>
          </w:tcPr>
          <w:p>
            <w:pPr>
              <w:spacing w:after="40"/>
            </w:pPr>
            <w:r>
              <w:rPr>
                <w:sz w:val="20"/>
              </w:rPr>
              <w:t>src/lib/auth.ts, password.ts</w:t>
            </w:r>
          </w:p>
        </w:tc>
      </w:tr>
      <w:tr>
        <w:tc>
          <w:tcPr>
            <w:tcW w:type="dxa" w:w="432"/>
          </w:tcPr>
          <w:p>
            <w:pPr>
              <w:spacing w:after="40"/>
            </w:pPr>
            <w:r>
              <w:rPr>
                <w:sz w:val="20"/>
              </w:rPr>
              <w:t>11</w:t>
            </w:r>
          </w:p>
        </w:tc>
        <w:tc>
          <w:tcPr>
            <w:tcW w:type="dxa" w:w="5904"/>
          </w:tcPr>
          <w:p>
            <w:pPr>
              <w:spacing w:after="40"/>
            </w:pPr>
            <w:r>
              <w:rPr>
                <w:sz w:val="20"/>
              </w:rPr>
              <w:t>Audit log tự ghi mọi thao tác thay đổi (before/after)</w:t>
            </w:r>
          </w:p>
        </w:tc>
        <w:tc>
          <w:tcPr>
            <w:tcW w:type="dxa" w:w="3600"/>
          </w:tcPr>
          <w:p>
            <w:pPr>
              <w:spacing w:after="40"/>
            </w:pPr>
            <w:r>
              <w:rPr>
                <w:sz w:val="20"/>
              </w:rPr>
              <w:t>src/lib/audit.ts</w:t>
            </w:r>
          </w:p>
        </w:tc>
      </w:tr>
    </w:tbl>
    <w:p>
      <w:pPr>
        <w:spacing w:after="80"/>
      </w:pPr>
    </w:p>
    <w:p>
      <w:pPr>
        <w:spacing w:before="320" w:after="120"/>
        <w:pBdr>
          <w:bottom w:val="single" w:sz="6" w:space="2" w:color="5B2A86"/>
        </w:pBdr>
      </w:pPr>
      <w:r>
        <w:rPr>
          <w:b/>
          <w:color w:val="5B2A86"/>
          <w:sz w:val="32"/>
        </w:rPr>
        <w:t>7. Engine đối chiếu hóa đơn (4 bước)</w:t>
      </w:r>
    </w:p>
    <w:p>
      <w:pPr>
        <w:spacing w:after="120"/>
      </w:pPr>
      <w:r>
        <w:rPr>
          <w:b w:val="0"/>
          <w:i w:val="0"/>
          <w:color w:val="222222"/>
          <w:sz w:val="22"/>
        </w:rPr>
        <w:t>Logic thuần, KHÔNG chạm DB (dễ test), nằm ở src/lib/matching.ts. Ghép mỗi dòng hóa đơn với dòng PO theo MÃ hàng (ưu tiên) rồi TÊN hàng (chuỗi được chuẩn hóa: bỏ khoảng trắng thừa, không phân biệt hoa/thường).</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5B2A86"/>
          </w:tcPr>
          <w:p>
            <w:pPr>
              <w:spacing w:after="40"/>
            </w:pPr>
            <w:r>
              <w:rPr>
                <w:b/>
                <w:color w:val="FFFFFF"/>
                <w:sz w:val="20"/>
              </w:rPr>
              <w:t>Bước</w:t>
            </w:r>
          </w:p>
        </w:tc>
        <w:tc>
          <w:tcPr>
            <w:tcW w:type="dxa" w:w="1728"/>
            <w:shd w:val="clear" w:color="auto" w:fill="5B2A86"/>
          </w:tcPr>
          <w:p>
            <w:pPr>
              <w:spacing w:after="40"/>
            </w:pPr>
            <w:r>
              <w:rPr>
                <w:b/>
                <w:color w:val="FFFFFF"/>
                <w:sz w:val="20"/>
              </w:rPr>
              <w:t>Kiểm tra</w:t>
            </w:r>
          </w:p>
        </w:tc>
        <w:tc>
          <w:tcPr>
            <w:tcW w:type="dxa" w:w="6192"/>
            <w:shd w:val="clear" w:color="auto" w:fill="5B2A86"/>
          </w:tcPr>
          <w:p>
            <w:pPr>
              <w:spacing w:after="40"/>
            </w:pPr>
            <w:r>
              <w:rPr>
                <w:b/>
                <w:color w:val="FFFFFF"/>
                <w:sz w:val="20"/>
              </w:rPr>
              <w:t>Điều kiện hợp lệ</w:t>
            </w:r>
          </w:p>
        </w:tc>
      </w:tr>
      <w:tr>
        <w:tc>
          <w:tcPr>
            <w:tcW w:type="dxa" w:w="2016"/>
          </w:tcPr>
          <w:p>
            <w:pPr>
              <w:spacing w:after="40"/>
            </w:pPr>
            <w:r>
              <w:rPr>
                <w:sz w:val="20"/>
              </w:rPr>
              <w:t>1. Nhà cung cấp</w:t>
            </w:r>
          </w:p>
        </w:tc>
        <w:tc>
          <w:tcPr>
            <w:tcW w:type="dxa" w:w="1728"/>
          </w:tcPr>
          <w:p>
            <w:pPr>
              <w:spacing w:after="40"/>
            </w:pPr>
            <w:r>
              <w:rPr>
                <w:sz w:val="20"/>
              </w:rPr>
              <w:t>Supplier</w:t>
            </w:r>
          </w:p>
        </w:tc>
        <w:tc>
          <w:tcPr>
            <w:tcW w:type="dxa" w:w="6192"/>
          </w:tcPr>
          <w:p>
            <w:pPr>
              <w:spacing w:after="40"/>
            </w:pPr>
            <w:r>
              <w:rPr>
                <w:sz w:val="20"/>
              </w:rPr>
              <w:t>NCC hóa đơn == NCC trên PO (thiếu → cảnh báo)</w:t>
            </w:r>
          </w:p>
        </w:tc>
      </w:tr>
      <w:tr>
        <w:tc>
          <w:tcPr>
            <w:tcW w:type="dxa" w:w="2016"/>
          </w:tcPr>
          <w:p>
            <w:pPr>
              <w:spacing w:after="40"/>
            </w:pPr>
            <w:r>
              <w:rPr>
                <w:sz w:val="20"/>
              </w:rPr>
              <w:t>2. Số lượng</w:t>
            </w:r>
          </w:p>
        </w:tc>
        <w:tc>
          <w:tcPr>
            <w:tcW w:type="dxa" w:w="1728"/>
          </w:tcPr>
          <w:p>
            <w:pPr>
              <w:spacing w:after="40"/>
            </w:pPr>
            <w:r>
              <w:rPr>
                <w:sz w:val="20"/>
              </w:rPr>
              <w:t>Quantity</w:t>
            </w:r>
          </w:p>
        </w:tc>
        <w:tc>
          <w:tcPr>
            <w:tcW w:type="dxa" w:w="6192"/>
          </w:tcPr>
          <w:p>
            <w:pPr>
              <w:spacing w:after="40"/>
            </w:pPr>
            <w:r>
              <w:rPr>
                <w:sz w:val="20"/>
              </w:rPr>
              <w:t>SL hóa đơn ≤ SL đã nhận (GR) và ≤ SL còn lại trên PO</w:t>
            </w:r>
          </w:p>
        </w:tc>
      </w:tr>
      <w:tr>
        <w:tc>
          <w:tcPr>
            <w:tcW w:type="dxa" w:w="2016"/>
          </w:tcPr>
          <w:p>
            <w:pPr>
              <w:spacing w:after="40"/>
            </w:pPr>
            <w:r>
              <w:rPr>
                <w:sz w:val="20"/>
              </w:rPr>
              <w:t>3. Đơn giá</w:t>
            </w:r>
          </w:p>
        </w:tc>
        <w:tc>
          <w:tcPr>
            <w:tcW w:type="dxa" w:w="1728"/>
          </w:tcPr>
          <w:p>
            <w:pPr>
              <w:spacing w:after="40"/>
            </w:pPr>
            <w:r>
              <w:rPr>
                <w:sz w:val="20"/>
              </w:rPr>
              <w:t>Price</w:t>
            </w:r>
          </w:p>
        </w:tc>
        <w:tc>
          <w:tcPr>
            <w:tcW w:type="dxa" w:w="6192"/>
          </w:tcPr>
          <w:p>
            <w:pPr>
              <w:spacing w:after="40"/>
            </w:pPr>
            <w:r>
              <w:rPr>
                <w:sz w:val="20"/>
              </w:rPr>
              <w:t>Đơn giá TỪNG DÒNG khớp đơn giá PO (theo tolerance)</w:t>
            </w:r>
          </w:p>
        </w:tc>
      </w:tr>
      <w:tr>
        <w:tc>
          <w:tcPr>
            <w:tcW w:type="dxa" w:w="2016"/>
          </w:tcPr>
          <w:p>
            <w:pPr>
              <w:spacing w:after="40"/>
            </w:pPr>
            <w:r>
              <w:rPr>
                <w:sz w:val="20"/>
              </w:rPr>
              <w:t>4. Tổng + VAT</w:t>
            </w:r>
          </w:p>
        </w:tc>
        <w:tc>
          <w:tcPr>
            <w:tcW w:type="dxa" w:w="1728"/>
          </w:tcPr>
          <w:p>
            <w:pPr>
              <w:spacing w:after="40"/>
            </w:pPr>
            <w:r>
              <w:rPr>
                <w:sz w:val="20"/>
              </w:rPr>
              <w:t>Amount/VAT</w:t>
            </w:r>
          </w:p>
        </w:tc>
        <w:tc>
          <w:tcPr>
            <w:tcW w:type="dxa" w:w="6192"/>
          </w:tcPr>
          <w:p>
            <w:pPr>
              <w:spacing w:after="40"/>
            </w:pPr>
            <w:r>
              <w:rPr>
                <w:sz w:val="20"/>
              </w:rPr>
              <w:t>Tổng &amp; thuế khớp kỳ vọng (chia tỷ lệ nếu HĐ từng phần)</w:t>
            </w:r>
          </w:p>
        </w:tc>
      </w:tr>
    </w:tbl>
    <w:p>
      <w:pPr>
        <w:spacing w:after="80"/>
      </w:pPr>
    </w:p>
    <w:p>
      <w:pPr>
        <w:spacing w:after="120"/>
      </w:pPr>
      <w:r>
        <w:rPr>
          <w:b w:val="0"/>
          <w:i w:val="0"/>
          <w:color w:val="222222"/>
          <w:sz w:val="22"/>
        </w:rPr>
        <w:t>Cuộn kết quả: có FAIL → SAI LỆCH (FAILED); có WARNING → CẢNH BÁO; sạch → KHỚP (MATCHED). Ngưỡng tolerance (giá / tổng / số lượng / VAT) cấu hình ở bảng match_settings (Cấu hình → Đối chiếu). Hóa đơn SAI LỆCH không giữ chỗ số lượng còn lại của PO. Có nút “↻ Đối chiếu lại” khi nhập thêm GRN.</w:t>
      </w:r>
    </w:p>
    <w:p>
      <w:pPr>
        <w:spacing w:after="120"/>
      </w:pPr>
      <w:r>
        <w:rPr>
          <w:b w:val="0"/>
          <w:i/>
          <w:color w:val="555555"/>
          <w:sz w:val="22"/>
        </w:rPr>
        <w:t>Kiểm thử engine: node --experimental-strip-types scripts/matching-test.ts (13 case) và invoice-match-test.ts (8 case).</w:t>
      </w:r>
    </w:p>
    <w:p>
      <w:pPr>
        <w:spacing w:before="320" w:after="120"/>
        <w:pBdr>
          <w:bottom w:val="single" w:sz="6" w:space="2" w:color="5B2A86"/>
        </w:pBdr>
      </w:pPr>
      <w:r>
        <w:rPr>
          <w:b/>
          <w:color w:val="5B2A86"/>
          <w:sz w:val="32"/>
        </w:rPr>
        <w:t>8. Tích hợp &amp; nhập/xuất dữ liệu</w:t>
      </w:r>
    </w:p>
    <w:p>
      <w:pPr>
        <w:pStyle w:val="ListBullet"/>
        <w:spacing w:after="40"/>
        <w:ind w:left="360"/>
      </w:pPr>
      <w:r>
        <w:rPr>
          <w:b/>
        </w:rPr>
        <w:t xml:space="preserve">MISA: </w:t>
      </w:r>
      <w:r>
        <w:t>MISA AMIS: đồng bộ master data (NCC, hàng hóa). Chạy chế độ MOCK khi chưa điền credential.</w:t>
      </w:r>
    </w:p>
    <w:p>
      <w:pPr>
        <w:pStyle w:val="ListBullet"/>
        <w:spacing w:after="40"/>
        <w:ind w:left="360"/>
      </w:pPr>
      <w:r>
        <w:rPr>
          <w:b/>
        </w:rPr>
        <w:t xml:space="preserve">Google Sheet: </w:t>
      </w:r>
      <w:r>
        <w:t>Đọc hóa đơn từ Google Sheet rồi tự map vào PO (không cần gõ số PO).</w:t>
      </w:r>
    </w:p>
    <w:p>
      <w:pPr>
        <w:pStyle w:val="ListBullet"/>
        <w:spacing w:after="40"/>
        <w:ind w:left="360"/>
      </w:pPr>
      <w:r>
        <w:rPr>
          <w:b/>
        </w:rPr>
        <w:t xml:space="preserve">Hóa đơn XML: </w:t>
      </w:r>
      <w:r>
        <w:t>Import XML hóa đơn điện tử chuẩn MISA/TT78 → tự điền form đối chiếu.</w:t>
      </w:r>
    </w:p>
    <w:p>
      <w:pPr>
        <w:pStyle w:val="ListBullet"/>
        <w:spacing w:after="40"/>
        <w:ind w:left="360"/>
      </w:pPr>
      <w:r>
        <w:rPr>
          <w:b/>
        </w:rPr>
        <w:t xml:space="preserve">Excel: </w:t>
      </w:r>
      <w:r>
        <w:t>Nhập/xuất Excel cho: Công ty, Phòng ban, Người dùng, NCC, Hàng hóa, Hạn mức duyệt, Khách hàng, Dự án; nhập PR &amp; PO hàng loạt; nhập GRN từ Excel; xuất danh sách theo bộ lọc; xuất PO mẫu MISA 34 cột.</w:t>
      </w:r>
    </w:p>
    <w:p>
      <w:pPr>
        <w:pStyle w:val="ListBullet"/>
        <w:spacing w:after="40"/>
        <w:ind w:left="360"/>
      </w:pPr>
      <w:r>
        <w:rPr>
          <w:b/>
        </w:rPr>
        <w:t xml:space="preserve">PDF: </w:t>
      </w:r>
      <w:r>
        <w:t>Xuất PO ra PDF / trang in tiếng Việt chuẩn (kèm số tiền bằng chữ).</w:t>
      </w:r>
    </w:p>
    <w:p>
      <w:pPr>
        <w:pStyle w:val="ListBullet"/>
        <w:spacing w:after="40"/>
        <w:ind w:left="360"/>
      </w:pPr>
      <w:r>
        <w:rPr>
          <w:b/>
        </w:rPr>
        <w:t xml:space="preserve">Giám sát: </w:t>
      </w:r>
      <w:r>
        <w:t>Khu vực /giam-sat có PIN (Admin): theo dõi dung lượng, IP truy cập, nhật ký, và kiểm tra dữ liệu kéo về từ DB / Google Sheet / Drive.</w:t>
      </w:r>
    </w:p>
    <w:p>
      <w:pPr>
        <w:spacing w:before="320" w:after="120"/>
        <w:pBdr>
          <w:bottom w:val="single" w:sz="6" w:space="2" w:color="5B2A86"/>
        </w:pBdr>
      </w:pPr>
      <w:r>
        <w:rPr>
          <w:b/>
          <w:color w:val="5B2A86"/>
          <w:sz w:val="32"/>
        </w:rPr>
        <w:t>9. Cơ sở dữ liệu (các bảng chính)</w:t>
      </w:r>
    </w:p>
    <w:p>
      <w:pPr>
        <w:spacing w:after="120"/>
      </w:pPr>
      <w:r>
        <w:rPr>
          <w:b w:val="0"/>
          <w:i w:val="0"/>
          <w:color w:val="222222"/>
          <w:sz w:val="22"/>
        </w:rPr>
        <w:t>DDL nền ở src/lib/schema.sql; các bảng bổ sung (idempotent) ở src/lib/migrations.sql. Nhóm bảng:</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5B2A86"/>
          </w:tcPr>
          <w:p>
            <w:pPr>
              <w:spacing w:after="40"/>
            </w:pPr>
            <w:r>
              <w:rPr>
                <w:b/>
                <w:color w:val="FFFFFF"/>
                <w:sz w:val="20"/>
              </w:rPr>
              <w:t>Nhóm</w:t>
            </w:r>
          </w:p>
        </w:tc>
        <w:tc>
          <w:tcPr>
            <w:tcW w:type="dxa" w:w="7056"/>
            <w:shd w:val="clear" w:color="auto" w:fill="5B2A86"/>
          </w:tcPr>
          <w:p>
            <w:pPr>
              <w:spacing w:after="40"/>
            </w:pPr>
            <w:r>
              <w:rPr>
                <w:b/>
                <w:color w:val="FFFFFF"/>
                <w:sz w:val="20"/>
              </w:rPr>
              <w:t>Bảng</w:t>
            </w:r>
          </w:p>
        </w:tc>
      </w:tr>
      <w:tr>
        <w:tc>
          <w:tcPr>
            <w:tcW w:type="dxa" w:w="2880"/>
          </w:tcPr>
          <w:p>
            <w:pPr>
              <w:spacing w:after="40"/>
            </w:pPr>
            <w:r>
              <w:rPr>
                <w:sz w:val="20"/>
              </w:rPr>
              <w:t>Tổ chức &amp; người dùng</w:t>
            </w:r>
          </w:p>
        </w:tc>
        <w:tc>
          <w:tcPr>
            <w:tcW w:type="dxa" w:w="7056"/>
          </w:tcPr>
          <w:p>
            <w:pPr>
              <w:spacing w:after="40"/>
            </w:pPr>
            <w:r>
              <w:rPr>
                <w:sz w:val="20"/>
              </w:rPr>
              <w:t>companies, business_units, users</w:t>
            </w:r>
          </w:p>
        </w:tc>
      </w:tr>
      <w:tr>
        <w:tc>
          <w:tcPr>
            <w:tcW w:type="dxa" w:w="2880"/>
          </w:tcPr>
          <w:p>
            <w:pPr>
              <w:spacing w:after="40"/>
            </w:pPr>
            <w:r>
              <w:rPr>
                <w:sz w:val="20"/>
              </w:rPr>
              <w:t>Danh mục (master data)</w:t>
            </w:r>
          </w:p>
        </w:tc>
        <w:tc>
          <w:tcPr>
            <w:tcW w:type="dxa" w:w="7056"/>
          </w:tcPr>
          <w:p>
            <w:pPr>
              <w:spacing w:after="40"/>
            </w:pPr>
            <w:r>
              <w:rPr>
                <w:sz w:val="20"/>
              </w:rPr>
              <w:t>suppliers, products, units, warehouses, customers, projects</w:t>
            </w:r>
          </w:p>
        </w:tc>
      </w:tr>
      <w:tr>
        <w:tc>
          <w:tcPr>
            <w:tcW w:type="dxa" w:w="2880"/>
          </w:tcPr>
          <w:p>
            <w:pPr>
              <w:spacing w:after="40"/>
            </w:pPr>
            <w:r>
              <w:rPr>
                <w:sz w:val="20"/>
              </w:rPr>
              <w:t>Cấu hình</w:t>
            </w:r>
          </w:p>
        </w:tc>
        <w:tc>
          <w:tcPr>
            <w:tcW w:type="dxa" w:w="7056"/>
          </w:tcPr>
          <w:p>
            <w:pPr>
              <w:spacing w:after="40"/>
            </w:pPr>
            <w:r>
              <w:rPr>
                <w:sz w:val="20"/>
              </w:rPr>
              <w:t>approval_rules, match_settings, misa_sync_state</w:t>
            </w:r>
          </w:p>
        </w:tc>
      </w:tr>
      <w:tr>
        <w:tc>
          <w:tcPr>
            <w:tcW w:type="dxa" w:w="2880"/>
          </w:tcPr>
          <w:p>
            <w:pPr>
              <w:spacing w:after="40"/>
            </w:pPr>
            <w:r>
              <w:rPr>
                <w:sz w:val="20"/>
              </w:rPr>
              <w:t>Yêu cầu mua (PR)</w:t>
            </w:r>
          </w:p>
        </w:tc>
        <w:tc>
          <w:tcPr>
            <w:tcW w:type="dxa" w:w="7056"/>
          </w:tcPr>
          <w:p>
            <w:pPr>
              <w:spacing w:after="40"/>
            </w:pPr>
            <w:r>
              <w:rPr>
                <w:sz w:val="20"/>
              </w:rPr>
              <w:t>purchase_requests (+ purchase_request_items), approval_history</w:t>
            </w:r>
          </w:p>
        </w:tc>
      </w:tr>
      <w:tr>
        <w:tc>
          <w:tcPr>
            <w:tcW w:type="dxa" w:w="2880"/>
          </w:tcPr>
          <w:p>
            <w:pPr>
              <w:spacing w:after="40"/>
            </w:pPr>
            <w:r>
              <w:rPr>
                <w:sz w:val="20"/>
              </w:rPr>
              <w:t>Đơn đặt hàng (PO)</w:t>
            </w:r>
          </w:p>
        </w:tc>
        <w:tc>
          <w:tcPr>
            <w:tcW w:type="dxa" w:w="7056"/>
          </w:tcPr>
          <w:p>
            <w:pPr>
              <w:spacing w:after="40"/>
            </w:pPr>
            <w:r>
              <w:rPr>
                <w:sz w:val="20"/>
              </w:rPr>
              <w:t>purchase_orders (+ purchase_order_items, + po_change_history)</w:t>
            </w:r>
          </w:p>
        </w:tc>
      </w:tr>
      <w:tr>
        <w:tc>
          <w:tcPr>
            <w:tcW w:type="dxa" w:w="2880"/>
          </w:tcPr>
          <w:p>
            <w:pPr>
              <w:spacing w:after="40"/>
            </w:pPr>
            <w:r>
              <w:rPr>
                <w:sz w:val="20"/>
              </w:rPr>
              <w:t>Nhận hàng (GRN)</w:t>
            </w:r>
          </w:p>
        </w:tc>
        <w:tc>
          <w:tcPr>
            <w:tcW w:type="dxa" w:w="7056"/>
          </w:tcPr>
          <w:p>
            <w:pPr>
              <w:spacing w:after="40"/>
            </w:pPr>
            <w:r>
              <w:rPr>
                <w:sz w:val="20"/>
              </w:rPr>
              <w:t>goods_receipts (+ goods_receipt_items)</w:t>
            </w:r>
          </w:p>
        </w:tc>
      </w:tr>
      <w:tr>
        <w:tc>
          <w:tcPr>
            <w:tcW w:type="dxa" w:w="2880"/>
          </w:tcPr>
          <w:p>
            <w:pPr>
              <w:spacing w:after="40"/>
            </w:pPr>
            <w:r>
              <w:rPr>
                <w:sz w:val="20"/>
              </w:rPr>
              <w:t>Hóa đơn (INV)</w:t>
            </w:r>
          </w:p>
        </w:tc>
        <w:tc>
          <w:tcPr>
            <w:tcW w:type="dxa" w:w="7056"/>
          </w:tcPr>
          <w:p>
            <w:pPr>
              <w:spacing w:after="40"/>
            </w:pPr>
            <w:r>
              <w:rPr>
                <w:sz w:val="20"/>
              </w:rPr>
              <w:t>invoices (+ invoice_items), invoice_matching, invoice_line_allocation, credit_notes</w:t>
            </w:r>
          </w:p>
        </w:tc>
      </w:tr>
      <w:tr>
        <w:tc>
          <w:tcPr>
            <w:tcW w:type="dxa" w:w="2880"/>
          </w:tcPr>
          <w:p>
            <w:pPr>
              <w:spacing w:after="40"/>
            </w:pPr>
            <w:r>
              <w:rPr>
                <w:sz w:val="20"/>
              </w:rPr>
              <w:t>Thanh toán</w:t>
            </w:r>
          </w:p>
        </w:tc>
        <w:tc>
          <w:tcPr>
            <w:tcW w:type="dxa" w:w="7056"/>
          </w:tcPr>
          <w:p>
            <w:pPr>
              <w:spacing w:after="40"/>
            </w:pPr>
            <w:r>
              <w:rPr>
                <w:sz w:val="20"/>
              </w:rPr>
              <w:t>payment_requisitions (+ payment_requisition_items), payments</w:t>
            </w:r>
          </w:p>
        </w:tc>
      </w:tr>
      <w:tr>
        <w:tc>
          <w:tcPr>
            <w:tcW w:type="dxa" w:w="2880"/>
          </w:tcPr>
          <w:p>
            <w:pPr>
              <w:spacing w:after="40"/>
            </w:pPr>
            <w:r>
              <w:rPr>
                <w:sz w:val="20"/>
              </w:rPr>
              <w:t>Chung</w:t>
            </w:r>
          </w:p>
        </w:tc>
        <w:tc>
          <w:tcPr>
            <w:tcW w:type="dxa" w:w="7056"/>
          </w:tcPr>
          <w:p>
            <w:pPr>
              <w:spacing w:after="40"/>
            </w:pPr>
            <w:r>
              <w:rPr>
                <w:sz w:val="20"/>
              </w:rPr>
              <w:t>comments, notifications, attachments, audit_log</w:t>
            </w:r>
          </w:p>
        </w:tc>
      </w:tr>
    </w:tbl>
    <w:p>
      <w:pPr>
        <w:spacing w:after="80"/>
      </w:pPr>
    </w:p>
    <w:p>
      <w:pPr>
        <w:spacing w:before="320" w:after="120"/>
        <w:pBdr>
          <w:bottom w:val="single" w:sz="6" w:space="2" w:color="5B2A86"/>
        </w:pBdr>
      </w:pPr>
      <w:r>
        <w:rPr>
          <w:b/>
          <w:color w:val="5B2A86"/>
          <w:sz w:val="32"/>
        </w:rPr>
        <w:t>10. Lịch sử phát triển: trước đây làm gì, cải thiện ra sao</w:t>
      </w:r>
    </w:p>
    <w:p>
      <w:pPr>
        <w:spacing w:after="120"/>
      </w:pPr>
      <w:r>
        <w:rPr>
          <w:b w:val="0"/>
          <w:i w:val="0"/>
          <w:color w:val="222222"/>
          <w:sz w:val="22"/>
        </w:rPr>
        <w:t>Dự án được phát triển rất nhanh trong ~9 ngày (20/07 → 28/07/2026, 59 commit). Dưới đây là các GIAI ĐOẠN chính, để bạn hiểu hệ thống đã tiến hóa thế nào và vì sao code hiện tại có hình dạng như vậy.</w:t>
      </w:r>
    </w:p>
    <w:p>
      <w:pPr>
        <w:spacing w:before="240" w:after="80"/>
      </w:pPr>
      <w:r>
        <w:rPr>
          <w:b/>
          <w:color w:val="222222"/>
          <w:sz w:val="26"/>
        </w:rPr>
        <w:t>Giai đoạn 1 — Nền tảng &amp; kết nối DB (20/07)</w:t>
      </w:r>
    </w:p>
    <w:p>
      <w:pPr>
        <w:pStyle w:val="ListBullet"/>
        <w:spacing w:after="40"/>
        <w:ind w:left="360"/>
      </w:pPr>
      <w:r>
        <w:t>Khởi tạo mã nguồn PMS, scripts, tài liệu.</w:t>
      </w:r>
    </w:p>
    <w:p>
      <w:pPr>
        <w:pStyle w:val="ListBullet"/>
        <w:spacing w:after="40"/>
        <w:ind w:left="360"/>
      </w:pPr>
      <w:r>
        <w:t>Kết nối Supabase PostgreSQL với tầng DB dual-mode (sau mở rộng thành tri-mode).</w:t>
      </w:r>
    </w:p>
    <w:p>
      <w:pPr>
        <w:pStyle w:val="ListBullet"/>
        <w:spacing w:after="40"/>
        <w:ind w:left="360"/>
      </w:pPr>
      <w:r>
        <w:t>Thêm chế độ ACCOUNTS_ONLY (Supabase chỉ giữ tài khoản, nghiệp vụ chạy local).</w:t>
      </w:r>
    </w:p>
    <w:p>
      <w:pPr>
        <w:pStyle w:val="ListBullet"/>
        <w:spacing w:after="40"/>
        <w:ind w:left="360"/>
      </w:pPr>
      <w:r>
        <w:t>Gỡ danh sách tài khoản demo @demo.com khỏi trang đăng nhập; thêm script dọn Supabase.</w:t>
      </w:r>
    </w:p>
    <w:p>
      <w:pPr>
        <w:spacing w:before="240" w:after="80"/>
      </w:pPr>
      <w:r>
        <w:rPr>
          <w:b/>
          <w:color w:val="222222"/>
          <w:sz w:val="26"/>
        </w:rPr>
        <w:t>Giai đoạn 2 — Chuyển sang dữ liệu THẬT &amp; siết bảo mật/kiểm soát (22/07)</w:t>
      </w:r>
    </w:p>
    <w:p>
      <w:pPr>
        <w:pStyle w:val="ListBullet"/>
        <w:spacing w:after="40"/>
        <w:ind w:left="360"/>
      </w:pPr>
      <w:r>
        <w:t>Tắt seed demo (DB_SEED=false) + CRUD Công ty; dọn dữ liệu về nhập thật.</w:t>
      </w:r>
    </w:p>
    <w:p>
      <w:pPr>
        <w:pStyle w:val="ListBullet"/>
        <w:spacing w:after="40"/>
        <w:ind w:left="360"/>
      </w:pPr>
      <w:r>
        <w:t>Vá 4 nhóm sau rà soát toàn app (bảo mật + dữ liệu thật + toàn vẹn + UI).</w:t>
      </w:r>
    </w:p>
    <w:p>
      <w:pPr>
        <w:pStyle w:val="ListBullet"/>
        <w:spacing w:after="40"/>
        <w:ind w:left="360"/>
      </w:pPr>
      <w:r>
        <w:t>Bình luận độc lập; mở lại PR bị từ chối; khóa sửa PO sau khi duyệt.</w:t>
      </w:r>
    </w:p>
    <w:p>
      <w:pPr>
        <w:pStyle w:val="ListBullet"/>
        <w:spacing w:after="40"/>
        <w:ind w:left="360"/>
      </w:pPr>
      <w:r>
        <w:t>Đối chiếu PO↔INV theo Đặc tả §11 + tab Đối chiếu riêng; áp dụng SoD, chuỗi chứng từ, tolerance.</w:t>
      </w:r>
    </w:p>
    <w:p>
      <w:pPr>
        <w:pStyle w:val="ListBullet"/>
        <w:spacing w:after="40"/>
        <w:ind w:left="360"/>
      </w:pPr>
      <w:r>
        <w:t>Xuất PO ra Excel mẫu MISA 34 cột; viết lại logic map Hóa đơn↔PO cho dễ hiểu, bớt “giòn”.</w:t>
      </w:r>
    </w:p>
    <w:p>
      <w:pPr>
        <w:pStyle w:val="ListBullet"/>
        <w:spacing w:after="40"/>
        <w:ind w:left="360"/>
      </w:pPr>
      <w:r>
        <w:t>Đóng “gap” đặc tả đợt 1: chống trùng bằng file hash + Credit Note.</w:t>
      </w:r>
    </w:p>
    <w:p>
      <w:pPr>
        <w:spacing w:before="240" w:after="80"/>
      </w:pPr>
      <w:r>
        <w:rPr>
          <w:b/>
          <w:color w:val="222222"/>
          <w:sz w:val="26"/>
        </w:rPr>
        <w:t>Giai đoạn 3 — Trưởng thành phần Hóa đơn/Đối chiếu &amp; tích hợp (24–26/07)</w:t>
      </w:r>
    </w:p>
    <w:p>
      <w:pPr>
        <w:pStyle w:val="ListBullet"/>
        <w:spacing w:after="40"/>
        <w:ind w:left="360"/>
      </w:pPr>
      <w:r>
        <w:t>VAT theo dòng cho PR; PO kế thừa VAT từ PR; sửa VAT hóa đơn khớp thuế suất PO (thay vì cứng 10%).</w:t>
      </w:r>
    </w:p>
    <w:p>
      <w:pPr>
        <w:pStyle w:val="ListBullet"/>
        <w:spacing w:after="40"/>
        <w:ind w:left="360"/>
      </w:pPr>
      <w:r>
        <w:t>Binding sản phẩm ↔ NCC (cột “NCC mặc định”).</w:t>
      </w:r>
    </w:p>
    <w:p>
      <w:pPr>
        <w:pStyle w:val="ListBullet"/>
        <w:spacing w:after="40"/>
        <w:ind w:left="360"/>
      </w:pPr>
      <w:r>
        <w:t>Import XML hóa đơn (MISA/TT78) + Excel GRN → tự điền form đối chiếu.</w:t>
      </w:r>
    </w:p>
    <w:p>
      <w:pPr>
        <w:pStyle w:val="ListBullet"/>
        <w:spacing w:after="40"/>
        <w:ind w:left="360"/>
      </w:pPr>
      <w:r>
        <w:t>Đồng bộ hóa đơn từ Google Sheet → tự map vào PO.</w:t>
      </w:r>
    </w:p>
    <w:p>
      <w:pPr>
        <w:pStyle w:val="ListBullet"/>
        <w:spacing w:after="40"/>
        <w:ind w:left="360"/>
      </w:pPr>
      <w:r>
        <w:t>Băm mật khẩu (scrypt) + tự nâng cấp từ plaintext; vá bảo mật Next.js (CVE) 15.5.4→15.5.21.</w:t>
      </w:r>
    </w:p>
    <w:p>
      <w:pPr>
        <w:pStyle w:val="ListBullet"/>
        <w:spacing w:after="40"/>
        <w:ind w:left="360"/>
      </w:pPr>
      <w:r>
        <w:t>Đối chiếu đầy đủ theo đặc tả (SL theo GRN, chống trùng, tiền tệ/ngày, phân bổ dòng); nút “Đối chiếu lại”.</w:t>
      </w:r>
    </w:p>
    <w:p>
      <w:pPr>
        <w:pStyle w:val="ListBullet"/>
        <w:spacing w:after="40"/>
        <w:ind w:left="360"/>
      </w:pPr>
      <w:r>
        <w:t>Nâng cấp Bình luận: @nhắc tên + chuông; khu vực /giam-sat có PIN (dung lượng/IP/nhật ký).</w:t>
      </w:r>
    </w:p>
    <w:p>
      <w:pPr>
        <w:spacing w:before="240" w:after="80"/>
      </w:pPr>
      <w:r>
        <w:rPr>
          <w:b/>
          <w:color w:val="222222"/>
          <w:sz w:val="26"/>
        </w:rPr>
        <w:t>Giai đoạn 4 — Back-office xuyên công ty &amp; deploy (27/07)</w:t>
      </w:r>
    </w:p>
    <w:p>
      <w:pPr>
        <w:pStyle w:val="ListBullet"/>
        <w:spacing w:after="40"/>
        <w:ind w:left="360"/>
      </w:pPr>
      <w:r>
        <w:t>Duyệt PR xuyên công ty (Manager/Finance thấy &amp; duyệt PR mọi pháp nhân).</w:t>
      </w:r>
    </w:p>
    <w:p>
      <w:pPr>
        <w:pStyle w:val="ListBullet"/>
        <w:spacing w:after="40"/>
        <w:ind w:left="360"/>
      </w:pPr>
      <w:r>
        <w:t>Xuyên công ty cho toàn back-office (PO/hóa đơn/GRN/đối chiếu).</w:t>
      </w:r>
    </w:p>
    <w:p>
      <w:pPr>
        <w:pStyle w:val="ListBullet"/>
        <w:spacing w:after="40"/>
        <w:ind w:left="360"/>
      </w:pPr>
      <w:r>
        <w:t>Sửa deploy Vercel: đóng gói file .sql vào serverless bundle; favicon logo K.</w:t>
      </w:r>
    </w:p>
    <w:p>
      <w:pPr>
        <w:spacing w:before="240" w:after="80"/>
      </w:pPr>
      <w:r>
        <w:rPr>
          <w:b/>
          <w:color w:val="222222"/>
          <w:sz w:val="26"/>
        </w:rPr>
        <w:t>Giai đoạn 5 — Định hình lại luồng P2P &amp; mở rộng nghiệp vụ (28/07)</w:t>
      </w:r>
    </w:p>
    <w:p>
      <w:pPr>
        <w:pStyle w:val="ListBullet"/>
        <w:spacing w:after="40"/>
        <w:ind w:left="360"/>
      </w:pPr>
      <w:r>
        <w:t>Định hình luồng mới: PR → PO → PRQ (Payment Requisition) + ràng buộc HĐ/GRN.</w:t>
      </w:r>
    </w:p>
    <w:p>
      <w:pPr>
        <w:pStyle w:val="ListBullet"/>
        <w:spacing w:after="40"/>
        <w:ind w:left="360"/>
      </w:pPr>
      <w:r>
        <w:t>Nhập PR &amp; PO hàng loạt từ Excel (Draft); Admin quản lý Phòng ban (BU).</w:t>
      </w:r>
    </w:p>
    <w:p>
      <w:pPr>
        <w:pStyle w:val="ListBullet"/>
        <w:spacing w:after="40"/>
        <w:ind w:left="360"/>
      </w:pPr>
      <w:r>
        <w:t>PRQ: bảng dòng thanh toán chuyển sang “thẻ từng dòng”; tính nhanh theo %VAT; sửa PO cho khớp hóa đơn điện tử.</w:t>
      </w:r>
    </w:p>
    <w:p>
      <w:pPr>
        <w:pStyle w:val="ListBullet"/>
        <w:spacing w:after="40"/>
        <w:ind w:left="360"/>
      </w:pPr>
      <w:r>
        <w:t>Công nợ NCC; Dashboard thuế; Khách hàng; Dự án (ngân sách); nhập/xuất Excel cho Khách hàng &amp; Dự án.</w:t>
      </w:r>
    </w:p>
    <w:p>
      <w:pPr>
        <w:spacing w:after="120"/>
      </w:pPr>
      <w:r>
        <w:rPr>
          <w:b w:val="0"/>
          <w:i/>
          <w:color w:val="222222"/>
          <w:sz w:val="22"/>
        </w:rPr>
        <w:t>Xu hướng chung: bắt đầu từ khung mua hàng cơ bản → siết kiểm soát &amp; bám đặc tả → hoàn thiện hóa đơn/đối chiếu và tích hợp → mở sang vận hành đa công ty → bổ sung nhánh tài chính (PRQ, công nợ, thuế) và bán hàng (khách hàng, dự án). Đây là bối cảnh giúp bạn hiểu vì sao có cả README (luồng cũ) lẫn code (luồng mới).</w:t>
      </w:r>
    </w:p>
    <w:p>
      <w:pPr>
        <w:spacing w:before="320" w:after="120"/>
        <w:pBdr>
          <w:bottom w:val="single" w:sz="6" w:space="2" w:color="5B2A86"/>
        </w:pBdr>
      </w:pPr>
      <w:r>
        <w:rPr>
          <w:b/>
          <w:color w:val="5B2A86"/>
          <w:sz w:val="32"/>
        </w:rPr>
        <w:t>11. Đối chiếu với Đặc tả — đã làm &amp; còn thiếu</w:t>
      </w:r>
    </w:p>
    <w:p>
      <w:pPr>
        <w:spacing w:after="120"/>
      </w:pPr>
      <w:r>
        <w:rPr>
          <w:b w:val="0"/>
          <w:i w:val="0"/>
          <w:color w:val="222222"/>
          <w:sz w:val="22"/>
        </w:rPr>
        <w:t>Đặc tả P2P là bản thiết kế lý tưởng cấp doanh nghiệp. Hệ thống hiện là một tập con MVP đã chạy end-to-end, nhưng đơn giản hóa nhiều so với đặc tả. Bảng dưới giúp bạn biết đâu là “đất” để đóng góp:</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5B2A86"/>
          </w:tcPr>
          <w:p>
            <w:pPr>
              <w:spacing w:after="40"/>
            </w:pPr>
            <w:r>
              <w:rPr>
                <w:b/>
                <w:color w:val="FFFFFF"/>
                <w:sz w:val="20"/>
              </w:rPr>
              <w:t>Hạng mục (Đặc tả)</w:t>
            </w:r>
          </w:p>
        </w:tc>
        <w:tc>
          <w:tcPr>
            <w:tcW w:type="dxa" w:w="1440"/>
            <w:shd w:val="clear" w:color="auto" w:fill="5B2A86"/>
          </w:tcPr>
          <w:p>
            <w:pPr>
              <w:spacing w:after="40"/>
            </w:pPr>
            <w:r>
              <w:rPr>
                <w:b/>
                <w:color w:val="FFFFFF"/>
                <w:sz w:val="20"/>
              </w:rPr>
              <w:t>Hiện trạng</w:t>
            </w:r>
          </w:p>
        </w:tc>
        <w:tc>
          <w:tcPr>
            <w:tcW w:type="dxa" w:w="5328"/>
            <w:shd w:val="clear" w:color="auto" w:fill="5B2A86"/>
          </w:tcPr>
          <w:p>
            <w:pPr>
              <w:spacing w:after="40"/>
            </w:pPr>
            <w:r>
              <w:rPr>
                <w:b/>
                <w:color w:val="FFFFFF"/>
                <w:sz w:val="20"/>
              </w:rPr>
              <w:t>Ghi chú / việc có thể làm tiếp</w:t>
            </w:r>
          </w:p>
        </w:tc>
      </w:tr>
      <w:tr>
        <w:tc>
          <w:tcPr>
            <w:tcW w:type="dxa" w:w="3168"/>
          </w:tcPr>
          <w:p>
            <w:pPr>
              <w:spacing w:after="40"/>
            </w:pPr>
            <w:r>
              <w:rPr>
                <w:sz w:val="20"/>
              </w:rPr>
              <w:t>PR + duyệt</w:t>
            </w:r>
          </w:p>
        </w:tc>
        <w:tc>
          <w:tcPr>
            <w:tcW w:type="dxa" w:w="1440"/>
          </w:tcPr>
          <w:p>
            <w:pPr>
              <w:spacing w:after="40"/>
            </w:pPr>
            <w:r>
              <w:rPr>
                <w:sz w:val="20"/>
              </w:rPr>
              <w:t>Có</w:t>
            </w:r>
          </w:p>
        </w:tc>
        <w:tc>
          <w:tcPr>
            <w:tcW w:type="dxa" w:w="5328"/>
          </w:tcPr>
          <w:p>
            <w:pPr>
              <w:spacing w:after="40"/>
            </w:pPr>
            <w:r>
              <w:rPr>
                <w:sz w:val="20"/>
              </w:rPr>
              <w:t>PR hiện 1 cấp (Purchasing); đặc tả cho phép nhiều cấp theo hạn mức</w:t>
            </w:r>
          </w:p>
        </w:tc>
      </w:tr>
      <w:tr>
        <w:tc>
          <w:tcPr>
            <w:tcW w:type="dxa" w:w="3168"/>
          </w:tcPr>
          <w:p>
            <w:pPr>
              <w:spacing w:after="40"/>
            </w:pPr>
            <w:r>
              <w:rPr>
                <w:sz w:val="20"/>
              </w:rPr>
              <w:t>PO từ PR + allocation N:N cấp dòng</w:t>
            </w:r>
          </w:p>
        </w:tc>
        <w:tc>
          <w:tcPr>
            <w:tcW w:type="dxa" w:w="1440"/>
          </w:tcPr>
          <w:p>
            <w:pPr>
              <w:spacing w:after="40"/>
            </w:pPr>
            <w:r>
              <w:rPr>
                <w:sz w:val="20"/>
              </w:rPr>
              <w:t>Một phần</w:t>
            </w:r>
          </w:p>
        </w:tc>
        <w:tc>
          <w:tcPr>
            <w:tcW w:type="dxa" w:w="5328"/>
          </w:tcPr>
          <w:p>
            <w:pPr>
              <w:spacing w:after="40"/>
            </w:pPr>
            <w:r>
              <w:rPr>
                <w:sz w:val="20"/>
              </w:rPr>
              <w:t>PO tự sinh 1–1; THIẾU bảng allocation N:N (po_pr_line_allocation)</w:t>
            </w:r>
          </w:p>
        </w:tc>
      </w:tr>
      <w:tr>
        <w:tc>
          <w:tcPr>
            <w:tcW w:type="dxa" w:w="3168"/>
          </w:tcPr>
          <w:p>
            <w:pPr>
              <w:spacing w:after="40"/>
            </w:pPr>
            <w:r>
              <w:rPr>
                <w:sz w:val="20"/>
              </w:rPr>
              <w:t>GRN nhiều lần + SES dịch vụ + return/reversal</w:t>
            </w:r>
          </w:p>
        </w:tc>
        <w:tc>
          <w:tcPr>
            <w:tcW w:type="dxa" w:w="1440"/>
          </w:tcPr>
          <w:p>
            <w:pPr>
              <w:spacing w:after="40"/>
            </w:pPr>
            <w:r>
              <w:rPr>
                <w:sz w:val="20"/>
              </w:rPr>
              <w:t>Một phần</w:t>
            </w:r>
          </w:p>
        </w:tc>
        <w:tc>
          <w:tcPr>
            <w:tcW w:type="dxa" w:w="5328"/>
          </w:tcPr>
          <w:p>
            <w:pPr>
              <w:spacing w:after="40"/>
            </w:pPr>
            <w:r>
              <w:rPr>
                <w:sz w:val="20"/>
              </w:rPr>
              <w:t>Có GRN cộng dồn; THIẾU SES nghiệm thu dịch vụ, return_note, reversal</w:t>
            </w:r>
          </w:p>
        </w:tc>
      </w:tr>
      <w:tr>
        <w:tc>
          <w:tcPr>
            <w:tcW w:type="dxa" w:w="3168"/>
          </w:tcPr>
          <w:p>
            <w:pPr>
              <w:spacing w:after="40"/>
            </w:pPr>
            <w:r>
              <w:rPr>
                <w:sz w:val="20"/>
              </w:rPr>
              <w:t>Hóa đơn + chống trùng + 3-way</w:t>
            </w:r>
          </w:p>
        </w:tc>
        <w:tc>
          <w:tcPr>
            <w:tcW w:type="dxa" w:w="1440"/>
          </w:tcPr>
          <w:p>
            <w:pPr>
              <w:spacing w:after="40"/>
            </w:pPr>
            <w:r>
              <w:rPr>
                <w:sz w:val="20"/>
              </w:rPr>
              <w:t>Gần đủ</w:t>
            </w:r>
          </w:p>
        </w:tc>
        <w:tc>
          <w:tcPr>
            <w:tcW w:type="dxa" w:w="5328"/>
          </w:tcPr>
          <w:p>
            <w:pPr>
              <w:spacing w:after="40"/>
            </w:pPr>
            <w:r>
              <w:rPr>
                <w:sz w:val="20"/>
              </w:rPr>
              <w:t>Có; đối chiếu thiên về 3/4 chiều rút gọn; có invoice_line_allocation</w:t>
            </w:r>
          </w:p>
        </w:tc>
      </w:tr>
      <w:tr>
        <w:tc>
          <w:tcPr>
            <w:tcW w:type="dxa" w:w="3168"/>
          </w:tcPr>
          <w:p>
            <w:pPr>
              <w:spacing w:after="40"/>
            </w:pPr>
            <w:r>
              <w:rPr>
                <w:sz w:val="20"/>
              </w:rPr>
              <w:t>Payment Requisition + tạm ứng</w:t>
            </w:r>
          </w:p>
        </w:tc>
        <w:tc>
          <w:tcPr>
            <w:tcW w:type="dxa" w:w="1440"/>
          </w:tcPr>
          <w:p>
            <w:pPr>
              <w:spacing w:after="40"/>
            </w:pPr>
            <w:r>
              <w:rPr>
                <w:sz w:val="20"/>
              </w:rPr>
              <w:t>Một phần</w:t>
            </w:r>
          </w:p>
        </w:tc>
        <w:tc>
          <w:tcPr>
            <w:tcW w:type="dxa" w:w="5328"/>
          </w:tcPr>
          <w:p>
            <w:pPr>
              <w:spacing w:after="40"/>
            </w:pPr>
            <w:r>
              <w:rPr>
                <w:sz w:val="20"/>
              </w:rPr>
              <w:t>Đã có PRQ; THIẾU luồng tạm ứng/đặt cọc + cấn trừ (advance)</w:t>
            </w:r>
          </w:p>
        </w:tc>
      </w:tr>
      <w:tr>
        <w:tc>
          <w:tcPr>
            <w:tcW w:type="dxa" w:w="3168"/>
          </w:tcPr>
          <w:p>
            <w:pPr>
              <w:spacing w:after="40"/>
            </w:pPr>
            <w:r>
              <w:rPr>
                <w:sz w:val="20"/>
              </w:rPr>
              <w:t>Payment + chống trả trùng</w:t>
            </w:r>
          </w:p>
        </w:tc>
        <w:tc>
          <w:tcPr>
            <w:tcW w:type="dxa" w:w="1440"/>
          </w:tcPr>
          <w:p>
            <w:pPr>
              <w:spacing w:after="40"/>
            </w:pPr>
            <w:r>
              <w:rPr>
                <w:sz w:val="20"/>
              </w:rPr>
              <w:t>Một phần</w:t>
            </w:r>
          </w:p>
        </w:tc>
        <w:tc>
          <w:tcPr>
            <w:tcW w:type="dxa" w:w="5328"/>
          </w:tcPr>
          <w:p>
            <w:pPr>
              <w:spacing w:after="40"/>
            </w:pPr>
            <w:r>
              <w:rPr>
                <w:sz w:val="20"/>
              </w:rPr>
              <w:t>Có thanh toán nhiều đợt; THIẾU state machine ngân hàng, payment_allocation</w:t>
            </w:r>
          </w:p>
        </w:tc>
      </w:tr>
      <w:tr>
        <w:tc>
          <w:tcPr>
            <w:tcW w:type="dxa" w:w="3168"/>
          </w:tcPr>
          <w:p>
            <w:pPr>
              <w:spacing w:after="40"/>
            </w:pPr>
            <w:r>
              <w:rPr>
                <w:sz w:val="20"/>
              </w:rPr>
              <w:t>Idempotency / optimistic locking</w:t>
            </w:r>
          </w:p>
        </w:tc>
        <w:tc>
          <w:tcPr>
            <w:tcW w:type="dxa" w:w="1440"/>
          </w:tcPr>
          <w:p>
            <w:pPr>
              <w:spacing w:after="40"/>
            </w:pPr>
            <w:r>
              <w:rPr>
                <w:sz w:val="20"/>
              </w:rPr>
              <w:t>Yếu</w:t>
            </w:r>
          </w:p>
        </w:tc>
        <w:tc>
          <w:tcPr>
            <w:tcW w:type="dxa" w:w="5328"/>
          </w:tcPr>
          <w:p>
            <w:pPr>
              <w:spacing w:after="40"/>
            </w:pPr>
            <w:r>
              <w:rPr>
                <w:sz w:val="20"/>
              </w:rPr>
              <w:t>THIẾU row_version, idempotency_key, SELECT..FOR UPDATE chống over-allocation</w:t>
            </w:r>
          </w:p>
        </w:tc>
      </w:tr>
      <w:tr>
        <w:tc>
          <w:tcPr>
            <w:tcW w:type="dxa" w:w="3168"/>
          </w:tcPr>
          <w:p>
            <w:pPr>
              <w:spacing w:after="40"/>
            </w:pPr>
            <w:r>
              <w:rPr>
                <w:sz w:val="20"/>
              </w:rPr>
              <w:t>Versioning / amendment</w:t>
            </w:r>
          </w:p>
        </w:tc>
        <w:tc>
          <w:tcPr>
            <w:tcW w:type="dxa" w:w="1440"/>
          </w:tcPr>
          <w:p>
            <w:pPr>
              <w:spacing w:after="40"/>
            </w:pPr>
            <w:r>
              <w:rPr>
                <w:sz w:val="20"/>
              </w:rPr>
              <w:t>Một phần</w:t>
            </w:r>
          </w:p>
        </w:tc>
        <w:tc>
          <w:tcPr>
            <w:tcW w:type="dxa" w:w="5328"/>
          </w:tcPr>
          <w:p>
            <w:pPr>
              <w:spacing w:after="40"/>
            </w:pPr>
            <w:r>
              <w:rPr>
                <w:sz w:val="20"/>
              </w:rPr>
              <w:t>Có po_change_history + audit; THIẾU document_version/diff JSON tổng quát</w:t>
            </w:r>
          </w:p>
        </w:tc>
      </w:tr>
      <w:tr>
        <w:tc>
          <w:tcPr>
            <w:tcW w:type="dxa" w:w="3168"/>
          </w:tcPr>
          <w:p>
            <w:pPr>
              <w:spacing w:after="40"/>
            </w:pPr>
            <w:r>
              <w:rPr>
                <w:sz w:val="20"/>
              </w:rPr>
              <w:t>Đa tiền tệ + FX, budget, withholding, retention</w:t>
            </w:r>
          </w:p>
        </w:tc>
        <w:tc>
          <w:tcPr>
            <w:tcW w:type="dxa" w:w="1440"/>
          </w:tcPr>
          <w:p>
            <w:pPr>
              <w:spacing w:after="40"/>
            </w:pPr>
            <w:r>
              <w:rPr>
                <w:sz w:val="20"/>
              </w:rPr>
              <w:t>Thiếu</w:t>
            </w:r>
          </w:p>
        </w:tc>
        <w:tc>
          <w:tcPr>
            <w:tcW w:type="dxa" w:w="5328"/>
          </w:tcPr>
          <w:p>
            <w:pPr>
              <w:spacing w:after="40"/>
            </w:pPr>
            <w:r>
              <w:rPr>
                <w:sz w:val="20"/>
              </w:rPr>
              <w:t>Thuộc Phase 2+ của đặc tả</w:t>
            </w:r>
          </w:p>
        </w:tc>
      </w:tr>
    </w:tbl>
    <w:p>
      <w:pPr>
        <w:spacing w:after="80"/>
      </w:pPr>
    </w:p>
    <w:p>
      <w:pPr>
        <w:spacing w:before="320" w:after="120"/>
        <w:pBdr>
          <w:bottom w:val="single" w:sz="6" w:space="2" w:color="5B2A86"/>
        </w:pBdr>
      </w:pPr>
      <w:r>
        <w:rPr>
          <w:b/>
          <w:color w:val="5B2A86"/>
          <w:sz w:val="32"/>
        </w:rPr>
        <w:t>12. Bắt đầu làm việc: cài đặt, chạy, kiểm thử</w:t>
      </w:r>
    </w:p>
    <w:p>
      <w:pPr>
        <w:spacing w:before="240" w:after="80"/>
      </w:pPr>
      <w:r>
        <w:rPr>
          <w:b/>
          <w:color w:val="222222"/>
          <w:sz w:val="26"/>
        </w:rPr>
        <w:t>Chạy nhanh trên máy (chế độ local demo, không cần Postgres)</w:t>
      </w:r>
    </w:p>
    <w:p>
      <w:pPr>
        <w:pStyle w:val="ListNumber"/>
        <w:spacing w:after="40"/>
      </w:pPr>
      <w:r>
        <w:t>npm install</w:t>
      </w:r>
    </w:p>
    <w:p>
      <w:pPr>
        <w:pStyle w:val="ListNumber"/>
        <w:spacing w:after="40"/>
      </w:pPr>
      <w:r>
        <w:t>Tạo file .env.local (tham khảo .env.example). Để trống DATABASE_URL để dùng PGlite; đặt ADMIN_PASSWORD.</w:t>
      </w:r>
    </w:p>
    <w:p>
      <w:pPr>
        <w:pStyle w:val="ListNumber"/>
        <w:spacing w:after="40"/>
      </w:pPr>
      <w:r>
        <w:t>npm run dev  →  mở http://localhost:3000  →  đăng nhập admin@k-homes.vn</w:t>
      </w:r>
    </w:p>
    <w:p>
      <w:pPr>
        <w:spacing w:after="120"/>
      </w:pPr>
      <w:r>
        <w:rPr>
          <w:b w:val="0"/>
          <w:i w:val="0"/>
          <w:color w:val="222222"/>
          <w:sz w:val="22"/>
        </w:rPr>
        <w:t>Lần chạy đầu tự tạo schema (vài giây) và seed dữ liệu mẫu (trừ khi DB_SEED=false). Reset DB: npm run db:reset.</w:t>
      </w:r>
    </w:p>
    <w:p>
      <w:pPr>
        <w:spacing w:before="240" w:after="80"/>
      </w:pPr>
      <w:r>
        <w:rPr>
          <w:b/>
          <w:color w:val="222222"/>
          <w:sz w:val="26"/>
        </w:rPr>
        <w:t>Kiểm thử</w:t>
      </w:r>
    </w:p>
    <w:p>
      <w:pPr>
        <w:pStyle w:val="ListBullet"/>
        <w:spacing w:after="40"/>
        <w:ind w:left="360"/>
      </w:pPr>
      <w:r>
        <w:t>node scripts/flow-test.mjs — chạy end-to-end PR → approval → PO → GR → Invoice</w:t>
      </w:r>
    </w:p>
    <w:p>
      <w:pPr>
        <w:pStyle w:val="ListBullet"/>
        <w:spacing w:after="40"/>
        <w:ind w:left="360"/>
      </w:pPr>
      <w:r>
        <w:t>node --experimental-strip-types scripts/matching-test.ts — engine đối chiếu (13 case)</w:t>
      </w:r>
    </w:p>
    <w:p>
      <w:pPr>
        <w:pStyle w:val="ListBullet"/>
        <w:spacing w:after="40"/>
        <w:ind w:left="360"/>
      </w:pPr>
      <w:r>
        <w:t>node --experimental-strip-types scripts/invoice-match-test.ts — đối chiếu khi nhập HĐ (8 case)</w:t>
      </w:r>
    </w:p>
    <w:p>
      <w:pPr>
        <w:pStyle w:val="ListBullet"/>
        <w:spacing w:after="40"/>
        <w:ind w:left="360"/>
      </w:pPr>
      <w:r>
        <w:t>npx tsc --noEmit — type-check toàn dự án</w:t>
      </w:r>
    </w:p>
    <w:p>
      <w:pPr>
        <w:spacing w:before="240" w:after="80"/>
      </w:pPr>
      <w:r>
        <w:rPr>
          <w:b/>
          <w:color w:val="222222"/>
          <w:sz w:val="26"/>
        </w:rPr>
        <w:t>Trước khi lên production (theo README §5)</w:t>
      </w:r>
    </w:p>
    <w:p>
      <w:pPr>
        <w:pStyle w:val="ListBullet"/>
        <w:spacing w:after="40"/>
        <w:ind w:left="360"/>
      </w:pPr>
      <w:r>
        <w:t>Đặt PMS_SESSION_SECRET riêng (bắt buộc — code sẽ throw nếu thiếu ở production).</w:t>
      </w:r>
    </w:p>
    <w:p>
      <w:pPr>
        <w:pStyle w:val="ListBullet"/>
        <w:spacing w:after="40"/>
        <w:ind w:left="360"/>
      </w:pPr>
      <w:r>
        <w:t>Đảm bảo mật khẩu đã băm; chuyển attachments sang Supabase Storage (src/lib/storage.ts).</w:t>
      </w:r>
    </w:p>
    <w:p>
      <w:pPr>
        <w:pStyle w:val="ListBullet"/>
        <w:spacing w:after="40"/>
        <w:ind w:left="360"/>
      </w:pPr>
      <w:r>
        <w:t>Cấu hình DATABASE_URL (Supabase/Neon). PGlite chỉ dùng chạy thử, KHÔNG dùng production.</w:t>
      </w:r>
    </w:p>
    <w:p>
      <w:pPr>
        <w:spacing w:before="320" w:after="120"/>
        <w:pBdr>
          <w:bottom w:val="single" w:sz="6" w:space="2" w:color="5B2A86"/>
        </w:pBdr>
      </w:pPr>
      <w:r>
        <w:rPr>
          <w:b/>
          <w:color w:val="5B2A86"/>
          <w:sz w:val="32"/>
        </w:rPr>
        <w:t>13. Quy tắc đóng góp cùng đồng nghiệp</w:t>
      </w:r>
    </w:p>
    <w:p>
      <w:pPr>
        <w:pStyle w:val="ListBullet"/>
        <w:spacing w:after="40"/>
        <w:ind w:left="360"/>
      </w:pPr>
      <w:r>
        <w:t>Repo thuộc tài khoản nguyenbichwork-hue. Bạn commit local thoải mái; muốn push cần được thêm làm collaborator, hoặc fork rồi mở Pull Request.</w:t>
      </w:r>
    </w:p>
    <w:p>
      <w:pPr>
        <w:pStyle w:val="ListBullet"/>
        <w:spacing w:after="40"/>
        <w:ind w:left="360"/>
      </w:pPr>
      <w:r>
        <w:t>KHÔNG push thẳng nhánh main. Tạo nhánh riêng theo tính năng, mở PR để đồng nghiệp review rồi merge.</w:t>
      </w:r>
    </w:p>
    <w:p>
      <w:pPr>
        <w:pStyle w:val="ListBullet"/>
        <w:spacing w:after="40"/>
        <w:ind w:left="360"/>
      </w:pPr>
      <w:r>
        <w:t>Đặt lại git user cho đúng bạn trước khi commit: git config user.name "&lt;Tên&gt;" và git config user.email "khoalv980@gmail.com" (hiện đang là Kiet Le/kietl6955 — không phải bạn).</w:t>
      </w:r>
    </w:p>
    <w:p>
      <w:pPr>
        <w:pStyle w:val="ListBullet"/>
        <w:spacing w:after="40"/>
        <w:ind w:left="360"/>
      </w:pPr>
      <w:r>
        <w:t>Theo Đặc tả (mục kiểm soát tài liệu): thay đổi LOGIC TÀI CHÍNH, mapping hoặc quyền phê duyệt cần được Finance Process Owner + System Owner phê duyệt — với loại thay đổi này luôn đi qua PR + review, đừng tự quyết.</w:t>
      </w:r>
    </w:p>
    <w:p>
      <w:pPr>
        <w:pStyle w:val="ListBullet"/>
        <w:spacing w:after="40"/>
        <w:ind w:left="360"/>
      </w:pPr>
      <w:r>
        <w:t>Nguyên tắc code: mọi thao tác tạo allocation/cập nhật số dư nên nằm trong 1 transaction (withTransaction); không hard-delete chứng từ đã submit; ghi audit cho thay đổi quan trọng.</w:t>
      </w:r>
    </w:p>
    <w:p>
      <w:pPr>
        <w:spacing w:before="320" w:after="120"/>
        <w:pBdr>
          <w:bottom w:val="single" w:sz="6" w:space="2" w:color="5B2A86"/>
        </w:pBdr>
      </w:pPr>
      <w:r>
        <w:rPr>
          <w:b/>
          <w:color w:val="5B2A86"/>
          <w:sz w:val="32"/>
        </w:rPr>
        <w:t>14. Bản đồ mã nguồn (mở file nào khi cần sửa gì)</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5B2A86"/>
          </w:tcPr>
          <w:p>
            <w:pPr>
              <w:spacing w:after="40"/>
            </w:pPr>
            <w:r>
              <w:rPr>
                <w:b/>
                <w:color w:val="FFFFFF"/>
                <w:sz w:val="20"/>
              </w:rPr>
              <w:t>Bạn muốn sửa…</w:t>
            </w:r>
          </w:p>
        </w:tc>
        <w:tc>
          <w:tcPr>
            <w:tcW w:type="dxa" w:w="6192"/>
            <w:shd w:val="clear" w:color="auto" w:fill="5B2A86"/>
          </w:tcPr>
          <w:p>
            <w:pPr>
              <w:spacing w:after="40"/>
            </w:pPr>
            <w:r>
              <w:rPr>
                <w:b/>
                <w:color w:val="FFFFFF"/>
                <w:sz w:val="20"/>
              </w:rPr>
              <w:t>Mở file</w:t>
            </w:r>
          </w:p>
        </w:tc>
      </w:tr>
      <w:tr>
        <w:tc>
          <w:tcPr>
            <w:tcW w:type="dxa" w:w="3744"/>
          </w:tcPr>
          <w:p>
            <w:pPr>
              <w:spacing w:after="40"/>
            </w:pPr>
            <w:r>
              <w:rPr>
                <w:sz w:val="20"/>
              </w:rPr>
              <w:t>Phân quyền / đăng nhập / phiên</w:t>
            </w:r>
          </w:p>
        </w:tc>
        <w:tc>
          <w:tcPr>
            <w:tcW w:type="dxa" w:w="6192"/>
          </w:tcPr>
          <w:p>
            <w:pPr>
              <w:spacing w:after="40"/>
            </w:pPr>
            <w:r>
              <w:rPr>
                <w:sz w:val="20"/>
              </w:rPr>
              <w:t>src/lib/auth.ts, password.ts, access.ts</w:t>
            </w:r>
          </w:p>
        </w:tc>
      </w:tr>
      <w:tr>
        <w:tc>
          <w:tcPr>
            <w:tcW w:type="dxa" w:w="3744"/>
          </w:tcPr>
          <w:p>
            <w:pPr>
              <w:spacing w:after="40"/>
            </w:pPr>
            <w:r>
              <w:rPr>
                <w:sz w:val="20"/>
              </w:rPr>
              <w:t>Chuỗi duyệt theo hạn mức tiền</w:t>
            </w:r>
          </w:p>
        </w:tc>
        <w:tc>
          <w:tcPr>
            <w:tcW w:type="dxa" w:w="6192"/>
          </w:tcPr>
          <w:p>
            <w:pPr>
              <w:spacing w:after="40"/>
            </w:pPr>
            <w:r>
              <w:rPr>
                <w:sz w:val="20"/>
              </w:rPr>
              <w:t>src/lib/approval.ts (+ bảng approval_rules)</w:t>
            </w:r>
          </w:p>
        </w:tc>
      </w:tr>
      <w:tr>
        <w:tc>
          <w:tcPr>
            <w:tcW w:type="dxa" w:w="3744"/>
          </w:tcPr>
          <w:p>
            <w:pPr>
              <w:spacing w:after="40"/>
            </w:pPr>
            <w:r>
              <w:rPr>
                <w:sz w:val="20"/>
              </w:rPr>
              <w:t>Sinh PO tự động từ PR</w:t>
            </w:r>
          </w:p>
        </w:tc>
        <w:tc>
          <w:tcPr>
            <w:tcW w:type="dxa" w:w="6192"/>
          </w:tcPr>
          <w:p>
            <w:pPr>
              <w:spacing w:after="40"/>
            </w:pPr>
            <w:r>
              <w:rPr>
                <w:sz w:val="20"/>
              </w:rPr>
              <w:t>src/lib/po-generate.ts</w:t>
            </w:r>
          </w:p>
        </w:tc>
      </w:tr>
      <w:tr>
        <w:tc>
          <w:tcPr>
            <w:tcW w:type="dxa" w:w="3744"/>
          </w:tcPr>
          <w:p>
            <w:pPr>
              <w:spacing w:after="40"/>
            </w:pPr>
            <w:r>
              <w:rPr>
                <w:sz w:val="20"/>
              </w:rPr>
              <w:t>Sinh PRQ tự động từ PO</w:t>
            </w:r>
          </w:p>
        </w:tc>
        <w:tc>
          <w:tcPr>
            <w:tcW w:type="dxa" w:w="6192"/>
          </w:tcPr>
          <w:p>
            <w:pPr>
              <w:spacing w:after="40"/>
            </w:pPr>
            <w:r>
              <w:rPr>
                <w:sz w:val="20"/>
              </w:rPr>
              <w:t>src/lib/prq-generate.ts</w:t>
            </w:r>
          </w:p>
        </w:tc>
      </w:tr>
      <w:tr>
        <w:tc>
          <w:tcPr>
            <w:tcW w:type="dxa" w:w="3744"/>
          </w:tcPr>
          <w:p>
            <w:pPr>
              <w:spacing w:after="40"/>
            </w:pPr>
            <w:r>
              <w:rPr>
                <w:sz w:val="20"/>
              </w:rPr>
              <w:t>Logic đối chiếu hóa đơn</w:t>
            </w:r>
          </w:p>
        </w:tc>
        <w:tc>
          <w:tcPr>
            <w:tcW w:type="dxa" w:w="6192"/>
          </w:tcPr>
          <w:p>
            <w:pPr>
              <w:spacing w:after="40"/>
            </w:pPr>
            <w:r>
              <w:rPr>
                <w:sz w:val="20"/>
              </w:rPr>
              <w:t>src/lib/matching.ts</w:t>
            </w:r>
          </w:p>
        </w:tc>
      </w:tr>
      <w:tr>
        <w:tc>
          <w:tcPr>
            <w:tcW w:type="dxa" w:w="3744"/>
          </w:tcPr>
          <w:p>
            <w:pPr>
              <w:spacing w:after="40"/>
            </w:pPr>
            <w:r>
              <w:rPr>
                <w:sz w:val="20"/>
              </w:rPr>
              <w:t>Tầng DB / chế độ chạy / transaction</w:t>
            </w:r>
          </w:p>
        </w:tc>
        <w:tc>
          <w:tcPr>
            <w:tcW w:type="dxa" w:w="6192"/>
          </w:tcPr>
          <w:p>
            <w:pPr>
              <w:spacing w:after="40"/>
            </w:pPr>
            <w:r>
              <w:rPr>
                <w:sz w:val="20"/>
              </w:rPr>
              <w:t>src/lib/db.ts</w:t>
            </w:r>
          </w:p>
        </w:tc>
      </w:tr>
      <w:tr>
        <w:tc>
          <w:tcPr>
            <w:tcW w:type="dxa" w:w="3744"/>
          </w:tcPr>
          <w:p>
            <w:pPr>
              <w:spacing w:after="40"/>
            </w:pPr>
            <w:r>
              <w:rPr>
                <w:sz w:val="20"/>
              </w:rPr>
              <w:t>Schema &amp; migration</w:t>
            </w:r>
          </w:p>
        </w:tc>
        <w:tc>
          <w:tcPr>
            <w:tcW w:type="dxa" w:w="6192"/>
          </w:tcPr>
          <w:p>
            <w:pPr>
              <w:spacing w:after="40"/>
            </w:pPr>
            <w:r>
              <w:rPr>
                <w:sz w:val="20"/>
              </w:rPr>
              <w:t>src/lib/schema.sql, migrations.sql</w:t>
            </w:r>
          </w:p>
        </w:tc>
      </w:tr>
      <w:tr>
        <w:tc>
          <w:tcPr>
            <w:tcW w:type="dxa" w:w="3744"/>
          </w:tcPr>
          <w:p>
            <w:pPr>
              <w:spacing w:after="40"/>
            </w:pPr>
            <w:r>
              <w:rPr>
                <w:sz w:val="20"/>
              </w:rPr>
              <w:t>Dữ liệu mẫu</w:t>
            </w:r>
          </w:p>
        </w:tc>
        <w:tc>
          <w:tcPr>
            <w:tcW w:type="dxa" w:w="6192"/>
          </w:tcPr>
          <w:p>
            <w:pPr>
              <w:spacing w:after="40"/>
            </w:pPr>
            <w:r>
              <w:rPr>
                <w:sz w:val="20"/>
              </w:rPr>
              <w:t>src/lib/seed.ts</w:t>
            </w:r>
          </w:p>
        </w:tc>
      </w:tr>
      <w:tr>
        <w:tc>
          <w:tcPr>
            <w:tcW w:type="dxa" w:w="3744"/>
          </w:tcPr>
          <w:p>
            <w:pPr>
              <w:spacing w:after="40"/>
            </w:pPr>
            <w:r>
              <w:rPr>
                <w:sz w:val="20"/>
              </w:rPr>
              <w:t>Server actions theo nghiệp vụ</w:t>
            </w:r>
          </w:p>
        </w:tc>
        <w:tc>
          <w:tcPr>
            <w:tcW w:type="dxa" w:w="6192"/>
          </w:tcPr>
          <w:p>
            <w:pPr>
              <w:spacing w:after="40"/>
            </w:pPr>
            <w:r>
              <w:rPr>
                <w:sz w:val="20"/>
              </w:rPr>
              <w:t>src/actions/*.ts (pr, po, gr, invoice, prq, master, admin…)</w:t>
            </w:r>
          </w:p>
        </w:tc>
      </w:tr>
      <w:tr>
        <w:tc>
          <w:tcPr>
            <w:tcW w:type="dxa" w:w="3744"/>
          </w:tcPr>
          <w:p>
            <w:pPr>
              <w:spacing w:after="40"/>
            </w:pPr>
            <w:r>
              <w:rPr>
                <w:sz w:val="20"/>
              </w:rPr>
              <w:t>Giao diện từng màn hình</w:t>
            </w:r>
          </w:p>
        </w:tc>
        <w:tc>
          <w:tcPr>
            <w:tcW w:type="dxa" w:w="6192"/>
          </w:tcPr>
          <w:p>
            <w:pPr>
              <w:spacing w:after="40"/>
            </w:pPr>
            <w:r>
              <w:rPr>
                <w:sz w:val="20"/>
              </w:rPr>
              <w:t>src/app/(app)/&lt;tên-màn&gt;/</w:t>
            </w:r>
          </w:p>
        </w:tc>
      </w:tr>
      <w:tr>
        <w:tc>
          <w:tcPr>
            <w:tcW w:type="dxa" w:w="3744"/>
          </w:tcPr>
          <w:p>
            <w:pPr>
              <w:spacing w:after="40"/>
            </w:pPr>
            <w:r>
              <w:rPr>
                <w:sz w:val="20"/>
              </w:rPr>
              <w:t>Nhập Excel / XML / Google Sheet</w:t>
            </w:r>
          </w:p>
        </w:tc>
        <w:tc>
          <w:tcPr>
            <w:tcW w:type="dxa" w:w="6192"/>
          </w:tcPr>
          <w:p>
            <w:pPr>
              <w:spacing w:after="40"/>
            </w:pPr>
            <w:r>
              <w:rPr>
                <w:sz w:val="20"/>
              </w:rPr>
              <w:t>src/lib/import-*.ts, google-*.ts, misa/</w:t>
            </w:r>
          </w:p>
        </w:tc>
      </w:tr>
      <w:tr>
        <w:tc>
          <w:tcPr>
            <w:tcW w:type="dxa" w:w="3744"/>
          </w:tcPr>
          <w:p>
            <w:pPr>
              <w:spacing w:after="40"/>
            </w:pPr>
            <w:r>
              <w:rPr>
                <w:sz w:val="20"/>
              </w:rPr>
              <w:t>Xuất PDF PO / số tiền bằng chữ</w:t>
            </w:r>
          </w:p>
        </w:tc>
        <w:tc>
          <w:tcPr>
            <w:tcW w:type="dxa" w:w="6192"/>
          </w:tcPr>
          <w:p>
            <w:pPr>
              <w:spacing w:after="40"/>
            </w:pPr>
            <w:r>
              <w:rPr>
                <w:sz w:val="20"/>
              </w:rPr>
              <w:t>src/lib/pdf.ts, num-to-words-vi.ts</w:t>
            </w:r>
          </w:p>
        </w:tc>
      </w:tr>
    </w:tbl>
    <w:p>
      <w:pPr>
        <w:spacing w:after="80"/>
      </w:pPr>
    </w:p>
    <w:p>
      <w:pPr>
        <w:spacing w:before="320" w:after="120"/>
        <w:pBdr>
          <w:bottom w:val="single" w:sz="6" w:space="2" w:color="5B2A86"/>
        </w:pBdr>
      </w:pPr>
      <w:r>
        <w:rPr>
          <w:b/>
          <w:color w:val="5B2A86"/>
          <w:sz w:val="32"/>
        </w:rPr>
        <w:t>15. Từ điển thuật ngữ</w:t>
      </w:r>
    </w:p>
    <w:tbl>
      <w:tblPr>
        <w:tblStyle w:val="LightGrid-Accent1"/>
        <w:tblW w:type="auto" w:w="0"/>
        <w:jc w:val="center"/>
        <w:tblLook w:firstColumn="1" w:firstRow="1" w:lastColumn="0" w:lastRow="0" w:noHBand="0" w:noVBand="1" w:val="04A0"/>
      </w:tblPr>
      <w:tblGrid>
        <w:gridCol w:w="4320"/>
        <w:gridCol w:w="4320"/>
      </w:tblGrid>
      <w:tr>
        <w:tc>
          <w:tcPr>
            <w:tcW w:type="dxa" w:w="1872"/>
            <w:shd w:val="clear" w:color="auto" w:fill="5B2A86"/>
          </w:tcPr>
          <w:p>
            <w:pPr>
              <w:spacing w:after="40"/>
            </w:pPr>
            <w:r>
              <w:rPr>
                <w:b/>
                <w:color w:val="FFFFFF"/>
                <w:sz w:val="20"/>
              </w:rPr>
              <w:t>Viết tắt</w:t>
            </w:r>
          </w:p>
        </w:tc>
        <w:tc>
          <w:tcPr>
            <w:tcW w:type="dxa" w:w="8064"/>
            <w:shd w:val="clear" w:color="auto" w:fill="5B2A86"/>
          </w:tcPr>
          <w:p>
            <w:pPr>
              <w:spacing w:after="40"/>
            </w:pPr>
            <w:r>
              <w:rPr>
                <w:b/>
                <w:color w:val="FFFFFF"/>
                <w:sz w:val="20"/>
              </w:rPr>
              <w:t>Nghĩa</w:t>
            </w:r>
          </w:p>
        </w:tc>
      </w:tr>
      <w:tr>
        <w:tc>
          <w:tcPr>
            <w:tcW w:type="dxa" w:w="1872"/>
          </w:tcPr>
          <w:p>
            <w:pPr>
              <w:spacing w:after="40"/>
            </w:pPr>
            <w:r>
              <w:rPr>
                <w:sz w:val="20"/>
              </w:rPr>
              <w:t>PR</w:t>
            </w:r>
          </w:p>
        </w:tc>
        <w:tc>
          <w:tcPr>
            <w:tcW w:type="dxa" w:w="8064"/>
          </w:tcPr>
          <w:p>
            <w:pPr>
              <w:spacing w:after="40"/>
            </w:pPr>
            <w:r>
              <w:rPr>
                <w:sz w:val="20"/>
              </w:rPr>
              <w:t>Purchase Request / Requisition — Yêu cầu mua</w:t>
            </w:r>
          </w:p>
        </w:tc>
      </w:tr>
      <w:tr>
        <w:tc>
          <w:tcPr>
            <w:tcW w:type="dxa" w:w="1872"/>
          </w:tcPr>
          <w:p>
            <w:pPr>
              <w:spacing w:after="40"/>
            </w:pPr>
            <w:r>
              <w:rPr>
                <w:sz w:val="20"/>
              </w:rPr>
              <w:t>PO</w:t>
            </w:r>
          </w:p>
        </w:tc>
        <w:tc>
          <w:tcPr>
            <w:tcW w:type="dxa" w:w="8064"/>
          </w:tcPr>
          <w:p>
            <w:pPr>
              <w:spacing w:after="40"/>
            </w:pPr>
            <w:r>
              <w:rPr>
                <w:sz w:val="20"/>
              </w:rPr>
              <w:t>Purchase Order — Đơn đặt hàng</w:t>
            </w:r>
          </w:p>
        </w:tc>
      </w:tr>
      <w:tr>
        <w:tc>
          <w:tcPr>
            <w:tcW w:type="dxa" w:w="1872"/>
          </w:tcPr>
          <w:p>
            <w:pPr>
              <w:spacing w:after="40"/>
            </w:pPr>
            <w:r>
              <w:rPr>
                <w:sz w:val="20"/>
              </w:rPr>
              <w:t>GRN</w:t>
            </w:r>
          </w:p>
        </w:tc>
        <w:tc>
          <w:tcPr>
            <w:tcW w:type="dxa" w:w="8064"/>
          </w:tcPr>
          <w:p>
            <w:pPr>
              <w:spacing w:after="40"/>
            </w:pPr>
            <w:r>
              <w:rPr>
                <w:sz w:val="20"/>
              </w:rPr>
              <w:t>Goods Receipt Note — Phiếu nhận hàng</w:t>
            </w:r>
          </w:p>
        </w:tc>
      </w:tr>
      <w:tr>
        <w:tc>
          <w:tcPr>
            <w:tcW w:type="dxa" w:w="1872"/>
          </w:tcPr>
          <w:p>
            <w:pPr>
              <w:spacing w:after="40"/>
            </w:pPr>
            <w:r>
              <w:rPr>
                <w:sz w:val="20"/>
              </w:rPr>
              <w:t>SES</w:t>
            </w:r>
          </w:p>
        </w:tc>
        <w:tc>
          <w:tcPr>
            <w:tcW w:type="dxa" w:w="8064"/>
          </w:tcPr>
          <w:p>
            <w:pPr>
              <w:spacing w:after="40"/>
            </w:pPr>
            <w:r>
              <w:rPr>
                <w:sz w:val="20"/>
              </w:rPr>
              <w:t>Service Entry Sheet — Biên bản nghiệm thu dịch vụ (đặc tả; chưa có trong code)</w:t>
            </w:r>
          </w:p>
        </w:tc>
      </w:tr>
      <w:tr>
        <w:tc>
          <w:tcPr>
            <w:tcW w:type="dxa" w:w="1872"/>
          </w:tcPr>
          <w:p>
            <w:pPr>
              <w:spacing w:after="40"/>
            </w:pPr>
            <w:r>
              <w:rPr>
                <w:sz w:val="20"/>
              </w:rPr>
              <w:t>INV</w:t>
            </w:r>
          </w:p>
        </w:tc>
        <w:tc>
          <w:tcPr>
            <w:tcW w:type="dxa" w:w="8064"/>
          </w:tcPr>
          <w:p>
            <w:pPr>
              <w:spacing w:after="40"/>
            </w:pPr>
            <w:r>
              <w:rPr>
                <w:sz w:val="20"/>
              </w:rPr>
              <w:t>Supplier Invoice — Hóa đơn nhà cung cấp</w:t>
            </w:r>
          </w:p>
        </w:tc>
      </w:tr>
      <w:tr>
        <w:tc>
          <w:tcPr>
            <w:tcW w:type="dxa" w:w="1872"/>
          </w:tcPr>
          <w:p>
            <w:pPr>
              <w:spacing w:after="40"/>
            </w:pPr>
            <w:r>
              <w:rPr>
                <w:sz w:val="20"/>
              </w:rPr>
              <w:t>PRQ / PayR</w:t>
            </w:r>
          </w:p>
        </w:tc>
        <w:tc>
          <w:tcPr>
            <w:tcW w:type="dxa" w:w="8064"/>
          </w:tcPr>
          <w:p>
            <w:pPr>
              <w:spacing w:after="40"/>
            </w:pPr>
            <w:r>
              <w:rPr>
                <w:sz w:val="20"/>
              </w:rPr>
              <w:t>Payment Requisition — Đề nghị thanh toán</w:t>
            </w:r>
          </w:p>
        </w:tc>
      </w:tr>
      <w:tr>
        <w:tc>
          <w:tcPr>
            <w:tcW w:type="dxa" w:w="1872"/>
          </w:tcPr>
          <w:p>
            <w:pPr>
              <w:spacing w:after="40"/>
            </w:pPr>
            <w:r>
              <w:rPr>
                <w:sz w:val="20"/>
              </w:rPr>
              <w:t>PAY</w:t>
            </w:r>
          </w:p>
        </w:tc>
        <w:tc>
          <w:tcPr>
            <w:tcW w:type="dxa" w:w="8064"/>
          </w:tcPr>
          <w:p>
            <w:pPr>
              <w:spacing w:after="40"/>
            </w:pPr>
            <w:r>
              <w:rPr>
                <w:sz w:val="20"/>
              </w:rPr>
              <w:t>Payment — Thanh toán thực tế</w:t>
            </w:r>
          </w:p>
        </w:tc>
      </w:tr>
      <w:tr>
        <w:tc>
          <w:tcPr>
            <w:tcW w:type="dxa" w:w="1872"/>
          </w:tcPr>
          <w:p>
            <w:pPr>
              <w:spacing w:after="40"/>
            </w:pPr>
            <w:r>
              <w:rPr>
                <w:sz w:val="20"/>
              </w:rPr>
              <w:t>3-way match</w:t>
            </w:r>
          </w:p>
        </w:tc>
        <w:tc>
          <w:tcPr>
            <w:tcW w:type="dxa" w:w="8064"/>
          </w:tcPr>
          <w:p>
            <w:pPr>
              <w:spacing w:after="40"/>
            </w:pPr>
            <w:r>
              <w:rPr>
                <w:sz w:val="20"/>
              </w:rPr>
              <w:t>Đối chiếu PO – GRN – INV trước khi thanh toán</w:t>
            </w:r>
          </w:p>
        </w:tc>
      </w:tr>
      <w:tr>
        <w:tc>
          <w:tcPr>
            <w:tcW w:type="dxa" w:w="1872"/>
          </w:tcPr>
          <w:p>
            <w:pPr>
              <w:spacing w:after="40"/>
            </w:pPr>
            <w:r>
              <w:rPr>
                <w:sz w:val="20"/>
              </w:rPr>
              <w:t>Allocation</w:t>
            </w:r>
          </w:p>
        </w:tc>
        <w:tc>
          <w:tcPr>
            <w:tcW w:type="dxa" w:w="8064"/>
          </w:tcPr>
          <w:p>
            <w:pPr>
              <w:spacing w:after="40"/>
            </w:pPr>
            <w:r>
              <w:rPr>
                <w:sz w:val="20"/>
              </w:rPr>
              <w:t>Bản ghi liên kết một phần SL/giá trị giữa hai dòng chứng từ</w:t>
            </w:r>
          </w:p>
        </w:tc>
      </w:tr>
      <w:tr>
        <w:tc>
          <w:tcPr>
            <w:tcW w:type="dxa" w:w="1872"/>
          </w:tcPr>
          <w:p>
            <w:pPr>
              <w:spacing w:after="40"/>
            </w:pPr>
            <w:r>
              <w:rPr>
                <w:sz w:val="20"/>
              </w:rPr>
              <w:t>Tolerance</w:t>
            </w:r>
          </w:p>
        </w:tc>
        <w:tc>
          <w:tcPr>
            <w:tcW w:type="dxa" w:w="8064"/>
          </w:tcPr>
          <w:p>
            <w:pPr>
              <w:spacing w:after="40"/>
            </w:pPr>
            <w:r>
              <w:rPr>
                <w:sz w:val="20"/>
              </w:rPr>
              <w:t>Ngưỡng sai lệch được tự động chấp nhận</w:t>
            </w:r>
          </w:p>
        </w:tc>
      </w:tr>
      <w:tr>
        <w:tc>
          <w:tcPr>
            <w:tcW w:type="dxa" w:w="1872"/>
          </w:tcPr>
          <w:p>
            <w:pPr>
              <w:spacing w:after="40"/>
            </w:pPr>
            <w:r>
              <w:rPr>
                <w:sz w:val="20"/>
              </w:rPr>
              <w:t>SoD</w:t>
            </w:r>
          </w:p>
        </w:tc>
        <w:tc>
          <w:tcPr>
            <w:tcW w:type="dxa" w:w="8064"/>
          </w:tcPr>
          <w:p>
            <w:pPr>
              <w:spacing w:after="40"/>
            </w:pPr>
            <w:r>
              <w:rPr>
                <w:sz w:val="20"/>
              </w:rPr>
              <w:t>Segregation of Duties — Phân tách nhiệm vụ</w:t>
            </w:r>
          </w:p>
        </w:tc>
      </w:tr>
      <w:tr>
        <w:tc>
          <w:tcPr>
            <w:tcW w:type="dxa" w:w="1872"/>
          </w:tcPr>
          <w:p>
            <w:pPr>
              <w:spacing w:after="40"/>
            </w:pPr>
            <w:r>
              <w:rPr>
                <w:sz w:val="20"/>
              </w:rPr>
              <w:t>IDOR</w:t>
            </w:r>
          </w:p>
        </w:tc>
        <w:tc>
          <w:tcPr>
            <w:tcW w:type="dxa" w:w="8064"/>
          </w:tcPr>
          <w:p>
            <w:pPr>
              <w:spacing w:after="40"/>
            </w:pPr>
            <w:r>
              <w:rPr>
                <w:sz w:val="20"/>
              </w:rPr>
              <w:t>Insecure Direct Object Reference — truy cập dữ liệu không thuộc quyền; chặn bằng scope công ty</w:t>
            </w:r>
          </w:p>
        </w:tc>
      </w:tr>
    </w:tbl>
    <w:p>
      <w:pPr>
        <w:spacing w:after="80"/>
      </w:pPr>
    </w:p>
    <w:p/>
    <w:p>
      <w:pPr>
        <w:jc w:val="center"/>
      </w:pPr>
      <w:r>
        <w:rPr>
          <w:i/>
          <w:color w:val="555555"/>
          <w:sz w:val="20"/>
        </w:rPr>
        <w:t>— Hết tài liệu — Chúc bạn onboard thuận lợi và hợp tác hiệu quả cùng đồng nghiệp!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